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EF1" w:rsidRDefault="00A44BB9">
      <w:pPr>
        <w:rPr>
          <w:b/>
          <w:sz w:val="48"/>
          <w:szCs w:val="48"/>
        </w:rPr>
      </w:pPr>
      <w:r w:rsidRPr="00A44BB9">
        <w:rPr>
          <w:b/>
          <w:sz w:val="48"/>
          <w:szCs w:val="48"/>
        </w:rPr>
        <w:t>Art History</w:t>
      </w:r>
    </w:p>
    <w:p w:rsidR="004F34B0" w:rsidRDefault="004F34B0" w:rsidP="004F34B0"/>
    <w:p w:rsidR="002A576E" w:rsidRDefault="00085663" w:rsidP="00085663">
      <w:pPr>
        <w:rPr>
          <w:b/>
          <w:sz w:val="44"/>
          <w:szCs w:val="44"/>
        </w:rPr>
      </w:pPr>
      <w:r>
        <w:rPr>
          <w:rFonts w:ascii="Calibri" w:eastAsia="+mj-ea" w:hAnsi="Calibri" w:cs="+mj-cs"/>
          <w:b/>
          <w:color w:val="000000"/>
          <w:kern w:val="24"/>
          <w:sz w:val="44"/>
          <w:szCs w:val="44"/>
        </w:rPr>
        <w:t>Sculpture</w:t>
      </w:r>
    </w:p>
    <w:p w:rsidR="002A576E" w:rsidRPr="002A576E" w:rsidRDefault="002A576E" w:rsidP="002A576E">
      <w:pPr>
        <w:numPr>
          <w:ilvl w:val="0"/>
          <w:numId w:val="13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A576E">
        <w:rPr>
          <w:rFonts w:ascii="Calibri" w:eastAsia="+mn-ea" w:hAnsi="Calibri" w:cs="+mn-cs"/>
          <w:color w:val="000000"/>
          <w:kern w:val="24"/>
          <w:sz w:val="28"/>
          <w:szCs w:val="28"/>
        </w:rPr>
        <w:t>Sculpted portraits of pharaohs are meant to impress and overwhelm</w:t>
      </w:r>
    </w:p>
    <w:p w:rsidR="002A576E" w:rsidRPr="002A576E" w:rsidRDefault="002A576E" w:rsidP="002A576E">
      <w:pPr>
        <w:numPr>
          <w:ilvl w:val="0"/>
          <w:numId w:val="13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A576E">
        <w:rPr>
          <w:rFonts w:ascii="Calibri" w:eastAsia="+mn-ea" w:hAnsi="Calibri" w:cs="+mn-cs"/>
          <w:color w:val="000000"/>
          <w:kern w:val="24"/>
          <w:sz w:val="28"/>
          <w:szCs w:val="28"/>
        </w:rPr>
        <w:t>Limestone is the primary stone used for sculpting aside from gypsum and sand stone</w:t>
      </w:r>
    </w:p>
    <w:p w:rsidR="002A576E" w:rsidRPr="002A576E" w:rsidRDefault="002A576E" w:rsidP="002A576E">
      <w:pPr>
        <w:numPr>
          <w:ilvl w:val="0"/>
          <w:numId w:val="13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A576E">
        <w:rPr>
          <w:rFonts w:ascii="Calibri" w:eastAsia="+mn-ea" w:hAnsi="Calibri" w:cs="+mn-cs"/>
          <w:color w:val="000000"/>
          <w:kern w:val="24"/>
          <w:sz w:val="28"/>
          <w:szCs w:val="28"/>
        </w:rPr>
        <w:t>Wood sculptures are painted</w:t>
      </w:r>
    </w:p>
    <w:p w:rsidR="002A576E" w:rsidRPr="002A576E" w:rsidRDefault="002A576E" w:rsidP="002A576E">
      <w:pPr>
        <w:numPr>
          <w:ilvl w:val="0"/>
          <w:numId w:val="13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A576E">
        <w:rPr>
          <w:rFonts w:ascii="Calibri" w:eastAsia="+mn-ea" w:hAnsi="Calibri" w:cs="+mn-cs"/>
          <w:color w:val="000000"/>
          <w:kern w:val="24"/>
          <w:sz w:val="28"/>
          <w:szCs w:val="28"/>
        </w:rPr>
        <w:t>Copper and iron are also  used in sculpture</w:t>
      </w:r>
    </w:p>
    <w:p w:rsidR="002A576E" w:rsidRPr="002A576E" w:rsidRDefault="002A576E" w:rsidP="002A576E">
      <w:pPr>
        <w:numPr>
          <w:ilvl w:val="0"/>
          <w:numId w:val="13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A576E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Megalith structure like the </w:t>
      </w:r>
      <w:r w:rsidRPr="002A576E"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  <w:t xml:space="preserve">Great Sphinx </w:t>
      </w:r>
      <w:r w:rsidRPr="002A576E">
        <w:rPr>
          <w:rFonts w:ascii="Calibri" w:eastAsia="+mn-ea" w:hAnsi="Calibri" w:cs="+mn-cs"/>
          <w:color w:val="000000"/>
          <w:kern w:val="24"/>
          <w:sz w:val="28"/>
          <w:szCs w:val="28"/>
        </w:rPr>
        <w:t>are carved on site from the local available rock</w:t>
      </w:r>
    </w:p>
    <w:p w:rsidR="002A576E" w:rsidRPr="002A576E" w:rsidRDefault="002A576E" w:rsidP="002A576E">
      <w:pPr>
        <w:numPr>
          <w:ilvl w:val="0"/>
          <w:numId w:val="13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2A576E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Sphinx is </w:t>
      </w:r>
      <w:r w:rsidRPr="002A576E"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  <w:t>God of Sun</w:t>
      </w:r>
      <w:r w:rsidR="005679EF"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  <w:t xml:space="preserve">                                   </w:t>
      </w:r>
      <w:r w:rsidR="005679EF">
        <w:rPr>
          <w:rFonts w:ascii="Calibri" w:eastAsia="+mn-ea" w:hAnsi="Calibri" w:cs="+mn-cs"/>
          <w:b/>
          <w:bCs/>
          <w:noProof/>
          <w:color w:val="000000"/>
          <w:kern w:val="24"/>
          <w:sz w:val="28"/>
          <w:szCs w:val="28"/>
        </w:rPr>
        <w:drawing>
          <wp:inline distT="0" distB="0" distL="0" distR="0" wp14:anchorId="31A1960D">
            <wp:extent cx="1744198" cy="1030776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332" cy="1032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679EF"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  <w:t xml:space="preserve">   </w:t>
      </w:r>
    </w:p>
    <w:p w:rsidR="00AE2DF2" w:rsidRDefault="00AE2DF2" w:rsidP="002A576E">
      <w:pPr>
        <w:rPr>
          <w:rFonts w:ascii="Calibri" w:eastAsia="+mj-ea" w:hAnsi="Calibri" w:cs="+mj-cs"/>
          <w:b/>
          <w:color w:val="000000"/>
          <w:kern w:val="24"/>
          <w:sz w:val="44"/>
          <w:szCs w:val="44"/>
        </w:rPr>
      </w:pPr>
    </w:p>
    <w:p w:rsidR="00AE2DF2" w:rsidRDefault="00AE2DF2" w:rsidP="002A576E">
      <w:pPr>
        <w:rPr>
          <w:b/>
          <w:sz w:val="44"/>
          <w:szCs w:val="44"/>
        </w:rPr>
      </w:pPr>
      <w:r w:rsidRPr="00AE2DF2">
        <w:rPr>
          <w:rFonts w:ascii="Calibri" w:eastAsia="+mj-ea" w:hAnsi="Calibri" w:cs="+mj-cs"/>
          <w:b/>
          <w:color w:val="000000"/>
          <w:kern w:val="24"/>
          <w:sz w:val="44"/>
          <w:szCs w:val="44"/>
        </w:rPr>
        <w:t>Relief Sculptures</w:t>
      </w:r>
    </w:p>
    <w:p w:rsidR="00AE2DF2" w:rsidRPr="00AE2DF2" w:rsidRDefault="00AE2DF2" w:rsidP="00AE2DF2">
      <w:pPr>
        <w:numPr>
          <w:ilvl w:val="0"/>
          <w:numId w:val="14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E2DF2">
        <w:rPr>
          <w:rFonts w:ascii="Calibri" w:eastAsia="+mn-ea" w:hAnsi="Calibri" w:cs="+mn-cs"/>
          <w:color w:val="000000"/>
          <w:kern w:val="24"/>
          <w:sz w:val="28"/>
          <w:szCs w:val="28"/>
        </w:rPr>
        <w:t>Relief sculptures follow the Canon of proportion</w:t>
      </w:r>
    </w:p>
    <w:p w:rsidR="00AE2DF2" w:rsidRPr="00AE2DF2" w:rsidRDefault="00AE2DF2" w:rsidP="00AE2DF2">
      <w:pPr>
        <w:numPr>
          <w:ilvl w:val="0"/>
          <w:numId w:val="14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E2DF2">
        <w:rPr>
          <w:rFonts w:ascii="Calibri" w:eastAsia="+mn-ea" w:hAnsi="Calibri" w:cs="+mn-cs"/>
          <w:color w:val="000000"/>
          <w:kern w:val="24"/>
          <w:sz w:val="28"/>
          <w:szCs w:val="28"/>
        </w:rPr>
        <w:t>When carved outdoors they are done Sunken Relief to dramatically create shadows and make the work visible</w:t>
      </w:r>
    </w:p>
    <w:p w:rsidR="00D70791" w:rsidRPr="00D70791" w:rsidRDefault="00AE2DF2" w:rsidP="00AE2DF2">
      <w:pPr>
        <w:numPr>
          <w:ilvl w:val="0"/>
          <w:numId w:val="14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E2DF2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When carved indoors reliefs are done either bas Relief or Mezzo </w:t>
      </w:r>
      <w:proofErr w:type="spellStart"/>
      <w:r w:rsidRPr="00AE2DF2">
        <w:rPr>
          <w:rFonts w:ascii="Calibri" w:eastAsia="+mn-ea" w:hAnsi="Calibri" w:cs="+mn-cs"/>
          <w:color w:val="000000"/>
          <w:kern w:val="24"/>
          <w:sz w:val="28"/>
          <w:szCs w:val="28"/>
        </w:rPr>
        <w:t>Relievo</w:t>
      </w:r>
      <w:proofErr w:type="spellEnd"/>
      <w:r w:rsidR="00D70791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                      </w:t>
      </w:r>
    </w:p>
    <w:p w:rsidR="00AE2DF2" w:rsidRPr="00AE2DF2" w:rsidRDefault="00D70791" w:rsidP="00D70791">
      <w:p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                        </w:t>
      </w:r>
      <w:r>
        <w:rPr>
          <w:rFonts w:ascii="Calibri" w:eastAsia="+mn-ea" w:hAnsi="Calibri" w:cs="+mn-cs"/>
          <w:noProof/>
          <w:color w:val="000000"/>
          <w:kern w:val="24"/>
          <w:sz w:val="28"/>
          <w:szCs w:val="28"/>
        </w:rPr>
        <w:drawing>
          <wp:inline distT="0" distB="0" distL="0" distR="0" wp14:anchorId="58615D02">
            <wp:extent cx="1181100" cy="7905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0" t="31795" r="48716" b="25641"/>
                    <a:stretch/>
                  </pic:blipFill>
                  <pic:spPr bwMode="auto">
                    <a:xfrm>
                      <a:off x="0" y="0"/>
                      <a:ext cx="1184230" cy="79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                                      </w:t>
      </w:r>
    </w:p>
    <w:p w:rsidR="00AE2DF2" w:rsidRPr="00AE2DF2" w:rsidRDefault="00AE2DF2" w:rsidP="00AE2DF2">
      <w:p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D36352" w:rsidRPr="00AE2DF2" w:rsidRDefault="002652E0" w:rsidP="00AE2DF2">
      <w:pPr>
        <w:numPr>
          <w:ilvl w:val="0"/>
          <w:numId w:val="14"/>
        </w:numPr>
        <w:rPr>
          <w:sz w:val="28"/>
          <w:szCs w:val="28"/>
        </w:rPr>
      </w:pPr>
      <w:proofErr w:type="spellStart"/>
      <w:r w:rsidRPr="00AE2DF2">
        <w:rPr>
          <w:sz w:val="28"/>
          <w:szCs w:val="28"/>
        </w:rPr>
        <w:t>Narmer</w:t>
      </w:r>
      <w:proofErr w:type="spellEnd"/>
      <w:r w:rsidRPr="00AE2DF2">
        <w:rPr>
          <w:sz w:val="28"/>
          <w:szCs w:val="28"/>
        </w:rPr>
        <w:t xml:space="preserve"> Palette, 3000-2929 BC Relief sculpture depicting King </w:t>
      </w:r>
      <w:proofErr w:type="spellStart"/>
      <w:r w:rsidRPr="00AE2DF2">
        <w:rPr>
          <w:sz w:val="28"/>
          <w:szCs w:val="28"/>
        </w:rPr>
        <w:t>Narmer</w:t>
      </w:r>
      <w:proofErr w:type="spellEnd"/>
      <w:r w:rsidRPr="00AE2DF2">
        <w:rPr>
          <w:sz w:val="28"/>
          <w:szCs w:val="28"/>
        </w:rPr>
        <w:t xml:space="preserve"> uniting upper and lower Egypt </w:t>
      </w:r>
    </w:p>
    <w:p w:rsidR="00D36352" w:rsidRPr="00AE2DF2" w:rsidRDefault="002652E0" w:rsidP="00AE2DF2">
      <w:pPr>
        <w:numPr>
          <w:ilvl w:val="0"/>
          <w:numId w:val="14"/>
        </w:numPr>
        <w:rPr>
          <w:sz w:val="28"/>
          <w:szCs w:val="28"/>
        </w:rPr>
      </w:pPr>
      <w:r w:rsidRPr="00AE2DF2">
        <w:rPr>
          <w:sz w:val="28"/>
          <w:szCs w:val="28"/>
        </w:rPr>
        <w:t xml:space="preserve">The </w:t>
      </w:r>
      <w:proofErr w:type="spellStart"/>
      <w:r w:rsidRPr="00AE2DF2">
        <w:rPr>
          <w:sz w:val="28"/>
          <w:szCs w:val="28"/>
        </w:rPr>
        <w:t>Narmer</w:t>
      </w:r>
      <w:proofErr w:type="spellEnd"/>
      <w:r w:rsidRPr="00AE2DF2">
        <w:rPr>
          <w:sz w:val="28"/>
          <w:szCs w:val="28"/>
        </w:rPr>
        <w:t xml:space="preserve"> palette is the earliest artifact depicting an Egyptian King wearing the crowns of both upper and </w:t>
      </w:r>
      <w:r w:rsidR="00AE2DF2" w:rsidRPr="00AE2DF2">
        <w:rPr>
          <w:sz w:val="28"/>
          <w:szCs w:val="28"/>
        </w:rPr>
        <w:t>Lower</w:t>
      </w:r>
      <w:r w:rsidRPr="00AE2DF2">
        <w:rPr>
          <w:sz w:val="28"/>
          <w:szCs w:val="28"/>
        </w:rPr>
        <w:t xml:space="preserve"> Egypt. It commemorates king </w:t>
      </w:r>
      <w:proofErr w:type="spellStart"/>
      <w:r w:rsidRPr="00AE2DF2">
        <w:rPr>
          <w:sz w:val="28"/>
          <w:szCs w:val="28"/>
        </w:rPr>
        <w:lastRenderedPageBreak/>
        <w:t>Narmer’s</w:t>
      </w:r>
      <w:proofErr w:type="spellEnd"/>
      <w:r w:rsidRPr="00AE2DF2">
        <w:rPr>
          <w:sz w:val="28"/>
          <w:szCs w:val="28"/>
        </w:rPr>
        <w:t xml:space="preserve"> victory over Lower Egypt and the subsequent union of upper and lower Egypt </w:t>
      </w:r>
    </w:p>
    <w:p w:rsidR="00D36352" w:rsidRPr="00AE2DF2" w:rsidRDefault="002652E0" w:rsidP="00AE2DF2">
      <w:pPr>
        <w:numPr>
          <w:ilvl w:val="0"/>
          <w:numId w:val="14"/>
        </w:numPr>
        <w:rPr>
          <w:sz w:val="28"/>
          <w:szCs w:val="28"/>
        </w:rPr>
      </w:pPr>
      <w:r w:rsidRPr="00AE2DF2">
        <w:rPr>
          <w:sz w:val="28"/>
          <w:szCs w:val="28"/>
        </w:rPr>
        <w:t>Hieroglyphics explain and adding meaning to the Narrative</w:t>
      </w:r>
    </w:p>
    <w:p w:rsidR="00AE2DF2" w:rsidRDefault="002652E0" w:rsidP="00AE2DF2">
      <w:pPr>
        <w:numPr>
          <w:ilvl w:val="0"/>
          <w:numId w:val="14"/>
        </w:numPr>
        <w:rPr>
          <w:sz w:val="28"/>
          <w:szCs w:val="28"/>
        </w:rPr>
      </w:pPr>
      <w:r w:rsidRPr="00AE2DF2">
        <w:rPr>
          <w:sz w:val="28"/>
          <w:szCs w:val="28"/>
        </w:rPr>
        <w:t>A palette is used to prepare make-up</w:t>
      </w:r>
      <w:r w:rsidR="00AE2DF2">
        <w:rPr>
          <w:sz w:val="28"/>
          <w:szCs w:val="28"/>
        </w:rPr>
        <w:t xml:space="preserve"> </w:t>
      </w:r>
      <w:r w:rsidR="00D61268">
        <w:rPr>
          <w:sz w:val="28"/>
          <w:szCs w:val="28"/>
        </w:rPr>
        <w:t xml:space="preserve">              </w:t>
      </w:r>
    </w:p>
    <w:p w:rsidR="00D36352" w:rsidRPr="00AE2DF2" w:rsidRDefault="00AE2DF2" w:rsidP="00AE2DF2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61268">
        <w:rPr>
          <w:sz w:val="28"/>
          <w:szCs w:val="28"/>
        </w:rPr>
        <w:t xml:space="preserve">                        </w:t>
      </w:r>
      <w:r w:rsidR="00A269FE">
        <w:rPr>
          <w:sz w:val="28"/>
          <w:szCs w:val="28"/>
        </w:rPr>
        <w:t xml:space="preserve">        </w:t>
      </w:r>
      <w:r w:rsidR="00D61268">
        <w:rPr>
          <w:sz w:val="28"/>
          <w:szCs w:val="28"/>
        </w:rPr>
        <w:t xml:space="preserve"> </w:t>
      </w:r>
      <w:r w:rsidR="00D61268">
        <w:rPr>
          <w:noProof/>
          <w:sz w:val="28"/>
          <w:szCs w:val="28"/>
        </w:rPr>
        <w:drawing>
          <wp:inline distT="0" distB="0" distL="0" distR="0" wp14:anchorId="43C5ED8F" wp14:editId="1B37625D">
            <wp:extent cx="800100" cy="1141996"/>
            <wp:effectExtent l="0" t="0" r="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471" cy="1148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61268">
        <w:rPr>
          <w:sz w:val="28"/>
          <w:szCs w:val="28"/>
        </w:rPr>
        <w:t xml:space="preserve">      </w:t>
      </w:r>
      <w:r w:rsidR="00A269FE">
        <w:rPr>
          <w:sz w:val="28"/>
          <w:szCs w:val="28"/>
        </w:rPr>
        <w:t xml:space="preserve">                   </w:t>
      </w:r>
      <w:r w:rsidR="00D61268">
        <w:rPr>
          <w:sz w:val="28"/>
          <w:szCs w:val="28"/>
        </w:rPr>
        <w:t xml:space="preserve"> </w:t>
      </w:r>
      <w:r w:rsidR="00A269FE">
        <w:rPr>
          <w:noProof/>
          <w:sz w:val="28"/>
          <w:szCs w:val="28"/>
        </w:rPr>
        <w:drawing>
          <wp:inline distT="0" distB="0" distL="0" distR="0" wp14:anchorId="4CB9991A">
            <wp:extent cx="864525" cy="11715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067" cy="117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269FE">
        <w:rPr>
          <w:sz w:val="28"/>
          <w:szCs w:val="28"/>
        </w:rPr>
        <w:t xml:space="preserve">   </w:t>
      </w:r>
      <w:r w:rsidR="00D61268"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  </w:t>
      </w:r>
    </w:p>
    <w:p w:rsidR="00D51C08" w:rsidRPr="00D51C08" w:rsidRDefault="00D51C08" w:rsidP="00D51C08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51C08">
        <w:rPr>
          <w:rFonts w:ascii="Calibri" w:eastAsia="+mn-ea" w:hAnsi="Calibri" w:cs="+mn-cs"/>
          <w:color w:val="000000"/>
          <w:kern w:val="24"/>
          <w:sz w:val="28"/>
          <w:szCs w:val="28"/>
        </w:rPr>
        <w:t>Size of the figure signifies rank</w:t>
      </w:r>
    </w:p>
    <w:p w:rsidR="00D51C08" w:rsidRPr="00D51C08" w:rsidRDefault="00D51C08" w:rsidP="00D51C08">
      <w:pPr>
        <w:pStyle w:val="ListParagraph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51C08">
        <w:rPr>
          <w:rFonts w:ascii="Calibri" w:eastAsia="+mn-ea" w:hAnsi="Calibri" w:cs="+mn-cs"/>
          <w:color w:val="000000"/>
          <w:kern w:val="24"/>
          <w:sz w:val="28"/>
          <w:szCs w:val="28"/>
        </w:rPr>
        <w:t>Statues made of granite and diorite</w:t>
      </w:r>
    </w:p>
    <w:p w:rsidR="009E0153" w:rsidRDefault="002652E0" w:rsidP="00954984">
      <w:pPr>
        <w:numPr>
          <w:ilvl w:val="0"/>
          <w:numId w:val="16"/>
        </w:numPr>
        <w:spacing w:line="240" w:lineRule="auto"/>
        <w:rPr>
          <w:sz w:val="28"/>
          <w:szCs w:val="28"/>
        </w:rPr>
      </w:pPr>
      <w:r w:rsidRPr="00D51C08">
        <w:rPr>
          <w:sz w:val="28"/>
          <w:szCs w:val="28"/>
        </w:rPr>
        <w:t>Nefertiti (Queen of Egypt)</w:t>
      </w:r>
    </w:p>
    <w:p w:rsidR="00AB6BF9" w:rsidRDefault="002652E0" w:rsidP="00AB6BF9">
      <w:pPr>
        <w:numPr>
          <w:ilvl w:val="0"/>
          <w:numId w:val="16"/>
        </w:numPr>
        <w:spacing w:line="240" w:lineRule="auto"/>
        <w:rPr>
          <w:sz w:val="28"/>
          <w:szCs w:val="28"/>
        </w:rPr>
      </w:pPr>
      <w:r w:rsidRPr="009E0153">
        <w:rPr>
          <w:sz w:val="28"/>
          <w:szCs w:val="28"/>
        </w:rPr>
        <w:t>Located at Berlin’s Egyptian museum</w:t>
      </w:r>
      <w:r w:rsidR="00D51C08" w:rsidRPr="009E0153">
        <w:rPr>
          <w:sz w:val="28"/>
          <w:szCs w:val="28"/>
        </w:rPr>
        <w:t xml:space="preserve">  </w:t>
      </w:r>
    </w:p>
    <w:p w:rsidR="00954984" w:rsidRPr="00AB6BF9" w:rsidRDefault="005050DF" w:rsidP="00AB6BF9">
      <w:pPr>
        <w:spacing w:line="240" w:lineRule="auto"/>
        <w:rPr>
          <w:sz w:val="28"/>
          <w:szCs w:val="28"/>
        </w:rPr>
      </w:pPr>
      <w:r w:rsidRPr="00AB6BF9">
        <w:rPr>
          <w:rFonts w:ascii="Calibri" w:eastAsia="+mj-ea" w:hAnsi="Calibri" w:cs="+mj-cs"/>
          <w:b/>
          <w:color w:val="000000"/>
          <w:kern w:val="24"/>
          <w:sz w:val="40"/>
          <w:szCs w:val="40"/>
        </w:rPr>
        <w:t>Hieroglyphics</w:t>
      </w:r>
    </w:p>
    <w:p w:rsidR="00954984" w:rsidRPr="00954984" w:rsidRDefault="00954984" w:rsidP="00954984">
      <w:pPr>
        <w:numPr>
          <w:ilvl w:val="0"/>
          <w:numId w:val="20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54984">
        <w:rPr>
          <w:rFonts w:ascii="Calibri" w:eastAsia="+mn-ea" w:hAnsi="Calibri" w:cs="+mn-cs"/>
          <w:color w:val="000000"/>
          <w:kern w:val="24"/>
          <w:sz w:val="28"/>
          <w:szCs w:val="28"/>
        </w:rPr>
        <w:t>Holy Carvings</w:t>
      </w:r>
    </w:p>
    <w:p w:rsidR="00954984" w:rsidRPr="00954984" w:rsidRDefault="00954984" w:rsidP="00954984">
      <w:pPr>
        <w:numPr>
          <w:ilvl w:val="0"/>
          <w:numId w:val="20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54984">
        <w:rPr>
          <w:rFonts w:ascii="Calibri" w:eastAsia="+mn-ea" w:hAnsi="Calibri" w:cs="+mn-cs"/>
          <w:color w:val="000000"/>
          <w:kern w:val="24"/>
          <w:sz w:val="28"/>
          <w:szCs w:val="28"/>
        </w:rPr>
        <w:t>Displayed on pyramids and tombs of the royalty.</w:t>
      </w:r>
    </w:p>
    <w:p w:rsidR="00954984" w:rsidRPr="00954984" w:rsidRDefault="00954984" w:rsidP="00954984">
      <w:pPr>
        <w:numPr>
          <w:ilvl w:val="0"/>
          <w:numId w:val="20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54984">
        <w:rPr>
          <w:rFonts w:ascii="Calibri" w:eastAsia="+mn-ea" w:hAnsi="Calibri" w:cs="+mn-cs"/>
          <w:color w:val="000000"/>
          <w:kern w:val="24"/>
          <w:sz w:val="28"/>
          <w:szCs w:val="28"/>
        </w:rPr>
        <w:t>Pictures they used to represent words came to represent sounds</w:t>
      </w:r>
    </w:p>
    <w:p w:rsidR="00085663" w:rsidRPr="00954984" w:rsidRDefault="00954984" w:rsidP="00954984">
      <w:pPr>
        <w:rPr>
          <w:b/>
          <w:sz w:val="36"/>
          <w:szCs w:val="36"/>
        </w:rPr>
      </w:pPr>
      <w:r w:rsidRPr="00954984">
        <w:rPr>
          <w:b/>
          <w:sz w:val="36"/>
          <w:szCs w:val="36"/>
        </w:rPr>
        <w:t xml:space="preserve">The Rosetta </w:t>
      </w:r>
      <w:proofErr w:type="gramStart"/>
      <w:r w:rsidRPr="00954984">
        <w:rPr>
          <w:b/>
          <w:sz w:val="36"/>
          <w:szCs w:val="36"/>
        </w:rPr>
        <w:t>Stone</w:t>
      </w:r>
      <w:proofErr w:type="gramEnd"/>
    </w:p>
    <w:p w:rsidR="00954984" w:rsidRPr="00954984" w:rsidRDefault="00954984" w:rsidP="00954984">
      <w:pPr>
        <w:rPr>
          <w:sz w:val="28"/>
          <w:szCs w:val="28"/>
        </w:rPr>
      </w:pPr>
      <w:r w:rsidRPr="00954984">
        <w:rPr>
          <w:sz w:val="28"/>
          <w:szCs w:val="28"/>
        </w:rPr>
        <w:t>Contain three types of text:</w:t>
      </w:r>
    </w:p>
    <w:p w:rsidR="00954984" w:rsidRPr="00954984" w:rsidRDefault="00954984" w:rsidP="00954984">
      <w:pPr>
        <w:numPr>
          <w:ilvl w:val="0"/>
          <w:numId w:val="20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954984">
        <w:rPr>
          <w:sz w:val="28"/>
          <w:szCs w:val="28"/>
        </w:rPr>
        <w:t>Hieroglyphics:</w:t>
      </w:r>
      <w:r>
        <w:rPr>
          <w:sz w:val="28"/>
          <w:szCs w:val="28"/>
        </w:rPr>
        <w:t xml:space="preserve">  Used for important and religious documents</w:t>
      </w:r>
    </w:p>
    <w:p w:rsidR="00954984" w:rsidRPr="00954984" w:rsidRDefault="00954984" w:rsidP="00954984">
      <w:pPr>
        <w:numPr>
          <w:ilvl w:val="0"/>
          <w:numId w:val="20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alibri" w:eastAsia="+mn-ea" w:hAnsi="Calibri" w:cs="+mn-cs"/>
          <w:color w:val="000000"/>
          <w:kern w:val="24"/>
          <w:sz w:val="28"/>
          <w:szCs w:val="28"/>
        </w:rPr>
        <w:t>Egyptian writing (demotic): Used by most people in Egypt at that time</w:t>
      </w:r>
    </w:p>
    <w:p w:rsidR="00954984" w:rsidRPr="00874F31" w:rsidRDefault="00954984" w:rsidP="00954984">
      <w:pPr>
        <w:numPr>
          <w:ilvl w:val="0"/>
          <w:numId w:val="20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Calibri" w:eastAsia="+mn-ea" w:hAnsi="Calibri" w:cs="+mn-cs"/>
          <w:color w:val="000000"/>
          <w:kern w:val="24"/>
          <w:sz w:val="28"/>
          <w:szCs w:val="28"/>
        </w:rPr>
        <w:t>Greek writing: Used by the rulers</w:t>
      </w:r>
    </w:p>
    <w:p w:rsidR="00954984" w:rsidRDefault="00954984" w:rsidP="00874F31">
      <w:pPr>
        <w:spacing w:after="0" w:line="240" w:lineRule="auto"/>
        <w:contextualSpacing/>
        <w:rPr>
          <w:rFonts w:ascii="Calibri" w:eastAsia="+mn-ea" w:hAnsi="Calibri" w:cs="+mn-cs"/>
          <w:color w:val="000000"/>
          <w:kern w:val="24"/>
          <w:sz w:val="28"/>
          <w:szCs w:val="28"/>
        </w:rPr>
      </w:pPr>
    </w:p>
    <w:p w:rsidR="00954984" w:rsidRDefault="00954984" w:rsidP="00874F31">
      <w:pPr>
        <w:spacing w:after="0" w:line="240" w:lineRule="auto"/>
        <w:contextualSpacing/>
        <w:rPr>
          <w:rFonts w:ascii="Calibri" w:eastAsia="+mn-ea" w:hAnsi="Calibri" w:cs="+mn-cs"/>
          <w:color w:val="000000"/>
          <w:kern w:val="24"/>
          <w:sz w:val="28"/>
          <w:szCs w:val="28"/>
        </w:rPr>
      </w:pPr>
    </w:p>
    <w:p w:rsidR="00954984" w:rsidRPr="00954984" w:rsidRDefault="00874F31" w:rsidP="00874F31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3149BC3">
            <wp:extent cx="876300" cy="221391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79" t="3347" r="2669" b="3924"/>
                    <a:stretch/>
                  </pic:blipFill>
                  <pic:spPr bwMode="auto">
                    <a:xfrm>
                      <a:off x="0" y="0"/>
                      <a:ext cx="876818" cy="221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871E8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D871E8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167D216">
            <wp:extent cx="2000250" cy="1161496"/>
            <wp:effectExtent l="0" t="0" r="0" b="63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502" cy="1163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871E8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</w:p>
    <w:p w:rsidR="00954984" w:rsidRPr="005A5C80" w:rsidRDefault="00954984" w:rsidP="00954984">
      <w:pPr>
        <w:rPr>
          <w:sz w:val="28"/>
          <w:szCs w:val="28"/>
        </w:rPr>
      </w:pPr>
    </w:p>
    <w:p w:rsidR="005A5C80" w:rsidRPr="005A5C80" w:rsidRDefault="005A5C80" w:rsidP="005A5C80">
      <w:pPr>
        <w:numPr>
          <w:ilvl w:val="0"/>
          <w:numId w:val="21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A5C80">
        <w:rPr>
          <w:rFonts w:ascii="Calibri" w:eastAsia="+mn-ea" w:hAnsi="Calibri" w:cs="+mn-cs"/>
          <w:b/>
          <w:bCs/>
          <w:color w:val="222222"/>
          <w:kern w:val="24"/>
          <w:sz w:val="28"/>
          <w:szCs w:val="28"/>
        </w:rPr>
        <w:t>Papyrus</w:t>
      </w:r>
      <w:r w:rsidRPr="005A5C80">
        <w:rPr>
          <w:rFonts w:ascii="Calibri" w:eastAsia="+mn-ea" w:hAnsi="Calibri" w:cs="+mn-cs"/>
          <w:color w:val="222222"/>
          <w:kern w:val="24"/>
          <w:sz w:val="28"/>
          <w:szCs w:val="28"/>
        </w:rPr>
        <w:t>, from which we get the modern word </w:t>
      </w:r>
      <w:r w:rsidRPr="005A5C80">
        <w:rPr>
          <w:rFonts w:ascii="Calibri" w:eastAsia="+mn-ea" w:hAnsi="Calibri" w:cs="+mn-cs"/>
          <w:b/>
          <w:bCs/>
          <w:color w:val="222222"/>
          <w:kern w:val="24"/>
          <w:sz w:val="28"/>
          <w:szCs w:val="28"/>
        </w:rPr>
        <w:t>paper</w:t>
      </w:r>
      <w:r w:rsidRPr="005A5C80">
        <w:rPr>
          <w:rFonts w:ascii="Calibri" w:eastAsia="+mn-ea" w:hAnsi="Calibri" w:cs="+mn-cs"/>
          <w:color w:val="222222"/>
          <w:kern w:val="24"/>
          <w:sz w:val="28"/>
          <w:szCs w:val="28"/>
        </w:rPr>
        <w:t>, is a writing material made from the </w:t>
      </w:r>
      <w:r w:rsidRPr="005A5C80">
        <w:rPr>
          <w:rFonts w:ascii="Calibri" w:eastAsia="+mn-ea" w:hAnsi="Calibri" w:cs="+mn-cs"/>
          <w:b/>
          <w:bCs/>
          <w:color w:val="222222"/>
          <w:kern w:val="24"/>
          <w:sz w:val="28"/>
          <w:szCs w:val="28"/>
        </w:rPr>
        <w:t>papyrus</w:t>
      </w:r>
      <w:r w:rsidRPr="005A5C80">
        <w:rPr>
          <w:rFonts w:ascii="Calibri" w:eastAsia="+mn-ea" w:hAnsi="Calibri" w:cs="+mn-cs"/>
          <w:color w:val="222222"/>
          <w:kern w:val="24"/>
          <w:sz w:val="28"/>
          <w:szCs w:val="28"/>
        </w:rPr>
        <w:t> plant, a reed which grows in the marshy areas around the Nile River.</w:t>
      </w:r>
    </w:p>
    <w:p w:rsidR="005A5C80" w:rsidRPr="005A5C80" w:rsidRDefault="005A5C80" w:rsidP="005A5C80">
      <w:pPr>
        <w:numPr>
          <w:ilvl w:val="0"/>
          <w:numId w:val="21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A5C80">
        <w:rPr>
          <w:rFonts w:ascii="Calibri" w:eastAsia="+mn-ea" w:hAnsi="Calibri" w:cs="+mn-cs"/>
          <w:color w:val="000000"/>
          <w:kern w:val="24"/>
          <w:sz w:val="28"/>
          <w:szCs w:val="28"/>
        </w:rPr>
        <w:t>In ancient </w:t>
      </w:r>
      <w:r w:rsidRPr="005A5C80"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  <w:t>Egypt</w:t>
      </w:r>
      <w:r w:rsidRPr="005A5C80">
        <w:rPr>
          <w:rFonts w:ascii="Calibri" w:eastAsia="+mn-ea" w:hAnsi="Calibri" w:cs="+mn-cs"/>
          <w:color w:val="000000"/>
          <w:kern w:val="24"/>
          <w:sz w:val="28"/>
          <w:szCs w:val="28"/>
        </w:rPr>
        <w:t>, the wild plant was used for a variety of uses, and specially cultivated </w:t>
      </w:r>
      <w:r w:rsidRPr="005A5C80"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  <w:t>papyrus</w:t>
      </w:r>
      <w:r w:rsidRPr="005A5C80">
        <w:rPr>
          <w:rFonts w:ascii="Calibri" w:eastAsia="+mn-ea" w:hAnsi="Calibri" w:cs="+mn-cs"/>
          <w:color w:val="000000"/>
          <w:kern w:val="24"/>
          <w:sz w:val="28"/>
          <w:szCs w:val="28"/>
        </w:rPr>
        <w:t>, grown on plantations, was used to make the writing material. The inside of the triangular stalk was cut or peeled into long strips</w:t>
      </w:r>
    </w:p>
    <w:p w:rsidR="00954984" w:rsidRDefault="005A5C80" w:rsidP="00954984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 wp14:anchorId="053E6636">
            <wp:extent cx="1685925" cy="1275438"/>
            <wp:effectExtent l="0" t="0" r="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351" cy="1277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5C80" w:rsidRPr="007D4263" w:rsidRDefault="005A5C80" w:rsidP="00954984">
      <w:pPr>
        <w:rPr>
          <w:rFonts w:ascii="Calibri" w:eastAsia="+mj-ea" w:hAnsi="Calibri" w:cs="+mj-cs"/>
          <w:b/>
          <w:color w:val="000000"/>
          <w:kern w:val="24"/>
          <w:sz w:val="44"/>
          <w:szCs w:val="44"/>
        </w:rPr>
      </w:pPr>
      <w:r w:rsidRPr="007D4263">
        <w:rPr>
          <w:rFonts w:ascii="Calibri" w:eastAsia="+mj-ea" w:hAnsi="Calibri" w:cs="+mj-cs"/>
          <w:b/>
          <w:color w:val="000000"/>
          <w:kern w:val="24"/>
          <w:sz w:val="44"/>
          <w:szCs w:val="44"/>
        </w:rPr>
        <w:t>Mummy Cases</w:t>
      </w:r>
    </w:p>
    <w:p w:rsidR="005A5C80" w:rsidRPr="005A5C80" w:rsidRDefault="005A5C80" w:rsidP="005A5C80">
      <w:pPr>
        <w:numPr>
          <w:ilvl w:val="0"/>
          <w:numId w:val="22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A5C80">
        <w:rPr>
          <w:rFonts w:ascii="Calibri" w:eastAsia="+mn-ea" w:hAnsi="Calibri" w:cs="+mn-cs"/>
          <w:color w:val="000000"/>
          <w:kern w:val="24"/>
          <w:sz w:val="28"/>
          <w:szCs w:val="28"/>
        </w:rPr>
        <w:t>Carefully carved</w:t>
      </w:r>
      <w:bookmarkStart w:id="0" w:name="_GoBack"/>
      <w:bookmarkEnd w:id="0"/>
    </w:p>
    <w:p w:rsidR="005A5C80" w:rsidRPr="005A5C80" w:rsidRDefault="005A5C80" w:rsidP="005A5C80">
      <w:pPr>
        <w:numPr>
          <w:ilvl w:val="0"/>
          <w:numId w:val="22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A5C80">
        <w:rPr>
          <w:rFonts w:ascii="Calibri" w:eastAsia="+mn-ea" w:hAnsi="Calibri" w:cs="+mn-cs"/>
          <w:color w:val="000000"/>
          <w:kern w:val="24"/>
          <w:sz w:val="28"/>
          <w:szCs w:val="28"/>
        </w:rPr>
        <w:t>Colorfully decorated</w:t>
      </w:r>
    </w:p>
    <w:p w:rsidR="005A5C80" w:rsidRPr="005A5C80" w:rsidRDefault="005A5C80" w:rsidP="005A5C80">
      <w:pPr>
        <w:numPr>
          <w:ilvl w:val="0"/>
          <w:numId w:val="22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A5C80">
        <w:rPr>
          <w:rFonts w:ascii="Calibri" w:eastAsia="+mn-ea" w:hAnsi="Calibri" w:cs="+mn-cs"/>
          <w:color w:val="000000"/>
          <w:kern w:val="24"/>
          <w:sz w:val="28"/>
          <w:szCs w:val="28"/>
        </w:rPr>
        <w:t>Hieroglyphics</w:t>
      </w:r>
    </w:p>
    <w:p w:rsidR="005A5C80" w:rsidRPr="005A5C80" w:rsidRDefault="005A5C80" w:rsidP="005A5C80">
      <w:pPr>
        <w:numPr>
          <w:ilvl w:val="0"/>
          <w:numId w:val="22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A5C80">
        <w:rPr>
          <w:rFonts w:ascii="Calibri" w:eastAsia="+mn-ea" w:hAnsi="Calibri" w:cs="+mn-cs"/>
          <w:color w:val="000000"/>
          <w:kern w:val="24"/>
          <w:sz w:val="28"/>
          <w:szCs w:val="28"/>
        </w:rPr>
        <w:t>Pictures of Gods</w:t>
      </w:r>
    </w:p>
    <w:p w:rsidR="005A5C80" w:rsidRPr="005A5C80" w:rsidRDefault="005A5C80" w:rsidP="005A5C80">
      <w:pPr>
        <w:numPr>
          <w:ilvl w:val="0"/>
          <w:numId w:val="22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A5C80">
        <w:rPr>
          <w:rFonts w:ascii="Calibri" w:eastAsia="+mn-ea" w:hAnsi="Calibri" w:cs="+mn-cs"/>
          <w:color w:val="000000"/>
          <w:kern w:val="24"/>
          <w:sz w:val="28"/>
          <w:szCs w:val="28"/>
        </w:rPr>
        <w:t>Even insides were decorated</w:t>
      </w:r>
    </w:p>
    <w:p w:rsidR="005A5C80" w:rsidRPr="005A5C80" w:rsidRDefault="005A5C80" w:rsidP="005A5C80">
      <w:pPr>
        <w:numPr>
          <w:ilvl w:val="0"/>
          <w:numId w:val="22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A5C80">
        <w:rPr>
          <w:rFonts w:ascii="Calibri" w:eastAsia="+mn-ea" w:hAnsi="Calibri" w:cs="+mn-cs"/>
          <w:color w:val="000000"/>
          <w:kern w:val="24"/>
          <w:sz w:val="28"/>
          <w:szCs w:val="28"/>
        </w:rPr>
        <w:t>Made in Layers</w:t>
      </w:r>
    </w:p>
    <w:p w:rsidR="005A5C80" w:rsidRPr="005A5C80" w:rsidRDefault="005A5C80" w:rsidP="005A5C80">
      <w:pPr>
        <w:numPr>
          <w:ilvl w:val="0"/>
          <w:numId w:val="22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A5C80">
        <w:rPr>
          <w:rFonts w:ascii="Calibri" w:eastAsia="+mn-ea" w:hAnsi="Calibri" w:cs="+mn-cs"/>
          <w:color w:val="000000"/>
          <w:kern w:val="24"/>
          <w:sz w:val="28"/>
          <w:szCs w:val="28"/>
        </w:rPr>
        <w:t>Once complete the body was placed</w:t>
      </w:r>
      <w:r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 </w:t>
      </w:r>
      <w:r w:rsidRPr="005A5C80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in a </w:t>
      </w:r>
      <w:r w:rsidRPr="005A5C80">
        <w:rPr>
          <w:rFonts w:ascii="Calibri" w:eastAsia="+mn-ea" w:hAnsi="Calibri" w:cs="+mn-cs"/>
          <w:b/>
          <w:bCs/>
          <w:color w:val="000000"/>
          <w:kern w:val="24"/>
          <w:sz w:val="28"/>
          <w:szCs w:val="28"/>
        </w:rPr>
        <w:t xml:space="preserve">Sarcophagus  </w:t>
      </w:r>
      <w:r w:rsidRPr="005A5C80">
        <w:rPr>
          <w:rFonts w:ascii="Calibri" w:eastAsia="+mn-ea" w:hAnsi="Calibri" w:cs="+mn-cs"/>
          <w:color w:val="000000"/>
          <w:kern w:val="24"/>
          <w:sz w:val="28"/>
          <w:szCs w:val="28"/>
        </w:rPr>
        <w:t>(coffin)</w:t>
      </w:r>
    </w:p>
    <w:p w:rsidR="005A5C80" w:rsidRPr="005A5C80" w:rsidRDefault="005A5C80" w:rsidP="005A5C80">
      <w:pPr>
        <w:pStyle w:val="ListParagraph"/>
        <w:numPr>
          <w:ilvl w:val="0"/>
          <w:numId w:val="2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A5C80">
        <w:rPr>
          <w:rFonts w:ascii="Calibri" w:eastAsia="+mn-ea" w:hAnsi="Calibri" w:cs="+mn-cs"/>
          <w:color w:val="000000"/>
          <w:kern w:val="24"/>
          <w:sz w:val="28"/>
          <w:szCs w:val="28"/>
        </w:rPr>
        <w:t>King Tutankhamen’s tomb is the only</w:t>
      </w:r>
      <w:r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 </w:t>
      </w:r>
      <w:r w:rsidRPr="005A5C80">
        <w:rPr>
          <w:rFonts w:ascii="Calibri" w:eastAsia="+mn-ea" w:hAnsi="Calibri" w:cs="+mn-cs"/>
          <w:color w:val="000000"/>
          <w:kern w:val="24"/>
          <w:sz w:val="28"/>
          <w:szCs w:val="28"/>
        </w:rPr>
        <w:t>one in near original condition.</w:t>
      </w:r>
    </w:p>
    <w:p w:rsidR="008A1901" w:rsidRDefault="00AB6BF9" w:rsidP="00954984">
      <w:pPr>
        <w:rPr>
          <w:b/>
          <w:noProof/>
          <w:sz w:val="40"/>
          <w:szCs w:val="40"/>
        </w:rPr>
      </w:pPr>
      <w:r>
        <w:rPr>
          <w:b/>
          <w:noProof/>
          <w:sz w:val="40"/>
          <w:szCs w:val="40"/>
        </w:rPr>
        <w:lastRenderedPageBreak/>
        <w:drawing>
          <wp:inline distT="0" distB="0" distL="0" distR="0" wp14:anchorId="17A569E6" wp14:editId="3FDC54C0">
            <wp:extent cx="1533525" cy="1308375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598" cy="13109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A1901">
        <w:rPr>
          <w:b/>
          <w:sz w:val="40"/>
          <w:szCs w:val="40"/>
        </w:rPr>
        <w:t xml:space="preserve"> </w:t>
      </w:r>
      <w:r>
        <w:rPr>
          <w:b/>
          <w:noProof/>
          <w:sz w:val="40"/>
          <w:szCs w:val="40"/>
        </w:rPr>
        <w:t xml:space="preserve">  </w:t>
      </w:r>
      <w:r w:rsidR="008A1901">
        <w:rPr>
          <w:b/>
          <w:noProof/>
          <w:sz w:val="40"/>
          <w:szCs w:val="40"/>
        </w:rPr>
        <w:drawing>
          <wp:inline distT="0" distB="0" distL="0" distR="0" wp14:anchorId="03259EE4" wp14:editId="554D4C8C">
            <wp:extent cx="907838" cy="1581150"/>
            <wp:effectExtent l="0" t="0" r="698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239" cy="158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A1901">
        <w:rPr>
          <w:b/>
          <w:sz w:val="40"/>
          <w:szCs w:val="40"/>
        </w:rPr>
        <w:t xml:space="preserve"> </w:t>
      </w:r>
    </w:p>
    <w:p w:rsidR="005A5C80" w:rsidRPr="007D4263" w:rsidRDefault="008A1901" w:rsidP="00954984">
      <w:pPr>
        <w:rPr>
          <w:b/>
          <w:sz w:val="44"/>
          <w:szCs w:val="44"/>
        </w:rPr>
      </w:pPr>
      <w:r w:rsidRPr="007D4263">
        <w:rPr>
          <w:rFonts w:ascii="Calibri" w:eastAsia="+mj-ea" w:hAnsi="Calibri" w:cs="+mj-cs"/>
          <w:b/>
          <w:color w:val="000000"/>
          <w:kern w:val="24"/>
          <w:sz w:val="44"/>
          <w:szCs w:val="44"/>
        </w:rPr>
        <w:t>Painting</w:t>
      </w:r>
    </w:p>
    <w:p w:rsidR="008A1901" w:rsidRPr="008A1901" w:rsidRDefault="008A1901" w:rsidP="008A1901">
      <w:pPr>
        <w:numPr>
          <w:ilvl w:val="0"/>
          <w:numId w:val="24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A1901">
        <w:rPr>
          <w:rFonts w:ascii="Calibri" w:eastAsia="+mn-ea" w:hAnsi="Calibri" w:cs="+mn-cs"/>
          <w:color w:val="000000"/>
          <w:kern w:val="24"/>
          <w:sz w:val="28"/>
          <w:szCs w:val="28"/>
        </w:rPr>
        <w:t>Most Egyptian Art is a picture of contentment and stability that shows successful man and woman in a calm and rational manner</w:t>
      </w:r>
    </w:p>
    <w:p w:rsidR="008A1901" w:rsidRPr="008A1901" w:rsidRDefault="008A1901" w:rsidP="008A1901">
      <w:pPr>
        <w:numPr>
          <w:ilvl w:val="0"/>
          <w:numId w:val="24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A1901">
        <w:rPr>
          <w:rFonts w:ascii="Calibri" w:eastAsia="+mn-ea" w:hAnsi="Calibri" w:cs="+mn-cs"/>
          <w:color w:val="000000"/>
          <w:kern w:val="24"/>
          <w:sz w:val="28"/>
          <w:szCs w:val="28"/>
        </w:rPr>
        <w:t>Made use of a canon of proportion ( a precise measurement of a body) that allows little individuality</w:t>
      </w:r>
    </w:p>
    <w:p w:rsidR="008A1901" w:rsidRPr="008A1901" w:rsidRDefault="008A1901" w:rsidP="008A1901">
      <w:pPr>
        <w:numPr>
          <w:ilvl w:val="0"/>
          <w:numId w:val="24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A1901">
        <w:rPr>
          <w:rFonts w:ascii="Calibri" w:eastAsia="+mn-ea" w:hAnsi="Calibri" w:cs="+mn-cs"/>
          <w:color w:val="000000"/>
          <w:kern w:val="24"/>
          <w:sz w:val="28"/>
          <w:szCs w:val="28"/>
        </w:rPr>
        <w:t>Shoulders are seen frontally, while the re</w:t>
      </w:r>
      <w:r>
        <w:rPr>
          <w:rFonts w:ascii="Calibri" w:eastAsia="+mn-ea" w:hAnsi="Calibri" w:cs="+mn-cs"/>
          <w:color w:val="000000"/>
          <w:kern w:val="24"/>
          <w:sz w:val="28"/>
          <w:szCs w:val="28"/>
        </w:rPr>
        <w:t>st of the body, except the eye,</w:t>
      </w:r>
      <w:r w:rsidRPr="008A1901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 is turned profile. Often heads face one direction while legs face another.</w:t>
      </w:r>
    </w:p>
    <w:p w:rsidR="008A1901" w:rsidRPr="008A1901" w:rsidRDefault="008A1901" w:rsidP="008A1901">
      <w:pPr>
        <w:numPr>
          <w:ilvl w:val="0"/>
          <w:numId w:val="25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A1901">
        <w:rPr>
          <w:rFonts w:ascii="Calibri" w:eastAsia="+mn-ea" w:hAnsi="Calibri" w:cs="+mn-cs"/>
          <w:color w:val="000000"/>
          <w:kern w:val="24"/>
          <w:sz w:val="28"/>
          <w:szCs w:val="28"/>
        </w:rPr>
        <w:t>Red, the color of power symbolized life and</w:t>
      </w:r>
      <w:r w:rsidRPr="008A1901">
        <w:rPr>
          <w:rFonts w:ascii="Calibri" w:eastAsia="+mn-ea" w:hAnsi="Calibri" w:cs="+mn-cs"/>
          <w:color w:val="000000"/>
          <w:kern w:val="24"/>
          <w:sz w:val="40"/>
          <w:szCs w:val="40"/>
        </w:rPr>
        <w:t xml:space="preserve"> </w:t>
      </w:r>
      <w:r w:rsidRPr="008A1901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victory as </w:t>
      </w:r>
      <w:proofErr w:type="spellStart"/>
      <w:r w:rsidRPr="008A1901">
        <w:rPr>
          <w:rFonts w:ascii="Calibri" w:eastAsia="+mn-ea" w:hAnsi="Calibri" w:cs="+mn-cs"/>
          <w:color w:val="000000"/>
          <w:kern w:val="24"/>
          <w:sz w:val="28"/>
          <w:szCs w:val="28"/>
        </w:rPr>
        <w:t>wel</w:t>
      </w:r>
      <w:proofErr w:type="spellEnd"/>
      <w:r w:rsidRPr="008A1901">
        <w:rPr>
          <w:rFonts w:ascii="Calibri" w:eastAsia="+mn-ea" w:hAnsi="Calibri" w:cs="+mn-cs"/>
          <w:color w:val="000000"/>
          <w:kern w:val="24"/>
          <w:sz w:val="28"/>
          <w:szCs w:val="28"/>
        </w:rPr>
        <w:t xml:space="preserve"> as anger and fire.</w:t>
      </w:r>
    </w:p>
    <w:p w:rsidR="008A1901" w:rsidRPr="008A1901" w:rsidRDefault="008A1901" w:rsidP="008A1901">
      <w:pPr>
        <w:numPr>
          <w:ilvl w:val="0"/>
          <w:numId w:val="25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A1901">
        <w:rPr>
          <w:rFonts w:ascii="Calibri" w:eastAsia="+mn-ea" w:hAnsi="Calibri" w:cs="+mn-cs"/>
          <w:color w:val="000000"/>
          <w:kern w:val="24"/>
          <w:sz w:val="28"/>
          <w:szCs w:val="28"/>
        </w:rPr>
        <w:t>Green, symbolized new life, growth and fertility</w:t>
      </w:r>
    </w:p>
    <w:p w:rsidR="008A1901" w:rsidRPr="008A1901" w:rsidRDefault="008A1901" w:rsidP="008A1901">
      <w:pPr>
        <w:numPr>
          <w:ilvl w:val="0"/>
          <w:numId w:val="25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A1901">
        <w:rPr>
          <w:rFonts w:ascii="Calibri" w:eastAsia="+mn-ea" w:hAnsi="Calibri" w:cs="+mn-cs"/>
          <w:color w:val="000000"/>
          <w:kern w:val="24"/>
          <w:sz w:val="28"/>
          <w:szCs w:val="28"/>
        </w:rPr>
        <w:t>Blue, symbolized creation of rebirth</w:t>
      </w:r>
    </w:p>
    <w:p w:rsidR="008A1901" w:rsidRPr="008A1901" w:rsidRDefault="008A1901" w:rsidP="008A1901">
      <w:pPr>
        <w:numPr>
          <w:ilvl w:val="0"/>
          <w:numId w:val="25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A1901">
        <w:rPr>
          <w:rFonts w:ascii="Calibri" w:eastAsia="+mn-ea" w:hAnsi="Calibri" w:cs="+mn-cs"/>
          <w:color w:val="000000"/>
          <w:kern w:val="24"/>
          <w:sz w:val="28"/>
          <w:szCs w:val="28"/>
        </w:rPr>
        <w:t>Yellow, symbolized the eternal, such as the qualities of the sun and gold</w:t>
      </w:r>
    </w:p>
    <w:p w:rsidR="008A1901" w:rsidRPr="008A1901" w:rsidRDefault="008A1901" w:rsidP="008A1901">
      <w:pPr>
        <w:numPr>
          <w:ilvl w:val="0"/>
          <w:numId w:val="25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A1901">
        <w:rPr>
          <w:rFonts w:ascii="Calibri" w:eastAsia="+mn-ea" w:hAnsi="Calibri" w:cs="+mn-cs"/>
          <w:color w:val="000000"/>
          <w:kern w:val="24"/>
          <w:sz w:val="28"/>
          <w:szCs w:val="28"/>
        </w:rPr>
        <w:t>White was the color of purity, symbolized all things sacred, and was typically used in religious objects and tool used by the priests</w:t>
      </w:r>
    </w:p>
    <w:p w:rsidR="008A1901" w:rsidRPr="008A1901" w:rsidRDefault="008A1901" w:rsidP="008A1901">
      <w:pPr>
        <w:numPr>
          <w:ilvl w:val="0"/>
          <w:numId w:val="25"/>
        </w:numPr>
        <w:spacing w:after="0" w:line="240" w:lineRule="auto"/>
        <w:ind w:left="1267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8A1901">
        <w:rPr>
          <w:rFonts w:ascii="Calibri" w:eastAsia="+mn-ea" w:hAnsi="Calibri" w:cs="+mn-cs"/>
          <w:color w:val="000000"/>
          <w:kern w:val="24"/>
          <w:sz w:val="28"/>
          <w:szCs w:val="28"/>
        </w:rPr>
        <w:t>Black was the color of death and represented the underworld and the night</w:t>
      </w:r>
    </w:p>
    <w:p w:rsidR="008A1901" w:rsidRPr="008A1901" w:rsidRDefault="008A1901" w:rsidP="008A1901">
      <w:pPr>
        <w:spacing w:before="96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8A1901">
        <w:rPr>
          <w:rFonts w:ascii="Calibri" w:eastAsia="+mn-ea" w:hAnsi="Calibri" w:cs="+mn-cs"/>
          <w:color w:val="000000"/>
          <w:kern w:val="24"/>
          <w:sz w:val="28"/>
          <w:szCs w:val="28"/>
        </w:rPr>
        <w:t>Men are painted ruddy brown or red; Women painted lighter with yellowish tinge and Shading is rare</w:t>
      </w:r>
    </w:p>
    <w:p w:rsidR="008A1901" w:rsidRDefault="00AB6BF9" w:rsidP="00954984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 wp14:anchorId="78E7D989">
            <wp:extent cx="1971675" cy="14478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999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0B4F" w:rsidRPr="00CC29A1" w:rsidRDefault="00CC29A1" w:rsidP="00954984">
      <w:pPr>
        <w:rPr>
          <w:b/>
          <w:noProof/>
          <w:sz w:val="28"/>
          <w:szCs w:val="28"/>
        </w:rPr>
      </w:pPr>
      <w:r w:rsidRPr="00CC29A1">
        <w:rPr>
          <w:b/>
          <w:noProof/>
          <w:sz w:val="28"/>
          <w:szCs w:val="28"/>
        </w:rPr>
        <w:lastRenderedPageBreak/>
        <w:t>Judgement before Osiris(1290-1280 BC), papyrus</w:t>
      </w:r>
    </w:p>
    <w:p w:rsidR="00CC29A1" w:rsidRDefault="00CC29A1" w:rsidP="00CC29A1">
      <w:pPr>
        <w:pStyle w:val="ListParagraph"/>
        <w:numPr>
          <w:ilvl w:val="0"/>
          <w:numId w:val="26"/>
        </w:numPr>
        <w:rPr>
          <w:sz w:val="28"/>
          <w:szCs w:val="28"/>
        </w:rPr>
      </w:pPr>
      <w:r w:rsidRPr="00CC29A1">
        <w:rPr>
          <w:noProof/>
          <w:sz w:val="28"/>
          <w:szCs w:val="28"/>
        </w:rPr>
        <w:t>Illustration of the Book of the Dead, an Egyptian book of spell and charm</w:t>
      </w:r>
    </w:p>
    <w:p w:rsidR="00CC29A1" w:rsidRDefault="00CC29A1" w:rsidP="00CC29A1">
      <w:pPr>
        <w:pStyle w:val="ListParagraph"/>
        <w:numPr>
          <w:ilvl w:val="0"/>
          <w:numId w:val="26"/>
        </w:numPr>
        <w:rPr>
          <w:sz w:val="28"/>
          <w:szCs w:val="28"/>
        </w:rPr>
      </w:pPr>
      <w:r>
        <w:rPr>
          <w:noProof/>
          <w:sz w:val="28"/>
          <w:szCs w:val="28"/>
        </w:rPr>
        <w:t>Anubis, god of embalming</w:t>
      </w:r>
    </w:p>
    <w:p w:rsidR="00CC29A1" w:rsidRDefault="00CC29A1" w:rsidP="00CC29A1">
      <w:pPr>
        <w:pStyle w:val="ListParagraph"/>
        <w:numPr>
          <w:ilvl w:val="0"/>
          <w:numId w:val="26"/>
        </w:numPr>
        <w:rPr>
          <w:sz w:val="28"/>
          <w:szCs w:val="28"/>
        </w:rPr>
      </w:pPr>
      <w:r>
        <w:rPr>
          <w:noProof/>
          <w:sz w:val="28"/>
          <w:szCs w:val="28"/>
        </w:rPr>
        <w:t>Thoth, god who invented hieroglyphics</w:t>
      </w:r>
    </w:p>
    <w:p w:rsidR="00CC29A1" w:rsidRPr="00CC29A1" w:rsidRDefault="00CC29A1" w:rsidP="00CC29A1">
      <w:pPr>
        <w:pStyle w:val="ListParagraph"/>
        <w:numPr>
          <w:ilvl w:val="0"/>
          <w:numId w:val="26"/>
        </w:numPr>
        <w:rPr>
          <w:sz w:val="28"/>
          <w:szCs w:val="28"/>
        </w:rPr>
      </w:pPr>
      <w:r>
        <w:rPr>
          <w:noProof/>
          <w:sz w:val="28"/>
          <w:szCs w:val="28"/>
        </w:rPr>
        <w:t>Osiris, god of the underworld seated on the throne</w:t>
      </w:r>
    </w:p>
    <w:p w:rsidR="008B2B46" w:rsidRPr="005A5C80" w:rsidRDefault="00CC29A1" w:rsidP="00954984">
      <w:pPr>
        <w:rPr>
          <w:b/>
          <w:sz w:val="40"/>
          <w:szCs w:val="40"/>
        </w:rPr>
      </w:pPr>
      <w:r>
        <w:rPr>
          <w:b/>
          <w:noProof/>
          <w:sz w:val="40"/>
          <w:szCs w:val="40"/>
        </w:rPr>
        <w:drawing>
          <wp:inline distT="0" distB="0" distL="0" distR="0" wp14:anchorId="0025C090">
            <wp:extent cx="3343275" cy="1148683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09" t="49875" r="5511" b="2978"/>
                    <a:stretch/>
                  </pic:blipFill>
                  <pic:spPr bwMode="auto">
                    <a:xfrm>
                      <a:off x="0" y="0"/>
                      <a:ext cx="3347368" cy="1150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B2B46" w:rsidRPr="005A5C80" w:rsidSect="00C733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3031B" w:rsidRDefault="0023031B" w:rsidP="00DA61C6">
      <w:pPr>
        <w:spacing w:after="0" w:line="240" w:lineRule="auto"/>
      </w:pPr>
      <w:r>
        <w:separator/>
      </w:r>
    </w:p>
  </w:endnote>
  <w:endnote w:type="continuationSeparator" w:id="0">
    <w:p w:rsidR="0023031B" w:rsidRDefault="0023031B" w:rsidP="00DA61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3031B" w:rsidRDefault="0023031B" w:rsidP="00DA61C6">
      <w:pPr>
        <w:spacing w:after="0" w:line="240" w:lineRule="auto"/>
      </w:pPr>
      <w:r>
        <w:separator/>
      </w:r>
    </w:p>
  </w:footnote>
  <w:footnote w:type="continuationSeparator" w:id="0">
    <w:p w:rsidR="0023031B" w:rsidRDefault="0023031B" w:rsidP="00DA61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20124"/>
    <w:multiLevelType w:val="hybridMultilevel"/>
    <w:tmpl w:val="E60CFD12"/>
    <w:lvl w:ilvl="0" w:tplc="28C6840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961D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4AAE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02CD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5239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C94B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42A81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8D603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060F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3C37078"/>
    <w:multiLevelType w:val="hybridMultilevel"/>
    <w:tmpl w:val="0484A87A"/>
    <w:lvl w:ilvl="0" w:tplc="DAC681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14D5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9029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865B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9A864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8284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2A69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4216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3C20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4F02997"/>
    <w:multiLevelType w:val="hybridMultilevel"/>
    <w:tmpl w:val="8D50E1AC"/>
    <w:lvl w:ilvl="0" w:tplc="0284FD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15466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46C86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9A22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6C51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04F5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EED3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4C17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DEAC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44C5DC2"/>
    <w:multiLevelType w:val="hybridMultilevel"/>
    <w:tmpl w:val="62000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873FEF"/>
    <w:multiLevelType w:val="hybridMultilevel"/>
    <w:tmpl w:val="10C0F6BE"/>
    <w:lvl w:ilvl="0" w:tplc="9CBAF4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F003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EC22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641A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FC14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C3C4C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9E3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8C66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F0E42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18C02333"/>
    <w:multiLevelType w:val="hybridMultilevel"/>
    <w:tmpl w:val="102CDF56"/>
    <w:lvl w:ilvl="0" w:tplc="67D4A1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5B8DB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61227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A24F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52DF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9A7E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8A18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4E9D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7D473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0B030F9"/>
    <w:multiLevelType w:val="hybridMultilevel"/>
    <w:tmpl w:val="0E8ECF7C"/>
    <w:lvl w:ilvl="0" w:tplc="98BCE0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C0820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06EA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22A7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E8AF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8C88C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A696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100F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1E96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26EF4DEC"/>
    <w:multiLevelType w:val="hybridMultilevel"/>
    <w:tmpl w:val="5E4E5C84"/>
    <w:lvl w:ilvl="0" w:tplc="BA9A30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8E8BC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DCF2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8E7B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D60E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2671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03C6E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01AA9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5462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2DDD2C10"/>
    <w:multiLevelType w:val="hybridMultilevel"/>
    <w:tmpl w:val="36DE456C"/>
    <w:lvl w:ilvl="0" w:tplc="90B048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C9ECF3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B287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C8E1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0600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8ECE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6CA0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9809B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66805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2DF709E0"/>
    <w:multiLevelType w:val="hybridMultilevel"/>
    <w:tmpl w:val="29BEADA6"/>
    <w:lvl w:ilvl="0" w:tplc="6AB2A8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E283C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BB687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AAFC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8220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5C06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1871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A6E2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72843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2E553546"/>
    <w:multiLevelType w:val="hybridMultilevel"/>
    <w:tmpl w:val="E9E0FE6E"/>
    <w:lvl w:ilvl="0" w:tplc="79344F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98DF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0490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10C13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BA4B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86E1E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D40A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DCE0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5017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2FE34685"/>
    <w:multiLevelType w:val="hybridMultilevel"/>
    <w:tmpl w:val="4C687F8E"/>
    <w:lvl w:ilvl="0" w:tplc="F8A2F4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12D0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D4B2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11AB7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567B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8AA7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10808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9087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18E0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3E410EEE"/>
    <w:multiLevelType w:val="hybridMultilevel"/>
    <w:tmpl w:val="C9FC685C"/>
    <w:lvl w:ilvl="0" w:tplc="13CAA2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33A42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C829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7DA3C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26DC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26B5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CD032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5AFF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C6079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3EAE5EFE"/>
    <w:multiLevelType w:val="hybridMultilevel"/>
    <w:tmpl w:val="F90A9E50"/>
    <w:lvl w:ilvl="0" w:tplc="EC2286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0EF3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400DC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98DB9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3562E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10EC0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CEE7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32C0D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127C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3F322287"/>
    <w:multiLevelType w:val="hybridMultilevel"/>
    <w:tmpl w:val="B30EB1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8761484"/>
    <w:multiLevelType w:val="hybridMultilevel"/>
    <w:tmpl w:val="9D88D4EE"/>
    <w:lvl w:ilvl="0" w:tplc="3CF4DB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88D6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2CFD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24ED0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3E7E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FC67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40ADA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BEB5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E24A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>
    <w:nsid w:val="4F5072CA"/>
    <w:multiLevelType w:val="hybridMultilevel"/>
    <w:tmpl w:val="1E40FD36"/>
    <w:lvl w:ilvl="0" w:tplc="C2A489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8AB2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DA692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704D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48FB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B3641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5C72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BA4D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7B441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52152B62"/>
    <w:multiLevelType w:val="hybridMultilevel"/>
    <w:tmpl w:val="04A6CB3A"/>
    <w:lvl w:ilvl="0" w:tplc="0776BA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D2E6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150BE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08C1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D380D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D281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AB624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A01D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EAA13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528B57FD"/>
    <w:multiLevelType w:val="hybridMultilevel"/>
    <w:tmpl w:val="98B60F0C"/>
    <w:lvl w:ilvl="0" w:tplc="9C6A29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D4FB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BED6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95CEC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E62F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AC8ED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7A93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5F260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ECF4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56594F1E"/>
    <w:multiLevelType w:val="hybridMultilevel"/>
    <w:tmpl w:val="CC8A5F2E"/>
    <w:lvl w:ilvl="0" w:tplc="E6B679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CBE99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0CBC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A00E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CD4EB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1E0E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C74A0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8C05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8A3B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5F36544A"/>
    <w:multiLevelType w:val="hybridMultilevel"/>
    <w:tmpl w:val="C9F2BBF0"/>
    <w:lvl w:ilvl="0" w:tplc="808871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EEE0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A6CF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A6E2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7417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0C68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B2A2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C801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A87C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62187D01"/>
    <w:multiLevelType w:val="hybridMultilevel"/>
    <w:tmpl w:val="AEDA9238"/>
    <w:lvl w:ilvl="0" w:tplc="98BCE0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E96001"/>
    <w:multiLevelType w:val="hybridMultilevel"/>
    <w:tmpl w:val="DED8A7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7044DC"/>
    <w:multiLevelType w:val="hybridMultilevel"/>
    <w:tmpl w:val="204A3402"/>
    <w:lvl w:ilvl="0" w:tplc="47921A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B6864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6815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2A93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5867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70AB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4320B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8E82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1ED7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7BDE58DE"/>
    <w:multiLevelType w:val="hybridMultilevel"/>
    <w:tmpl w:val="F28EC7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FE257D7"/>
    <w:multiLevelType w:val="hybridMultilevel"/>
    <w:tmpl w:val="534AC898"/>
    <w:lvl w:ilvl="0" w:tplc="F41694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F621E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C4C62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EEEE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3423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603D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2424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22C0A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CEAD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4"/>
  </w:num>
  <w:num w:numId="2">
    <w:abstractNumId w:val="18"/>
  </w:num>
  <w:num w:numId="3">
    <w:abstractNumId w:val="11"/>
  </w:num>
  <w:num w:numId="4">
    <w:abstractNumId w:val="17"/>
  </w:num>
  <w:num w:numId="5">
    <w:abstractNumId w:val="16"/>
  </w:num>
  <w:num w:numId="6">
    <w:abstractNumId w:val="25"/>
  </w:num>
  <w:num w:numId="7">
    <w:abstractNumId w:val="23"/>
  </w:num>
  <w:num w:numId="8">
    <w:abstractNumId w:val="19"/>
  </w:num>
  <w:num w:numId="9">
    <w:abstractNumId w:val="5"/>
  </w:num>
  <w:num w:numId="10">
    <w:abstractNumId w:val="9"/>
  </w:num>
  <w:num w:numId="11">
    <w:abstractNumId w:val="3"/>
  </w:num>
  <w:num w:numId="12">
    <w:abstractNumId w:val="4"/>
  </w:num>
  <w:num w:numId="13">
    <w:abstractNumId w:val="2"/>
  </w:num>
  <w:num w:numId="14">
    <w:abstractNumId w:val="15"/>
  </w:num>
  <w:num w:numId="15">
    <w:abstractNumId w:val="0"/>
  </w:num>
  <w:num w:numId="16">
    <w:abstractNumId w:val="12"/>
  </w:num>
  <w:num w:numId="17">
    <w:abstractNumId w:val="10"/>
  </w:num>
  <w:num w:numId="18">
    <w:abstractNumId w:val="24"/>
  </w:num>
  <w:num w:numId="19">
    <w:abstractNumId w:val="22"/>
  </w:num>
  <w:num w:numId="20">
    <w:abstractNumId w:val="8"/>
  </w:num>
  <w:num w:numId="21">
    <w:abstractNumId w:val="7"/>
  </w:num>
  <w:num w:numId="22">
    <w:abstractNumId w:val="6"/>
  </w:num>
  <w:num w:numId="23">
    <w:abstractNumId w:val="20"/>
  </w:num>
  <w:num w:numId="24">
    <w:abstractNumId w:val="13"/>
  </w:num>
  <w:num w:numId="25">
    <w:abstractNumId w:val="1"/>
  </w:num>
  <w:num w:numId="26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BB9"/>
    <w:rsid w:val="00054FFA"/>
    <w:rsid w:val="000841D3"/>
    <w:rsid w:val="00085663"/>
    <w:rsid w:val="00136B93"/>
    <w:rsid w:val="001B4151"/>
    <w:rsid w:val="001C2369"/>
    <w:rsid w:val="001C4907"/>
    <w:rsid w:val="001F6FA1"/>
    <w:rsid w:val="00207634"/>
    <w:rsid w:val="0023031B"/>
    <w:rsid w:val="002652E0"/>
    <w:rsid w:val="002741D1"/>
    <w:rsid w:val="002A576E"/>
    <w:rsid w:val="002C5212"/>
    <w:rsid w:val="00446111"/>
    <w:rsid w:val="00495723"/>
    <w:rsid w:val="004F34B0"/>
    <w:rsid w:val="005050DF"/>
    <w:rsid w:val="00514826"/>
    <w:rsid w:val="005679EF"/>
    <w:rsid w:val="00581F90"/>
    <w:rsid w:val="005A5C80"/>
    <w:rsid w:val="00674CD2"/>
    <w:rsid w:val="00713C9C"/>
    <w:rsid w:val="00786581"/>
    <w:rsid w:val="007A5BF1"/>
    <w:rsid w:val="007D4263"/>
    <w:rsid w:val="008101B0"/>
    <w:rsid w:val="00815A13"/>
    <w:rsid w:val="00874F31"/>
    <w:rsid w:val="008A1901"/>
    <w:rsid w:val="008B2B46"/>
    <w:rsid w:val="00954984"/>
    <w:rsid w:val="00970AE1"/>
    <w:rsid w:val="009E0153"/>
    <w:rsid w:val="00A269FE"/>
    <w:rsid w:val="00A44BB9"/>
    <w:rsid w:val="00A47EF1"/>
    <w:rsid w:val="00A62D2C"/>
    <w:rsid w:val="00AB6BF9"/>
    <w:rsid w:val="00AE2DF2"/>
    <w:rsid w:val="00B10B4F"/>
    <w:rsid w:val="00BA2F6B"/>
    <w:rsid w:val="00C73350"/>
    <w:rsid w:val="00CC29A1"/>
    <w:rsid w:val="00D201C3"/>
    <w:rsid w:val="00D36352"/>
    <w:rsid w:val="00D51C08"/>
    <w:rsid w:val="00D61268"/>
    <w:rsid w:val="00D70791"/>
    <w:rsid w:val="00D871E8"/>
    <w:rsid w:val="00DA61C6"/>
    <w:rsid w:val="00DF6F45"/>
    <w:rsid w:val="00E34799"/>
    <w:rsid w:val="00E779C2"/>
    <w:rsid w:val="00E97E53"/>
    <w:rsid w:val="00ED47E4"/>
    <w:rsid w:val="00F354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5A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47E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47EF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61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61C6"/>
  </w:style>
  <w:style w:type="paragraph" w:styleId="Footer">
    <w:name w:val="footer"/>
    <w:basedOn w:val="Normal"/>
    <w:link w:val="FooterChar"/>
    <w:uiPriority w:val="99"/>
    <w:unhideWhenUsed/>
    <w:rsid w:val="00DA61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61C6"/>
  </w:style>
  <w:style w:type="paragraph" w:styleId="BalloonText">
    <w:name w:val="Balloon Text"/>
    <w:basedOn w:val="Normal"/>
    <w:link w:val="BalloonTextChar"/>
    <w:uiPriority w:val="99"/>
    <w:semiHidden/>
    <w:unhideWhenUsed/>
    <w:rsid w:val="001C4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49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5A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47E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47EF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A61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61C6"/>
  </w:style>
  <w:style w:type="paragraph" w:styleId="Footer">
    <w:name w:val="footer"/>
    <w:basedOn w:val="Normal"/>
    <w:link w:val="FooterChar"/>
    <w:uiPriority w:val="99"/>
    <w:unhideWhenUsed/>
    <w:rsid w:val="00DA61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61C6"/>
  </w:style>
  <w:style w:type="paragraph" w:styleId="BalloonText">
    <w:name w:val="Balloon Text"/>
    <w:basedOn w:val="Normal"/>
    <w:link w:val="BalloonTextChar"/>
    <w:uiPriority w:val="99"/>
    <w:semiHidden/>
    <w:unhideWhenUsed/>
    <w:rsid w:val="001C49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49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35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604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5333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4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11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5575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6949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5778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9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5282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4899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23238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8176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9112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4860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272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8866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86613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6840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8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96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32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9923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51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17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4095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65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70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09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25790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83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672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57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2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295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72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123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5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5858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27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947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9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8992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786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1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8215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5101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9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8470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099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7561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61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2145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542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617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641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7379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33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1661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92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324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58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3353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66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37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648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854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174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5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5374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6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3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1407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27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754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50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175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318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37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49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47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53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250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5462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55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67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1291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792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55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0540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77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77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8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777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62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982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26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89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5</Pages>
  <Words>535</Words>
  <Characters>3052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47</cp:revision>
  <dcterms:created xsi:type="dcterms:W3CDTF">2020-03-16T18:31:00Z</dcterms:created>
  <dcterms:modified xsi:type="dcterms:W3CDTF">2020-03-19T09:22:00Z</dcterms:modified>
</cp:coreProperties>
</file>