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Iqra national university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Mid term paper</w:t>
        <w:tab/>
        <w:tab/>
        <w:tab/>
        <w:t xml:space="preserve"> Bioethics </w:t>
        <w:tab/>
        <w:tab/>
        <w:tab/>
        <w:tab/>
        <w:tab/>
        <w:t xml:space="preserve">Semester 8th </w:t>
        <w:tab/>
        <w:tab/>
        <w:t xml:space="preserve">Department: Dental technogology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Anstructor name </w:t>
        <w:tab/>
        <w:tab/>
        <w:tab/>
        <w:t xml:space="preserve">Mohammad sohail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Attemp all questions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What do you know about Patient Autonomy ? Explain Why patient Autonomy play an important role in Medical bioethics 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What is the difference between beneficence and nonmaleficence ? Give some example 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Explain veracity ? truth telling is an important principle of Medical bioethics Give some example ?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