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99E" w:rsidRPr="00D3600F" w:rsidRDefault="0062099E" w:rsidP="0062099E">
      <w:pPr>
        <w:jc w:val="center"/>
        <w:rPr>
          <w:rFonts w:ascii="Times New Roman" w:hAnsi="Times New Roman" w:cs="Times New Roman"/>
          <w:sz w:val="24"/>
          <w:szCs w:val="24"/>
        </w:rPr>
      </w:pPr>
      <w:r w:rsidRPr="00D3600F">
        <w:rPr>
          <w:rFonts w:ascii="Times New Roman" w:hAnsi="Times New Roman" w:cs="Times New Roman"/>
          <w:b/>
          <w:sz w:val="24"/>
          <w:szCs w:val="24"/>
          <w:u w:val="single"/>
        </w:rPr>
        <w:t>MEASUREMENT OF CENTRAL TENDENCY OR AVERAGES.</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In the earlier chapters we studied the concept about the presentation of data deal a group of data by using statistical techniques, classification, frequency distribution and graphical methods. But this is not enough for us, sometimes we compare two or more than two sets of data, we summarized the data groups in a single value, such a value is in the center and representing the entire set of data this is called the central tendency and the measurement of such value is called measurement of central tendency.</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ab/>
        <w:t>Since measurement of central tendency indicates the location or general position of the distribution. It is also called measurement of location or position.</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ab/>
        <w:t>Some of the points must be kept in mind when calculating Measurement of central tendency:</w:t>
      </w:r>
    </w:p>
    <w:p w:rsidR="0062099E" w:rsidRPr="00D3600F" w:rsidRDefault="0062099E" w:rsidP="0062099E">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The result of measurement of central tendency should be in Range of data.</w:t>
      </w:r>
    </w:p>
    <w:p w:rsidR="0062099E" w:rsidRPr="00D3600F" w:rsidRDefault="0062099E" w:rsidP="0062099E">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By ordering the data the result is same.</w:t>
      </w:r>
    </w:p>
    <w:p w:rsidR="0062099E" w:rsidRPr="00D3600F" w:rsidRDefault="0062099E" w:rsidP="0062099E">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Criteria of satisfactory average:</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ab/>
        <w:t>Good average possesses the following characteristics:</w:t>
      </w:r>
    </w:p>
    <w:p w:rsidR="0062099E" w:rsidRPr="00D3600F" w:rsidRDefault="0062099E" w:rsidP="0062099E">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Good average can be defined easily.</w:t>
      </w:r>
    </w:p>
    <w:p w:rsidR="0062099E" w:rsidRPr="00D3600F" w:rsidRDefault="0062099E" w:rsidP="0062099E">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It based on all the observations made.</w:t>
      </w:r>
    </w:p>
    <w:p w:rsidR="0062099E" w:rsidRPr="00D3600F" w:rsidRDefault="0062099E" w:rsidP="0062099E">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Good average is simple to understand and easy to calculate.</w:t>
      </w:r>
    </w:p>
    <w:p w:rsidR="0062099E" w:rsidRPr="00D3600F" w:rsidRDefault="0062099E" w:rsidP="0062099E">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It gives you a quick response in a very short time.</w:t>
      </w:r>
    </w:p>
    <w:p w:rsidR="0062099E" w:rsidRPr="00D3600F" w:rsidRDefault="0062099E" w:rsidP="0062099E">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Good average is relatively stable and repeated sampling.</w:t>
      </w:r>
    </w:p>
    <w:p w:rsidR="0062099E" w:rsidRPr="00D3600F" w:rsidRDefault="0062099E" w:rsidP="0062099E">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Good average is not affected by large or small observation.</w:t>
      </w:r>
    </w:p>
    <w:p w:rsidR="0062099E" w:rsidRPr="00D3600F" w:rsidRDefault="0062099E" w:rsidP="0062099E">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A mathematical treatment is easy to understand and calculate.</w:t>
      </w:r>
    </w:p>
    <w:p w:rsidR="0062099E" w:rsidRPr="00D3600F" w:rsidRDefault="0062099E" w:rsidP="0062099E">
      <w:pPr>
        <w:ind w:left="360"/>
        <w:jc w:val="both"/>
        <w:rPr>
          <w:rFonts w:ascii="Times New Roman" w:hAnsi="Times New Roman" w:cs="Times New Roman"/>
          <w:sz w:val="24"/>
          <w:szCs w:val="24"/>
        </w:rPr>
      </w:pPr>
      <w:r w:rsidRPr="00D3600F">
        <w:rPr>
          <w:rFonts w:ascii="Times New Roman" w:hAnsi="Times New Roman" w:cs="Times New Roman"/>
          <w:sz w:val="24"/>
          <w:szCs w:val="24"/>
        </w:rPr>
        <w:t>Several types of averages are defined to measure the representative or central value. Some of them are discussed below:</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b/>
          <w:sz w:val="24"/>
          <w:szCs w:val="24"/>
          <w:u w:val="single"/>
        </w:rPr>
        <w:t>Types of Averages:</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ab/>
        <w:t>The most common types of averages are:</w:t>
      </w:r>
    </w:p>
    <w:p w:rsidR="0062099E" w:rsidRPr="00D3600F" w:rsidRDefault="0062099E" w:rsidP="0062099E">
      <w:pPr>
        <w:pStyle w:val="ListParagraph"/>
        <w:numPr>
          <w:ilvl w:val="0"/>
          <w:numId w:val="4"/>
        </w:numPr>
        <w:jc w:val="both"/>
        <w:rPr>
          <w:rFonts w:ascii="Times New Roman" w:hAnsi="Times New Roman" w:cs="Times New Roman"/>
          <w:sz w:val="24"/>
          <w:szCs w:val="24"/>
        </w:rPr>
      </w:pPr>
      <w:r w:rsidRPr="00D3600F">
        <w:rPr>
          <w:rFonts w:ascii="Times New Roman" w:hAnsi="Times New Roman" w:cs="Times New Roman"/>
          <w:sz w:val="24"/>
          <w:szCs w:val="24"/>
        </w:rPr>
        <w:t>Arithmetic mean.</w:t>
      </w:r>
    </w:p>
    <w:p w:rsidR="0062099E" w:rsidRPr="00D3600F" w:rsidRDefault="0062099E" w:rsidP="0062099E">
      <w:pPr>
        <w:pStyle w:val="ListParagraph"/>
        <w:numPr>
          <w:ilvl w:val="0"/>
          <w:numId w:val="4"/>
        </w:numPr>
        <w:jc w:val="both"/>
        <w:rPr>
          <w:rFonts w:ascii="Times New Roman" w:hAnsi="Times New Roman" w:cs="Times New Roman"/>
          <w:sz w:val="24"/>
          <w:szCs w:val="24"/>
        </w:rPr>
      </w:pPr>
      <w:r w:rsidRPr="00D3600F">
        <w:rPr>
          <w:rFonts w:ascii="Times New Roman" w:hAnsi="Times New Roman" w:cs="Times New Roman"/>
          <w:sz w:val="24"/>
          <w:szCs w:val="24"/>
        </w:rPr>
        <w:t>Geometric mean.</w:t>
      </w:r>
    </w:p>
    <w:p w:rsidR="0062099E" w:rsidRPr="00D3600F" w:rsidRDefault="0062099E" w:rsidP="0062099E">
      <w:pPr>
        <w:pStyle w:val="ListParagraph"/>
        <w:numPr>
          <w:ilvl w:val="0"/>
          <w:numId w:val="4"/>
        </w:numPr>
        <w:jc w:val="both"/>
        <w:rPr>
          <w:rFonts w:ascii="Times New Roman" w:hAnsi="Times New Roman" w:cs="Times New Roman"/>
          <w:sz w:val="24"/>
          <w:szCs w:val="24"/>
        </w:rPr>
      </w:pPr>
      <w:r w:rsidRPr="00D3600F">
        <w:rPr>
          <w:rFonts w:ascii="Times New Roman" w:hAnsi="Times New Roman" w:cs="Times New Roman"/>
          <w:sz w:val="24"/>
          <w:szCs w:val="24"/>
        </w:rPr>
        <w:t>Harmonic mean.</w:t>
      </w:r>
    </w:p>
    <w:p w:rsidR="0062099E" w:rsidRPr="00D3600F" w:rsidRDefault="0062099E" w:rsidP="0062099E">
      <w:pPr>
        <w:pStyle w:val="ListParagraph"/>
        <w:numPr>
          <w:ilvl w:val="0"/>
          <w:numId w:val="4"/>
        </w:numPr>
        <w:jc w:val="both"/>
        <w:rPr>
          <w:rFonts w:ascii="Times New Roman" w:hAnsi="Times New Roman" w:cs="Times New Roman"/>
          <w:sz w:val="24"/>
          <w:szCs w:val="24"/>
        </w:rPr>
      </w:pPr>
      <w:r w:rsidRPr="00D3600F">
        <w:rPr>
          <w:rFonts w:ascii="Times New Roman" w:hAnsi="Times New Roman" w:cs="Times New Roman"/>
          <w:sz w:val="24"/>
          <w:szCs w:val="24"/>
        </w:rPr>
        <w:t xml:space="preserve">Median </w:t>
      </w:r>
    </w:p>
    <w:p w:rsidR="0062099E" w:rsidRPr="00D3600F" w:rsidRDefault="0062099E" w:rsidP="0062099E">
      <w:pPr>
        <w:pStyle w:val="ListParagraph"/>
        <w:numPr>
          <w:ilvl w:val="0"/>
          <w:numId w:val="4"/>
        </w:numPr>
        <w:jc w:val="both"/>
        <w:rPr>
          <w:rFonts w:ascii="Times New Roman" w:hAnsi="Times New Roman" w:cs="Times New Roman"/>
          <w:sz w:val="24"/>
          <w:szCs w:val="24"/>
        </w:rPr>
      </w:pPr>
      <w:r w:rsidRPr="00D3600F">
        <w:rPr>
          <w:rFonts w:ascii="Times New Roman" w:hAnsi="Times New Roman" w:cs="Times New Roman"/>
          <w:sz w:val="24"/>
          <w:szCs w:val="24"/>
        </w:rPr>
        <w:t>Mode.</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b/>
          <w:sz w:val="24"/>
          <w:szCs w:val="24"/>
          <w:u w:val="single"/>
        </w:rPr>
        <w:t>Arithmetic Mean:</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lastRenderedPageBreak/>
        <w:tab/>
        <w:t xml:space="preserve">It is the first statistical concept or technique which is used to calculate the measurement of central tendency. It is denoted </w:t>
      </w:r>
      <w:proofErr w:type="gramStart"/>
      <w:r w:rsidRPr="00D3600F">
        <w:rPr>
          <w:rFonts w:ascii="Times New Roman" w:hAnsi="Times New Roman" w:cs="Times New Roman"/>
          <w:sz w:val="24"/>
          <w:szCs w:val="24"/>
        </w:rPr>
        <w:t xml:space="preserve">by </w:t>
      </w:r>
      <m:oMath>
        <m:r>
          <w:rPr>
            <w:rFonts w:ascii="Cambria Math" w:hAnsi="Cambria Math" w:cs="Times New Roman"/>
            <w:sz w:val="24"/>
            <w:szCs w:val="24"/>
          </w:rPr>
          <m:t xml:space="preserve"> </m:t>
        </m:r>
        <w:proofErr w:type="gramEnd"/>
        <m:r>
          <w:rPr>
            <w:rFonts w:ascii="Cambria Math" w:hAnsi="Cambria Math" w:cs="Times New Roman"/>
            <w:sz w:val="24"/>
            <w:szCs w:val="24"/>
          </w:rPr>
          <m:t xml:space="preserve">and </m:t>
        </m:r>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D3600F">
        <w:rPr>
          <w:rFonts w:ascii="Times New Roman" w:hAnsi="Times New Roman" w:cs="Times New Roman"/>
          <w:sz w:val="24"/>
          <w:szCs w:val="24"/>
        </w:rPr>
        <w:t xml:space="preserve"> . </w:t>
      </w:r>
      <w:proofErr w:type="gramStart"/>
      <w:r w:rsidRPr="00D3600F">
        <w:rPr>
          <w:rFonts w:ascii="Times New Roman" w:hAnsi="Times New Roman" w:cs="Times New Roman"/>
          <w:sz w:val="24"/>
          <w:szCs w:val="24"/>
        </w:rPr>
        <w:t>it</w:t>
      </w:r>
      <w:proofErr w:type="gramEnd"/>
      <w:r w:rsidRPr="00D3600F">
        <w:rPr>
          <w:rFonts w:ascii="Times New Roman" w:hAnsi="Times New Roman" w:cs="Times New Roman"/>
          <w:sz w:val="24"/>
          <w:szCs w:val="24"/>
        </w:rPr>
        <w:t xml:space="preserve"> can be define the sum of all values / observations divided by i</w:t>
      </w:r>
      <w:proofErr w:type="spellStart"/>
      <w:r w:rsidRPr="00D3600F">
        <w:rPr>
          <w:rFonts w:ascii="Times New Roman" w:hAnsi="Times New Roman" w:cs="Times New Roman"/>
          <w:sz w:val="24"/>
          <w:szCs w:val="24"/>
        </w:rPr>
        <w:t>ts</w:t>
      </w:r>
      <w:proofErr w:type="spellEnd"/>
      <w:r w:rsidRPr="00D3600F">
        <w:rPr>
          <w:rFonts w:ascii="Times New Roman" w:hAnsi="Times New Roman" w:cs="Times New Roman"/>
          <w:sz w:val="24"/>
          <w:szCs w:val="24"/>
        </w:rPr>
        <w:t xml:space="preserve"> total number is called arithmetic mean.</w:t>
      </w:r>
    </w:p>
    <w:p w:rsidR="0062099E" w:rsidRPr="00D3600F" w:rsidRDefault="0062099E" w:rsidP="0062099E">
      <w:pPr>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1751330</wp:posOffset>
            </wp:positionH>
            <wp:positionV relativeFrom="paragraph">
              <wp:posOffset>256540</wp:posOffset>
            </wp:positionV>
            <wp:extent cx="1879600" cy="3115310"/>
            <wp:effectExtent l="0" t="0" r="6350" b="8890"/>
            <wp:wrapNone/>
            <wp:docPr id="29" name="Picture 29" descr="2018021311165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131116581000"/>
                    <pic:cNvPicPr>
                      <a:picLocks noChangeAspect="1" noChangeArrowheads="1"/>
                    </pic:cNvPicPr>
                  </pic:nvPicPr>
                  <pic:blipFill>
                    <a:blip r:embed="rId5" cstate="print">
                      <a:extLst>
                        <a:ext uri="{28A0092B-C50C-407E-A947-70E740481C1C}">
                          <a14:useLocalDpi xmlns:a14="http://schemas.microsoft.com/office/drawing/2010/main" val="0"/>
                        </a:ext>
                      </a:extLst>
                    </a:blip>
                    <a:srcRect l="23537" t="49530" r="44795" b="5655"/>
                    <a:stretch>
                      <a:fillRect/>
                    </a:stretch>
                  </pic:blipFill>
                  <pic:spPr bwMode="auto">
                    <a:xfrm>
                      <a:off x="0" y="0"/>
                      <a:ext cx="1879600" cy="3115310"/>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Mathematically it can be written as:</w:t>
      </w:r>
    </w:p>
    <w:p w:rsidR="0062099E" w:rsidRPr="00D3600F" w:rsidRDefault="0062099E" w:rsidP="0062099E">
      <w:pPr>
        <w:jc w:val="both"/>
        <w:rPr>
          <w:rFonts w:ascii="Times New Roman" w:hAnsi="Times New Roman" w:cs="Times New Roman"/>
          <w:sz w:val="24"/>
          <w:szCs w:val="24"/>
        </w:rPr>
      </w:pP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t>(</w:t>
      </w:r>
      <w:proofErr w:type="gramStart"/>
      <w:r w:rsidRPr="00D3600F">
        <w:rPr>
          <w:rFonts w:ascii="Times New Roman" w:hAnsi="Times New Roman" w:cs="Times New Roman"/>
          <w:sz w:val="24"/>
          <w:szCs w:val="24"/>
        </w:rPr>
        <w:t>for</w:t>
      </w:r>
      <w:proofErr w:type="gramEnd"/>
      <w:r w:rsidRPr="00D3600F">
        <w:rPr>
          <w:rFonts w:ascii="Times New Roman" w:hAnsi="Times New Roman" w:cs="Times New Roman"/>
          <w:sz w:val="24"/>
          <w:szCs w:val="24"/>
        </w:rPr>
        <w:t xml:space="preserve"> Ungrouped data)</w:t>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p>
    <w:p w:rsidR="0062099E" w:rsidRPr="00D3600F" w:rsidRDefault="0062099E" w:rsidP="0062099E">
      <w:pPr>
        <w:jc w:val="both"/>
        <w:rPr>
          <w:rFonts w:ascii="Times New Roman" w:hAnsi="Times New Roman" w:cs="Times New Roman"/>
          <w:sz w:val="24"/>
          <w:szCs w:val="24"/>
        </w:rPr>
      </w:pP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r>
      <w:r w:rsidRPr="00D3600F">
        <w:rPr>
          <w:rFonts w:ascii="Times New Roman" w:hAnsi="Times New Roman" w:cs="Times New Roman"/>
          <w:sz w:val="24"/>
          <w:szCs w:val="24"/>
        </w:rPr>
        <w:tab/>
        <w:t>(For grouped data)</w:t>
      </w:r>
      <w:r w:rsidRPr="00D3600F">
        <w:rPr>
          <w:rFonts w:ascii="Times New Roman" w:hAnsi="Times New Roman" w:cs="Times New Roman"/>
          <w:sz w:val="24"/>
          <w:szCs w:val="24"/>
        </w:rPr>
        <w:tab/>
      </w:r>
    </w:p>
    <w:p w:rsidR="0062099E" w:rsidRPr="00D3600F" w:rsidRDefault="0062099E" w:rsidP="0062099E">
      <w:pPr>
        <w:jc w:val="both"/>
        <w:rPr>
          <w:rFonts w:ascii="Times New Roman" w:hAnsi="Times New Roman" w:cs="Times New Roman"/>
          <w:sz w:val="24"/>
          <w:szCs w:val="24"/>
        </w:rPr>
      </w:pPr>
    </w:p>
    <w:p w:rsidR="0062099E" w:rsidRPr="00D3600F" w:rsidRDefault="0062099E" w:rsidP="0062099E">
      <w:pPr>
        <w:jc w:val="both"/>
        <w:rPr>
          <w:rFonts w:ascii="Times New Roman" w:eastAsiaTheme="minorEastAsia" w:hAnsi="Times New Roman" w:cs="Times New Roman"/>
          <w:sz w:val="24"/>
          <w:szCs w:val="24"/>
        </w:rPr>
      </w:pPr>
    </w:p>
    <w:p w:rsidR="0062099E" w:rsidRPr="00D3600F" w:rsidRDefault="0062099E" w:rsidP="0062099E">
      <w:pPr>
        <w:jc w:val="both"/>
        <w:rPr>
          <w:rFonts w:ascii="Times New Roman" w:eastAsiaTheme="minorEastAsia" w:hAnsi="Times New Roman" w:cs="Times New Roman"/>
          <w:sz w:val="24"/>
          <w:szCs w:val="24"/>
        </w:rPr>
      </w:pPr>
    </w:p>
    <w:p w:rsidR="0062099E" w:rsidRPr="00D3600F" w:rsidRDefault="0062099E" w:rsidP="0062099E">
      <w:pPr>
        <w:jc w:val="both"/>
        <w:rPr>
          <w:rFonts w:ascii="Times New Roman" w:eastAsiaTheme="minorEastAsia" w:hAnsi="Times New Roman" w:cs="Times New Roman"/>
          <w:sz w:val="24"/>
          <w:szCs w:val="24"/>
        </w:rPr>
      </w:pPr>
    </w:p>
    <w:p w:rsidR="0062099E" w:rsidRPr="00D3600F" w:rsidRDefault="0062099E" w:rsidP="0062099E">
      <w:pPr>
        <w:jc w:val="both"/>
        <w:rPr>
          <w:rFonts w:ascii="Times New Roman" w:eastAsiaTheme="minorEastAsia" w:hAnsi="Times New Roman" w:cs="Times New Roman"/>
          <w:sz w:val="24"/>
          <w:szCs w:val="24"/>
        </w:rPr>
      </w:pPr>
    </w:p>
    <w:p w:rsidR="0062099E" w:rsidRPr="00D3600F" w:rsidRDefault="0062099E" w:rsidP="0062099E">
      <w:pPr>
        <w:jc w:val="both"/>
        <w:rPr>
          <w:rFonts w:ascii="Times New Roman" w:eastAsiaTheme="minorEastAsia" w:hAnsi="Times New Roman" w:cs="Times New Roman"/>
          <w:sz w:val="24"/>
          <w:szCs w:val="24"/>
        </w:rPr>
      </w:pPr>
    </w:p>
    <w:p w:rsidR="0062099E" w:rsidRPr="00D3600F" w:rsidRDefault="0062099E" w:rsidP="0062099E">
      <w:pPr>
        <w:jc w:val="both"/>
        <w:rPr>
          <w:rFonts w:ascii="Times New Roman" w:eastAsiaTheme="minorEastAsia" w:hAnsi="Times New Roman" w:cs="Times New Roman"/>
          <w:sz w:val="24"/>
          <w:szCs w:val="24"/>
        </w:rPr>
      </w:pPr>
      <w:r w:rsidRPr="00D3600F">
        <w:rPr>
          <w:rFonts w:ascii="Times New Roman" w:eastAsiaTheme="minorEastAsia" w:hAnsi="Times New Roman" w:cs="Times New Roman"/>
          <w:sz w:val="24"/>
          <w:szCs w:val="24"/>
        </w:rPr>
        <w:t>Where:</w:t>
      </w:r>
    </w:p>
    <w:p w:rsidR="0062099E" w:rsidRPr="00D3600F" w:rsidRDefault="0062099E" w:rsidP="0062099E">
      <w:pPr>
        <w:jc w:val="both"/>
        <w:rPr>
          <w:rFonts w:ascii="Times New Roman" w:eastAsiaTheme="minorEastAsia" w:hAnsi="Times New Roman" w:cs="Times New Roman"/>
          <w:sz w:val="24"/>
          <w:szCs w:val="24"/>
        </w:rPr>
      </w:pPr>
      <w:r w:rsidRPr="00D3600F">
        <w:rPr>
          <w:rFonts w:ascii="Times New Roman" w:eastAsiaTheme="minorEastAsia" w:hAnsi="Times New Roman" w:cs="Times New Roman"/>
          <w:sz w:val="24"/>
          <w:szCs w:val="24"/>
        </w:rPr>
        <w:t xml:space="preserve">n= no of sample </w:t>
      </w:r>
    </w:p>
    <w:p w:rsidR="0062099E" w:rsidRPr="00D3600F" w:rsidRDefault="0062099E" w:rsidP="0062099E">
      <w:pPr>
        <w:jc w:val="both"/>
        <w:rPr>
          <w:rFonts w:ascii="Times New Roman" w:eastAsiaTheme="minorEastAsia" w:hAnsi="Times New Roman" w:cs="Times New Roman"/>
          <w:sz w:val="24"/>
          <w:szCs w:val="24"/>
        </w:rPr>
      </w:pPr>
      <w:r w:rsidRPr="00D3600F">
        <w:rPr>
          <w:rFonts w:ascii="Times New Roman" w:eastAsiaTheme="minorEastAsia" w:hAnsi="Times New Roman" w:cs="Times New Roman"/>
          <w:sz w:val="24"/>
          <w:szCs w:val="24"/>
        </w:rPr>
        <w:t>N = no of population values.</w:t>
      </w:r>
    </w:p>
    <w:p w:rsidR="0062099E" w:rsidRPr="00D3600F" w:rsidRDefault="0062099E" w:rsidP="0062099E">
      <w:pPr>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D3600F">
        <w:rPr>
          <w:rFonts w:ascii="Times New Roman" w:eastAsiaTheme="minorEastAsia" w:hAnsi="Times New Roman" w:cs="Times New Roman"/>
          <w:sz w:val="24"/>
          <w:szCs w:val="24"/>
        </w:rPr>
        <w:t xml:space="preserve"> = sample mean.</w:t>
      </w:r>
    </w:p>
    <w:p w:rsidR="0062099E" w:rsidRPr="00D3600F" w:rsidRDefault="0062099E" w:rsidP="0062099E">
      <w:pPr>
        <w:jc w:val="both"/>
        <w:rPr>
          <w:rFonts w:ascii="Times New Roman" w:hAnsi="Times New Roman" w:cs="Times New Roman"/>
          <w:sz w:val="24"/>
          <w:szCs w:val="24"/>
        </w:rPr>
      </w:pPr>
      <w:r w:rsidRPr="00D3600F">
        <w:rPr>
          <w:rFonts w:ascii="Times New Roman" w:eastAsiaTheme="minorEastAsia" w:hAnsi="Times New Roman" w:cs="Times New Roman"/>
          <w:sz w:val="24"/>
          <w:szCs w:val="24"/>
        </w:rPr>
        <w:t>µ= population mean.</w:t>
      </w:r>
    </w:p>
    <w:p w:rsidR="0062099E" w:rsidRPr="00D3600F" w:rsidRDefault="0062099E" w:rsidP="0062099E">
      <w:pPr>
        <w:rPr>
          <w:rFonts w:ascii="Times New Roman" w:hAnsi="Times New Roman" w:cs="Times New Roman"/>
          <w:sz w:val="24"/>
          <w:szCs w:val="24"/>
        </w:rPr>
      </w:pPr>
      <w:r w:rsidRPr="00D3600F">
        <w:rPr>
          <w:rFonts w:ascii="Times New Roman" w:hAnsi="Times New Roman" w:cs="Times New Roman"/>
          <w:sz w:val="24"/>
          <w:szCs w:val="24"/>
        </w:rPr>
        <w:br w:type="page"/>
      </w:r>
    </w:p>
    <w:p w:rsidR="0062099E" w:rsidRPr="00D3600F" w:rsidRDefault="0062099E" w:rsidP="0062099E">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lastRenderedPageBreak/>
        <w:t>Properties of Arithmetic mean:</w:t>
      </w:r>
    </w:p>
    <w:p w:rsidR="0062099E" w:rsidRPr="00D3600F" w:rsidRDefault="0062099E" w:rsidP="0062099E">
      <w:pPr>
        <w:pStyle w:val="ListParagraph"/>
        <w:numPr>
          <w:ilvl w:val="0"/>
          <w:numId w:val="5"/>
        </w:num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Property No.1:</w:t>
      </w:r>
    </w:p>
    <w:p w:rsidR="0062099E" w:rsidRPr="00D3600F" w:rsidRDefault="0062099E" w:rsidP="0062099E">
      <w:pPr>
        <w:pStyle w:val="ListParagraph"/>
        <w:ind w:left="2880"/>
        <w:jc w:val="both"/>
        <w:rPr>
          <w:rFonts w:ascii="Times New Roman" w:hAnsi="Times New Roman" w:cs="Times New Roman"/>
          <w:sz w:val="24"/>
          <w:szCs w:val="24"/>
        </w:rPr>
      </w:pPr>
    </w:p>
    <w:p w:rsidR="0062099E" w:rsidRPr="00D3600F" w:rsidRDefault="0062099E" w:rsidP="0062099E">
      <w:pPr>
        <w:pStyle w:val="ListParagraph"/>
        <w:ind w:left="0" w:firstLine="1620"/>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297815</wp:posOffset>
            </wp:positionV>
            <wp:extent cx="5935345" cy="3902710"/>
            <wp:effectExtent l="0" t="0" r="8255" b="2540"/>
            <wp:wrapNone/>
            <wp:docPr id="28" name="Picture 28" descr="20180213111658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2131116581001"/>
                    <pic:cNvPicPr>
                      <a:picLocks noChangeAspect="1" noChangeArrowheads="1"/>
                    </pic:cNvPicPr>
                  </pic:nvPicPr>
                  <pic:blipFill>
                    <a:blip r:embed="rId6" cstate="print">
                      <a:extLst>
                        <a:ext uri="{28A0092B-C50C-407E-A947-70E740481C1C}">
                          <a14:useLocalDpi xmlns:a14="http://schemas.microsoft.com/office/drawing/2010/main" val="0"/>
                        </a:ext>
                      </a:extLst>
                    </a:blip>
                    <a:srcRect t="23457" b="27138"/>
                    <a:stretch>
                      <a:fillRect/>
                    </a:stretch>
                  </pic:blipFill>
                  <pic:spPr bwMode="auto">
                    <a:xfrm>
                      <a:off x="0" y="0"/>
                      <a:ext cx="5935345" cy="3902710"/>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The sum of deviation of values “X</w:t>
      </w:r>
      <w:r w:rsidRPr="00D3600F">
        <w:rPr>
          <w:rFonts w:ascii="Times New Roman" w:hAnsi="Times New Roman" w:cs="Times New Roman"/>
          <w:sz w:val="24"/>
          <w:szCs w:val="24"/>
          <w:vertAlign w:val="subscript"/>
        </w:rPr>
        <w:t>i</w:t>
      </w:r>
      <w:r w:rsidRPr="00D3600F">
        <w:rPr>
          <w:rFonts w:ascii="Times New Roman" w:hAnsi="Times New Roman" w:cs="Times New Roman"/>
          <w:sz w:val="24"/>
          <w:szCs w:val="24"/>
        </w:rPr>
        <w:t>” from their mean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D3600F">
        <w:rPr>
          <w:rFonts w:ascii="Times New Roman" w:eastAsiaTheme="minorEastAsia" w:hAnsi="Times New Roman" w:cs="Times New Roman"/>
          <w:sz w:val="24"/>
          <w:szCs w:val="24"/>
        </w:rPr>
        <w:t>”</w:t>
      </w:r>
      <w:r w:rsidRPr="00D3600F">
        <w:rPr>
          <w:rFonts w:ascii="Times New Roman" w:hAnsi="Times New Roman" w:cs="Times New Roman"/>
          <w:sz w:val="24"/>
          <w:szCs w:val="24"/>
        </w:rPr>
        <w:t xml:space="preserve"> is equal to zero.</w:t>
      </w: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pStyle w:val="ListParagraph"/>
        <w:numPr>
          <w:ilvl w:val="0"/>
          <w:numId w:val="5"/>
        </w:num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 xml:space="preserve">Property No.2 </w:t>
      </w:r>
    </w:p>
    <w:p w:rsidR="0062099E" w:rsidRPr="00D3600F" w:rsidRDefault="0062099E" w:rsidP="0062099E">
      <w:pPr>
        <w:pStyle w:val="ListParagraph"/>
        <w:ind w:left="1080"/>
        <w:jc w:val="both"/>
        <w:rPr>
          <w:rFonts w:ascii="Times New Roman" w:hAnsi="Times New Roman" w:cs="Times New Roman"/>
          <w:sz w:val="24"/>
          <w:szCs w:val="24"/>
        </w:rPr>
      </w:pPr>
    </w:p>
    <w:p w:rsidR="0062099E" w:rsidRPr="00D3600F" w:rsidRDefault="0062099E" w:rsidP="0062099E">
      <w:pPr>
        <w:pStyle w:val="ListParagraph"/>
        <w:ind w:left="1440"/>
        <w:jc w:val="both"/>
        <w:rPr>
          <w:rFonts w:ascii="Times New Roman" w:hAnsi="Times New Roman" w:cs="Times New Roman"/>
          <w:sz w:val="24"/>
          <w:szCs w:val="24"/>
        </w:rPr>
      </w:pPr>
      <w:r w:rsidRPr="00D3600F">
        <w:rPr>
          <w:rFonts w:ascii="Times New Roman" w:hAnsi="Times New Roman" w:cs="Times New Roman"/>
          <w:sz w:val="24"/>
          <w:szCs w:val="24"/>
        </w:rPr>
        <w:t>The sum of squared deviation of “X</w:t>
      </w:r>
      <w:r w:rsidRPr="00D3600F">
        <w:rPr>
          <w:rFonts w:ascii="Times New Roman" w:hAnsi="Times New Roman" w:cs="Times New Roman"/>
          <w:sz w:val="24"/>
          <w:szCs w:val="24"/>
          <w:vertAlign w:val="subscript"/>
        </w:rPr>
        <w:t>i</w:t>
      </w:r>
      <w:r w:rsidRPr="00D3600F">
        <w:rPr>
          <w:rFonts w:ascii="Times New Roman" w:hAnsi="Times New Roman" w:cs="Times New Roman"/>
          <w:sz w:val="24"/>
          <w:szCs w:val="24"/>
        </w:rPr>
        <w:t xml:space="preserve">” from their mean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D3600F">
        <w:rPr>
          <w:rFonts w:ascii="Times New Roman" w:hAnsi="Times New Roman" w:cs="Times New Roman"/>
          <w:sz w:val="24"/>
          <w:szCs w:val="24"/>
        </w:rPr>
        <w:t xml:space="preserve">  is minimum.</w:t>
      </w:r>
    </w:p>
    <w:p w:rsidR="0062099E" w:rsidRPr="00D3600F" w:rsidRDefault="0062099E" w:rsidP="0062099E">
      <w:pPr>
        <w:jc w:val="both"/>
        <w:rPr>
          <w:rFonts w:ascii="Times New Roman" w:hAnsi="Times New Roman" w:cs="Times New Roman"/>
          <w:b/>
          <w:sz w:val="24"/>
          <w:szCs w:val="24"/>
          <w:u w:val="single"/>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-3175</wp:posOffset>
            </wp:positionH>
            <wp:positionV relativeFrom="paragraph">
              <wp:posOffset>80010</wp:posOffset>
            </wp:positionV>
            <wp:extent cx="5938520" cy="2395220"/>
            <wp:effectExtent l="0" t="0" r="5080" b="5080"/>
            <wp:wrapNone/>
            <wp:docPr id="27" name="Picture 27" descr="2018021311165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2131116581002"/>
                    <pic:cNvPicPr>
                      <a:picLocks noChangeAspect="1" noChangeArrowheads="1"/>
                    </pic:cNvPicPr>
                  </pic:nvPicPr>
                  <pic:blipFill>
                    <a:blip r:embed="rId7" cstate="print">
                      <a:extLst>
                        <a:ext uri="{28A0092B-C50C-407E-A947-70E740481C1C}">
                          <a14:useLocalDpi xmlns:a14="http://schemas.microsoft.com/office/drawing/2010/main" val="0"/>
                        </a:ext>
                      </a:extLst>
                    </a:blip>
                    <a:srcRect t="63324" b="5257"/>
                    <a:stretch>
                      <a:fillRect/>
                    </a:stretch>
                  </pic:blipFill>
                  <pic:spPr bwMode="auto">
                    <a:xfrm>
                      <a:off x="0" y="0"/>
                      <a:ext cx="5938520" cy="2395220"/>
                    </a:xfrm>
                    <a:prstGeom prst="rect">
                      <a:avLst/>
                    </a:prstGeom>
                    <a:noFill/>
                  </pic:spPr>
                </pic:pic>
              </a:graphicData>
            </a:graphic>
            <wp14:sizeRelH relativeFrom="page">
              <wp14:pctWidth>0</wp14:pctWidth>
            </wp14:sizeRelH>
            <wp14:sizeRelV relativeFrom="page">
              <wp14:pctHeight>0</wp14:pctHeight>
            </wp14:sizeRelV>
          </wp:anchor>
        </w:drawing>
      </w: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r>
        <w:rPr>
          <w:rFonts w:ascii="Times New Roman" w:hAnsi="Times New Roman" w:cs="Times New Roman"/>
          <w:noProof/>
        </w:rPr>
        <w:lastRenderedPageBreak/>
        <w:drawing>
          <wp:anchor distT="0" distB="0" distL="114300" distR="114300" simplePos="0" relativeHeight="251662336" behindDoc="1" locked="0" layoutInCell="1" allowOverlap="1">
            <wp:simplePos x="0" y="0"/>
            <wp:positionH relativeFrom="column">
              <wp:posOffset>67945</wp:posOffset>
            </wp:positionH>
            <wp:positionV relativeFrom="paragraph">
              <wp:posOffset>163830</wp:posOffset>
            </wp:positionV>
            <wp:extent cx="5641340" cy="6640830"/>
            <wp:effectExtent l="0" t="0" r="0" b="7620"/>
            <wp:wrapNone/>
            <wp:docPr id="26" name="Picture 26" descr="2018021311165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2131116581003"/>
                    <pic:cNvPicPr>
                      <a:picLocks noChangeAspect="1" noChangeArrowheads="1"/>
                    </pic:cNvPicPr>
                  </pic:nvPicPr>
                  <pic:blipFill>
                    <a:blip r:embed="rId8">
                      <a:extLst>
                        <a:ext uri="{28A0092B-C50C-407E-A947-70E740481C1C}">
                          <a14:useLocalDpi xmlns:a14="http://schemas.microsoft.com/office/drawing/2010/main" val="0"/>
                        </a:ext>
                      </a:extLst>
                    </a:blip>
                    <a:srcRect l="16777" t="3670" r="6918" b="32280"/>
                    <a:stretch>
                      <a:fillRect/>
                    </a:stretch>
                  </pic:blipFill>
                  <pic:spPr bwMode="auto">
                    <a:xfrm>
                      <a:off x="0" y="0"/>
                      <a:ext cx="5641340" cy="6640830"/>
                    </a:xfrm>
                    <a:prstGeom prst="rect">
                      <a:avLst/>
                    </a:prstGeom>
                    <a:noFill/>
                  </pic:spPr>
                </pic:pic>
              </a:graphicData>
            </a:graphic>
            <wp14:sizeRelH relativeFrom="page">
              <wp14:pctWidth>0</wp14:pctWidth>
            </wp14:sizeRelH>
            <wp14:sizeRelV relativeFrom="page">
              <wp14:pctHeight>0</wp14:pctHeight>
            </wp14:sizeRelV>
          </wp:anchor>
        </w:drawing>
      </w: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62099E" w:rsidRPr="00D3600F" w:rsidRDefault="0062099E" w:rsidP="0062099E">
      <w:pPr>
        <w:jc w:val="both"/>
        <w:rPr>
          <w:rFonts w:ascii="Times New Roman" w:hAnsi="Times New Roman" w:cs="Times New Roman"/>
          <w:b/>
          <w:sz w:val="24"/>
          <w:szCs w:val="24"/>
          <w:u w:val="single"/>
        </w:rPr>
      </w:pPr>
    </w:p>
    <w:p w:rsidR="000D245F" w:rsidRPr="00C23614" w:rsidRDefault="0062099E" w:rsidP="00C23614">
      <w:pPr>
        <w:jc w:val="both"/>
        <w:rPr>
          <w:rFonts w:ascii="Times New Roman" w:hAnsi="Times New Roman" w:cs="Times New Roman"/>
          <w:sz w:val="24"/>
          <w:szCs w:val="24"/>
        </w:rPr>
      </w:pPr>
      <w:r w:rsidRPr="00D3600F">
        <w:rPr>
          <w:rFonts w:ascii="Times New Roman" w:hAnsi="Times New Roman" w:cs="Times New Roman"/>
          <w:sz w:val="24"/>
          <w:szCs w:val="24"/>
        </w:rPr>
        <w:t xml:space="preserve"> This Property is called minimal Property of the mean.</w:t>
      </w:r>
      <w:bookmarkStart w:id="0" w:name="_GoBack"/>
      <w:bookmarkEnd w:id="0"/>
      <w:r w:rsidR="00C23614">
        <w:t xml:space="preserve"> </w:t>
      </w:r>
    </w:p>
    <w:sectPr w:rsidR="000D245F" w:rsidRPr="00C236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75BB7"/>
    <w:multiLevelType w:val="hybridMultilevel"/>
    <w:tmpl w:val="F9D64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94286"/>
    <w:multiLevelType w:val="hybridMultilevel"/>
    <w:tmpl w:val="8E749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52402"/>
    <w:multiLevelType w:val="hybridMultilevel"/>
    <w:tmpl w:val="5998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40988"/>
    <w:multiLevelType w:val="hybridMultilevel"/>
    <w:tmpl w:val="BB74E500"/>
    <w:lvl w:ilvl="0" w:tplc="F872E3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917C5"/>
    <w:multiLevelType w:val="hybridMultilevel"/>
    <w:tmpl w:val="2D24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01512C"/>
    <w:multiLevelType w:val="hybridMultilevel"/>
    <w:tmpl w:val="D9204F50"/>
    <w:lvl w:ilvl="0" w:tplc="05446E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325A5C"/>
    <w:multiLevelType w:val="hybridMultilevel"/>
    <w:tmpl w:val="6CBE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597117"/>
    <w:multiLevelType w:val="hybridMultilevel"/>
    <w:tmpl w:val="656C4B38"/>
    <w:lvl w:ilvl="0" w:tplc="AD06411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845450"/>
    <w:multiLevelType w:val="hybridMultilevel"/>
    <w:tmpl w:val="95C8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194BCD"/>
    <w:multiLevelType w:val="hybridMultilevel"/>
    <w:tmpl w:val="E364FFE0"/>
    <w:lvl w:ilvl="0" w:tplc="8A28A5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CC4FE7"/>
    <w:multiLevelType w:val="hybridMultilevel"/>
    <w:tmpl w:val="1288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7F6DE0"/>
    <w:multiLevelType w:val="hybridMultilevel"/>
    <w:tmpl w:val="163A34E6"/>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2">
    <w:nsid w:val="6C1946BF"/>
    <w:multiLevelType w:val="hybridMultilevel"/>
    <w:tmpl w:val="82C0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031C80"/>
    <w:multiLevelType w:val="hybridMultilevel"/>
    <w:tmpl w:val="09AEB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3"/>
  </w:num>
  <w:num w:numId="5">
    <w:abstractNumId w:val="7"/>
  </w:num>
  <w:num w:numId="6">
    <w:abstractNumId w:val="10"/>
  </w:num>
  <w:num w:numId="7">
    <w:abstractNumId w:val="12"/>
  </w:num>
  <w:num w:numId="8">
    <w:abstractNumId w:val="11"/>
  </w:num>
  <w:num w:numId="9">
    <w:abstractNumId w:val="6"/>
  </w:num>
  <w:num w:numId="10">
    <w:abstractNumId w:val="8"/>
  </w:num>
  <w:num w:numId="11">
    <w:abstractNumId w:val="13"/>
  </w:num>
  <w:num w:numId="12">
    <w:abstractNumId w:val="2"/>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14"/>
    <w:rsid w:val="000D245F"/>
    <w:rsid w:val="0062099E"/>
    <w:rsid w:val="00C23614"/>
    <w:rsid w:val="00F94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527596-6B3A-4EB9-AEA1-710EA2DC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99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99E"/>
    <w:pPr>
      <w:ind w:left="720"/>
      <w:contextualSpacing/>
    </w:pPr>
  </w:style>
  <w:style w:type="table" w:styleId="TableGrid">
    <w:name w:val="Table Grid"/>
    <w:basedOn w:val="TableNormal"/>
    <w:uiPriority w:val="59"/>
    <w:rsid w:val="00620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358</Words>
  <Characters>2046</Characters>
  <Application>Microsoft Office Word</Application>
  <DocSecurity>0</DocSecurity>
  <Lines>17</Lines>
  <Paragraphs>4</Paragraphs>
  <ScaleCrop>false</ScaleCrop>
  <Company>Moorche 30 DVDs</Company>
  <LinksUpToDate>false</LinksUpToDate>
  <CharactersWithSpaces>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3</cp:revision>
  <dcterms:created xsi:type="dcterms:W3CDTF">2020-03-16T16:30:00Z</dcterms:created>
  <dcterms:modified xsi:type="dcterms:W3CDTF">2020-03-16T16:32:00Z</dcterms:modified>
</cp:coreProperties>
</file>