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574" w:rsidRDefault="008C3574" w:rsidP="008C3574">
      <w:pPr>
        <w:rPr>
          <w:sz w:val="52"/>
          <w:szCs w:val="52"/>
        </w:rPr>
      </w:pPr>
      <w:r w:rsidRPr="008C3574">
        <w:rPr>
          <w:sz w:val="52"/>
          <w:szCs w:val="52"/>
        </w:rPr>
        <w:t>Art History</w:t>
      </w:r>
    </w:p>
    <w:p w:rsidR="008C3574" w:rsidRPr="008C3574" w:rsidRDefault="008C3574" w:rsidP="008C3574">
      <w:pPr>
        <w:rPr>
          <w:sz w:val="28"/>
          <w:szCs w:val="28"/>
        </w:rPr>
      </w:pPr>
    </w:p>
    <w:p w:rsidR="00720D46" w:rsidRPr="00720D46" w:rsidRDefault="00720D46" w:rsidP="00720D46">
      <w:pPr>
        <w:rPr>
          <w:sz w:val="28"/>
          <w:szCs w:val="28"/>
        </w:rPr>
      </w:pPr>
      <w:r w:rsidRPr="00720D46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Tomb of Hunting and Fishing, 520 BC</w:t>
      </w:r>
    </w:p>
    <w:p w:rsidR="00720D46" w:rsidRPr="00720D46" w:rsidRDefault="00720D46" w:rsidP="00720D46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720D46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Elaborate murals in the burial chambers, perhaps to keep the spirit happy </w:t>
      </w:r>
    </w:p>
    <w:p w:rsidR="00720D46" w:rsidRPr="00720D46" w:rsidRDefault="00720D46" w:rsidP="00720D46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720D46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Rhythmic quality similar to Minoan, but not weightless </w:t>
      </w:r>
    </w:p>
    <w:p w:rsidR="0046632E" w:rsidRPr="0046632E" w:rsidRDefault="00720D46" w:rsidP="0046632E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720D46">
        <w:rPr>
          <w:rFonts w:ascii="Calibri" w:eastAsia="+mn-ea" w:hAnsi="Calibri" w:cs="+mn-cs"/>
          <w:color w:val="000000"/>
          <w:kern w:val="24"/>
          <w:sz w:val="28"/>
          <w:szCs w:val="28"/>
        </w:rPr>
        <w:t>Could be influenced by Egyptian tomb paintings, but its more lifelike</w:t>
      </w:r>
    </w:p>
    <w:p w:rsidR="00720D46" w:rsidRPr="00720D46" w:rsidRDefault="00720D46" w:rsidP="00720D46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  </w:t>
      </w:r>
      <w:r>
        <w:rPr>
          <w:noProof/>
        </w:rPr>
        <w:drawing>
          <wp:inline distT="0" distB="0" distL="0" distR="0" wp14:anchorId="5FFD1FF8" wp14:editId="0CC04C08">
            <wp:extent cx="1890495" cy="1216326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06" cy="1218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D46" w:rsidRPr="007847A8" w:rsidRDefault="00720D46" w:rsidP="00720D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47A8">
        <w:rPr>
          <w:rFonts w:ascii="Calibri" w:eastAsia="+mn-ea" w:hAnsi="Calibri" w:cs="+mn-cs"/>
          <w:b/>
          <w:color w:val="000000"/>
          <w:kern w:val="24"/>
          <w:sz w:val="28"/>
          <w:szCs w:val="28"/>
        </w:rPr>
        <w:t xml:space="preserve">Tomb of the Augurs, </w:t>
      </w:r>
      <w:proofErr w:type="spellStart"/>
      <w:r w:rsidRPr="007847A8">
        <w:rPr>
          <w:rFonts w:ascii="Calibri" w:eastAsia="+mn-ea" w:hAnsi="Calibri" w:cs="+mn-cs"/>
          <w:b/>
          <w:color w:val="000000"/>
          <w:kern w:val="24"/>
          <w:sz w:val="28"/>
          <w:szCs w:val="28"/>
        </w:rPr>
        <w:t>Tarquinia</w:t>
      </w:r>
      <w:proofErr w:type="spellEnd"/>
    </w:p>
    <w:p w:rsidR="00720D46" w:rsidRDefault="00720D46" w:rsidP="00720D4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360AAA94">
            <wp:extent cx="2180603" cy="1444231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20" cy="1443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D46" w:rsidRPr="00720D46" w:rsidRDefault="00720D46" w:rsidP="00720D46">
      <w:pPr>
        <w:rPr>
          <w:sz w:val="28"/>
          <w:szCs w:val="28"/>
        </w:rPr>
      </w:pPr>
    </w:p>
    <w:p w:rsidR="00720D46" w:rsidRPr="007847A8" w:rsidRDefault="00720D46" w:rsidP="00720D46">
      <w:pPr>
        <w:spacing w:after="0" w:line="240" w:lineRule="auto"/>
        <w:rPr>
          <w:rFonts w:ascii="Calibri" w:eastAsia="+mn-ea" w:hAnsi="Calibri" w:cs="+mn-cs"/>
          <w:b/>
          <w:color w:val="000000"/>
          <w:kern w:val="24"/>
          <w:sz w:val="28"/>
          <w:szCs w:val="28"/>
        </w:rPr>
      </w:pPr>
      <w:r w:rsidRPr="007847A8">
        <w:rPr>
          <w:rFonts w:ascii="Calibri" w:eastAsia="+mn-ea" w:hAnsi="Calibri" w:cs="+mn-cs"/>
          <w:b/>
          <w:color w:val="000000"/>
          <w:kern w:val="24"/>
          <w:sz w:val="28"/>
          <w:szCs w:val="28"/>
        </w:rPr>
        <w:t xml:space="preserve">Diver tomb at Paestum (c. 475 BCE) </w:t>
      </w:r>
    </w:p>
    <w:p w:rsidR="00720D46" w:rsidRPr="00720D46" w:rsidRDefault="00720D46" w:rsidP="00720D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0D46" w:rsidRDefault="00720D46" w:rsidP="00720D4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30213A4A">
            <wp:extent cx="2076450" cy="11425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19" cy="114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D46" w:rsidRPr="00720D46" w:rsidRDefault="00720D46" w:rsidP="00720D46">
      <w:pPr>
        <w:rPr>
          <w:b/>
          <w:noProof/>
          <w:sz w:val="40"/>
          <w:szCs w:val="40"/>
        </w:rPr>
      </w:pPr>
      <w:r w:rsidRPr="00720D46">
        <w:rPr>
          <w:b/>
          <w:noProof/>
          <w:sz w:val="40"/>
          <w:szCs w:val="40"/>
        </w:rPr>
        <w:t>Etruscan Language:</w:t>
      </w:r>
    </w:p>
    <w:p w:rsidR="00720D46" w:rsidRDefault="00720D46" w:rsidP="00720D46">
      <w:pPr>
        <w:pStyle w:val="ListParagraph"/>
        <w:numPr>
          <w:ilvl w:val="0"/>
          <w:numId w:val="15"/>
        </w:numPr>
        <w:rPr>
          <w:rFonts w:asciiTheme="minorHAnsi" w:hAnsiTheme="minorHAnsi"/>
          <w:noProof/>
          <w:sz w:val="28"/>
          <w:szCs w:val="28"/>
        </w:rPr>
      </w:pPr>
      <w:r w:rsidRPr="00720D46">
        <w:rPr>
          <w:rFonts w:asciiTheme="minorHAnsi" w:hAnsiTheme="minorHAnsi"/>
          <w:noProof/>
          <w:sz w:val="28"/>
          <w:szCs w:val="28"/>
        </w:rPr>
        <w:t>Etruscan does not belong to the indo- European language group and is completely unique in respect to the rest of Europe.</w:t>
      </w:r>
    </w:p>
    <w:p w:rsidR="00720D46" w:rsidRPr="000A3926" w:rsidRDefault="00720D46" w:rsidP="00720D46">
      <w:pPr>
        <w:pStyle w:val="ListParagraph"/>
        <w:numPr>
          <w:ilvl w:val="0"/>
          <w:numId w:val="15"/>
        </w:numPr>
        <w:rPr>
          <w:rFonts w:asciiTheme="minorHAnsi" w:hAnsiTheme="minorHAnsi"/>
          <w:noProof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t xml:space="preserve">Many believe that the Etruscan language is closely related to </w:t>
      </w:r>
      <w:r w:rsidR="000A3926">
        <w:rPr>
          <w:rFonts w:asciiTheme="minorHAnsi" w:hAnsiTheme="minorHAnsi"/>
          <w:noProof/>
          <w:sz w:val="28"/>
          <w:szCs w:val="28"/>
        </w:rPr>
        <w:t>B</w:t>
      </w:r>
      <w:r>
        <w:rPr>
          <w:rFonts w:asciiTheme="minorHAnsi" w:hAnsiTheme="minorHAnsi"/>
          <w:noProof/>
          <w:sz w:val="28"/>
          <w:szCs w:val="28"/>
        </w:rPr>
        <w:t>asque,</w:t>
      </w:r>
      <w:r w:rsidR="000A3926">
        <w:rPr>
          <w:rFonts w:asciiTheme="minorHAnsi" w:hAnsiTheme="minorHAnsi"/>
          <w:noProof/>
          <w:sz w:val="28"/>
          <w:szCs w:val="28"/>
        </w:rPr>
        <w:t xml:space="preserve"> Hebrew and Turkish, but it has been concluded that the similarities are simply coincidental.</w:t>
      </w:r>
    </w:p>
    <w:p w:rsidR="00720D46" w:rsidRDefault="000A3926" w:rsidP="00720D4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</w:t>
      </w:r>
      <w:r w:rsidR="00720D46">
        <w:rPr>
          <w:noProof/>
          <w:sz w:val="28"/>
          <w:szCs w:val="28"/>
        </w:rPr>
        <w:drawing>
          <wp:inline distT="0" distB="0" distL="0" distR="0" wp14:anchorId="6364372B">
            <wp:extent cx="1362075" cy="1771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8" r="49174"/>
                    <a:stretch/>
                  </pic:blipFill>
                  <pic:spPr bwMode="auto">
                    <a:xfrm>
                      <a:off x="0" y="0"/>
                      <a:ext cx="1367840" cy="177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32E" w:rsidRDefault="0046632E" w:rsidP="0046632E">
      <w:pPr>
        <w:pStyle w:val="NormalWeb"/>
        <w:spacing w:before="0" w:beforeAutospacing="0" w:after="0" w:afterAutospacing="0"/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</w:pPr>
      <w:r w:rsidRPr="0046632E"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  <w:t>Etruscan sculpture</w:t>
      </w:r>
    </w:p>
    <w:p w:rsidR="0046632E" w:rsidRPr="0046632E" w:rsidRDefault="0046632E" w:rsidP="0046632E">
      <w:pPr>
        <w:pStyle w:val="NormalWeb"/>
        <w:spacing w:before="0" w:beforeAutospacing="0" w:after="0" w:afterAutospacing="0"/>
        <w:rPr>
          <w:sz w:val="40"/>
          <w:szCs w:val="40"/>
        </w:rPr>
      </w:pPr>
    </w:p>
    <w:p w:rsidR="0046632E" w:rsidRPr="0046632E" w:rsidRDefault="0046632E" w:rsidP="0046632E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>Characteristics of Etruscan Sculpture:</w:t>
      </w:r>
    </w:p>
    <w:p w:rsidR="0046632E" w:rsidRPr="0046632E" w:rsidRDefault="0046632E" w:rsidP="0046632E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Terra-cotta, stucco, and bronze (sometimes stone) </w:t>
      </w:r>
    </w:p>
    <w:p w:rsidR="0046632E" w:rsidRPr="0046632E" w:rsidRDefault="0046632E" w:rsidP="0046632E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Terra-cotta was modeled rather than carved </w:t>
      </w:r>
    </w:p>
    <w:p w:rsidR="0046632E" w:rsidRPr="0046632E" w:rsidRDefault="0046632E" w:rsidP="0046632E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Fired large works in kilns </w:t>
      </w:r>
    </w:p>
    <w:p w:rsidR="0046632E" w:rsidRPr="0046632E" w:rsidRDefault="0046632E" w:rsidP="0046632E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>Shows some awareness of Greek Archaic art – but some differences:</w:t>
      </w:r>
    </w:p>
    <w:p w:rsidR="007847A8" w:rsidRDefault="007847A8" w:rsidP="0046632E">
      <w:pPr>
        <w:pStyle w:val="NormalWeb"/>
        <w:spacing w:before="0" w:beforeAutospacing="0" w:after="0" w:afterAutospacing="0"/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</w:pPr>
    </w:p>
    <w:p w:rsidR="0046632E" w:rsidRPr="0046632E" w:rsidRDefault="0046632E" w:rsidP="0046632E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6632E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GREEK sculpture: </w:t>
      </w:r>
    </w:p>
    <w:p w:rsidR="0046632E" w:rsidRPr="0046632E" w:rsidRDefault="0046632E" w:rsidP="0046632E">
      <w:pPr>
        <w:pStyle w:val="ListParagraph"/>
        <w:numPr>
          <w:ilvl w:val="0"/>
          <w:numId w:val="17"/>
        </w:numPr>
        <w:rPr>
          <w:sz w:val="28"/>
          <w:szCs w:val="28"/>
        </w:rPr>
      </w:pPr>
      <w:proofErr w:type="spellStart"/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>Kouros</w:t>
      </w:r>
      <w:proofErr w:type="spellEnd"/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are stoic and proud </w:t>
      </w:r>
    </w:p>
    <w:p w:rsidR="0046632E" w:rsidRPr="0046632E" w:rsidRDefault="0046632E" w:rsidP="0046632E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Occasional light smile </w:t>
      </w:r>
    </w:p>
    <w:p w:rsidR="0046632E" w:rsidRPr="0046632E" w:rsidRDefault="0046632E" w:rsidP="0046632E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Broad shoulders of men </w:t>
      </w:r>
    </w:p>
    <w:p w:rsidR="0046632E" w:rsidRPr="0046632E" w:rsidRDefault="0046632E" w:rsidP="0046632E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Stylized hair </w:t>
      </w:r>
    </w:p>
    <w:p w:rsidR="0046632E" w:rsidRPr="0046632E" w:rsidRDefault="0046632E" w:rsidP="0046632E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>Nudity</w:t>
      </w:r>
    </w:p>
    <w:p w:rsidR="007847A8" w:rsidRDefault="007847A8" w:rsidP="0046632E">
      <w:pPr>
        <w:pStyle w:val="NormalWeb"/>
        <w:spacing w:before="0" w:beforeAutospacing="0" w:after="0" w:afterAutospacing="0"/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</w:pPr>
    </w:p>
    <w:p w:rsidR="0046632E" w:rsidRPr="0046632E" w:rsidRDefault="0046632E" w:rsidP="0046632E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6632E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ETRUSCAN sculpture: </w:t>
      </w:r>
    </w:p>
    <w:p w:rsidR="0046632E" w:rsidRPr="0046632E" w:rsidRDefault="0046632E" w:rsidP="0046632E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Figures move dynamically in space </w:t>
      </w:r>
    </w:p>
    <w:p w:rsidR="0046632E" w:rsidRPr="0046632E" w:rsidRDefault="0046632E" w:rsidP="0046632E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Figures aware of the world around them </w:t>
      </w:r>
    </w:p>
    <w:p w:rsidR="0046632E" w:rsidRPr="0046632E" w:rsidRDefault="0046632E" w:rsidP="0046632E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Broad shoulders, stylized hair </w:t>
      </w:r>
    </w:p>
    <w:p w:rsidR="0046632E" w:rsidRPr="0046632E" w:rsidRDefault="0046632E" w:rsidP="0046632E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46632E">
        <w:rPr>
          <w:rFonts w:ascii="Calibri" w:eastAsia="+mn-ea" w:hAnsi="Calibri" w:cs="+mn-cs"/>
          <w:color w:val="000000"/>
          <w:kern w:val="24"/>
          <w:sz w:val="28"/>
          <w:szCs w:val="28"/>
        </w:rPr>
        <w:t>Avoided nudity</w:t>
      </w:r>
    </w:p>
    <w:p w:rsidR="000A3926" w:rsidRPr="0046632E" w:rsidRDefault="000A3926" w:rsidP="00720D46">
      <w:pPr>
        <w:rPr>
          <w:sz w:val="28"/>
          <w:szCs w:val="28"/>
        </w:rPr>
      </w:pPr>
    </w:p>
    <w:p w:rsidR="007847A8" w:rsidRDefault="007847A8" w:rsidP="00F60313">
      <w:pPr>
        <w:pStyle w:val="NormalWeb"/>
        <w:spacing w:before="0" w:beforeAutospacing="0" w:after="0" w:afterAutospacing="0"/>
        <w:rPr>
          <w:noProof/>
          <w:sz w:val="28"/>
          <w:szCs w:val="28"/>
        </w:rPr>
      </w:pPr>
    </w:p>
    <w:p w:rsidR="007847A8" w:rsidRDefault="007847A8" w:rsidP="00F60313">
      <w:pPr>
        <w:pStyle w:val="NormalWeb"/>
        <w:spacing w:before="0" w:beforeAutospacing="0" w:after="0" w:afterAutospacing="0"/>
        <w:rPr>
          <w:noProof/>
          <w:sz w:val="28"/>
          <w:szCs w:val="28"/>
        </w:rPr>
      </w:pPr>
    </w:p>
    <w:p w:rsidR="007847A8" w:rsidRDefault="007847A8" w:rsidP="00F60313">
      <w:pPr>
        <w:pStyle w:val="NormalWeb"/>
        <w:spacing w:before="0" w:beforeAutospacing="0" w:after="0" w:afterAutospacing="0"/>
        <w:rPr>
          <w:noProof/>
          <w:sz w:val="28"/>
          <w:szCs w:val="28"/>
        </w:rPr>
      </w:pPr>
    </w:p>
    <w:p w:rsidR="00F60313" w:rsidRPr="00F60313" w:rsidRDefault="00720D46" w:rsidP="00F60313">
      <w:pPr>
        <w:pStyle w:val="NormalWeb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46632E">
        <w:rPr>
          <w:noProof/>
          <w:sz w:val="28"/>
          <w:szCs w:val="28"/>
        </w:rPr>
        <w:lastRenderedPageBreak/>
        <w:t xml:space="preserve"> </w:t>
      </w:r>
      <w:r w:rsidR="00F60313" w:rsidRPr="00F60313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Reclining couple on a sarcophagus from Cerveteri</w:t>
      </w:r>
    </w:p>
    <w:p w:rsidR="00F60313" w:rsidRPr="00F60313" w:rsidRDefault="00F60313" w:rsidP="00F60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0313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  </w:t>
      </w:r>
      <w:proofErr w:type="gramStart"/>
      <w:r w:rsidRPr="00F60313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520 BCE.</w:t>
      </w:r>
      <w:proofErr w:type="gramEnd"/>
      <w:r w:rsidRPr="00F60313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 Tera cotta, length 6’7’’</w:t>
      </w:r>
    </w:p>
    <w:p w:rsidR="00F60313" w:rsidRDefault="00720D46" w:rsidP="00DC78ED">
      <w:pPr>
        <w:rPr>
          <w:noProof/>
          <w:sz w:val="28"/>
          <w:szCs w:val="28"/>
        </w:rPr>
      </w:pPr>
      <w:r w:rsidRPr="0046632E">
        <w:rPr>
          <w:noProof/>
          <w:sz w:val="28"/>
          <w:szCs w:val="28"/>
        </w:rPr>
        <w:t xml:space="preserve">                                                           </w:t>
      </w:r>
      <w:r w:rsidR="00F60313">
        <w:rPr>
          <w:noProof/>
          <w:sz w:val="28"/>
          <w:szCs w:val="28"/>
        </w:rPr>
        <w:drawing>
          <wp:inline distT="0" distB="0" distL="0" distR="0" wp14:anchorId="12AA9197">
            <wp:extent cx="2295194" cy="156912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91" cy="1572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632E">
        <w:rPr>
          <w:noProof/>
          <w:sz w:val="28"/>
          <w:szCs w:val="28"/>
        </w:rPr>
        <w:t xml:space="preserve"> </w:t>
      </w:r>
    </w:p>
    <w:p w:rsidR="00F60313" w:rsidRPr="00F60313" w:rsidRDefault="00F60313" w:rsidP="00F6031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F6031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Sarcophagus of married couple- ashes inside </w:t>
      </w:r>
    </w:p>
    <w:p w:rsidR="00F60313" w:rsidRPr="00F60313" w:rsidRDefault="00F60313" w:rsidP="00F6031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F6031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Full-length portraits. </w:t>
      </w:r>
    </w:p>
    <w:p w:rsidR="00F60313" w:rsidRPr="00F60313" w:rsidRDefault="00F60313" w:rsidP="00F6031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F6031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Both held objects in hands- egg  (to symbolize life after death) </w:t>
      </w:r>
    </w:p>
    <w:p w:rsidR="00F60313" w:rsidRPr="00F60313" w:rsidRDefault="00F60313" w:rsidP="00F6031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F6031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Concentration on upper body (legs got little attention when sculpted) </w:t>
      </w:r>
    </w:p>
    <w:p w:rsidR="00F60313" w:rsidRPr="00F60313" w:rsidRDefault="00F60313" w:rsidP="00F6031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F6031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Bodies make unrealistic L-turn to the legs </w:t>
      </w:r>
    </w:p>
    <w:p w:rsidR="00F60313" w:rsidRPr="00F60313" w:rsidRDefault="00F60313" w:rsidP="00F6031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F6031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Tradition of reclining while eating- banquet couch </w:t>
      </w:r>
    </w:p>
    <w:p w:rsidR="00F60313" w:rsidRPr="00F60313" w:rsidRDefault="00F60313" w:rsidP="00F6031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F6031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Man has protective gesture around woman </w:t>
      </w:r>
    </w:p>
    <w:p w:rsidR="00F60313" w:rsidRPr="00F60313" w:rsidRDefault="00F60313" w:rsidP="00F6031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F6031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Woman is feeding the man (symbiosis) </w:t>
      </w:r>
    </w:p>
    <w:p w:rsidR="00F60313" w:rsidRPr="00F60313" w:rsidRDefault="00F60313" w:rsidP="00F6031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F6031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Reflects high standing of women in society (relative equality) </w:t>
      </w:r>
    </w:p>
    <w:p w:rsidR="00F60313" w:rsidRPr="00F60313" w:rsidRDefault="00F60313" w:rsidP="00F6031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F6031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Broad shoulders </w:t>
      </w:r>
    </w:p>
    <w:p w:rsidR="00F60313" w:rsidRPr="00F60313" w:rsidRDefault="00F60313" w:rsidP="00F6031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F6031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Little anatomical modeling </w:t>
      </w:r>
    </w:p>
    <w:p w:rsidR="00F60313" w:rsidRPr="00F60313" w:rsidRDefault="00F60313" w:rsidP="00F6031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F6031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Emaciated hands </w:t>
      </w:r>
    </w:p>
    <w:p w:rsidR="00F60313" w:rsidRPr="00F60313" w:rsidRDefault="00F60313" w:rsidP="00F6031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F60313">
        <w:rPr>
          <w:rFonts w:ascii="Calibri" w:eastAsia="+mn-ea" w:hAnsi="Calibri" w:cs="+mn-cs"/>
          <w:color w:val="000000"/>
          <w:kern w:val="24"/>
          <w:sz w:val="28"/>
          <w:szCs w:val="28"/>
        </w:rPr>
        <w:t>Made in separate pieces and joined together</w:t>
      </w:r>
    </w:p>
    <w:p w:rsidR="00BA1592" w:rsidRDefault="00BA1592" w:rsidP="00DC78ED">
      <w:pPr>
        <w:rPr>
          <w:noProof/>
          <w:sz w:val="28"/>
          <w:szCs w:val="28"/>
        </w:rPr>
      </w:pPr>
    </w:p>
    <w:p w:rsidR="00BA1592" w:rsidRPr="00BA1592" w:rsidRDefault="00BA1592" w:rsidP="00BA1592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BA1592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Apollo from Veii, 510 BCE, terra-cotta, 5’ 10”</w:t>
      </w:r>
    </w:p>
    <w:p w:rsidR="00BA1592" w:rsidRPr="00BA1592" w:rsidRDefault="00BA1592" w:rsidP="00BA159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BA1592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Veii had sculptures lining the ridge of the roof (including this one) </w:t>
      </w:r>
    </w:p>
    <w:p w:rsidR="00BA1592" w:rsidRPr="00BA1592" w:rsidRDefault="00BA1592" w:rsidP="00BA159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BA1592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One of four large figures that once stood on the temple </w:t>
      </w:r>
    </w:p>
    <w:p w:rsidR="00BA1592" w:rsidRPr="00BA1592" w:rsidRDefault="00BA1592" w:rsidP="00BA159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BA1592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Stood on roof = meant to be seen from below </w:t>
      </w:r>
    </w:p>
    <w:p w:rsidR="00BA1592" w:rsidRPr="00BA1592" w:rsidRDefault="00BA1592" w:rsidP="00BA159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BA1592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Muscular, details, in motion- more expressive than archaic Greek sculptures of the time </w:t>
      </w:r>
    </w:p>
    <w:p w:rsidR="00BA1592" w:rsidRPr="00BA1592" w:rsidRDefault="00BA1592" w:rsidP="00BA159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BA1592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Has spirit, moves forward quickly </w:t>
      </w:r>
    </w:p>
    <w:p w:rsidR="00BA1592" w:rsidRPr="00BA1592" w:rsidRDefault="00BA1592" w:rsidP="00BA159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BA1592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Archaic smile </w:t>
      </w:r>
    </w:p>
    <w:p w:rsidR="00BA1592" w:rsidRPr="00BA1592" w:rsidRDefault="00BA1592" w:rsidP="00BA159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BA1592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Made of terra cotta </w:t>
      </w:r>
    </w:p>
    <w:p w:rsidR="00720D46" w:rsidRDefault="00720D46" w:rsidP="00DC78ED">
      <w:pPr>
        <w:rPr>
          <w:noProof/>
          <w:sz w:val="28"/>
          <w:szCs w:val="28"/>
        </w:rPr>
      </w:pPr>
      <w:r w:rsidRPr="00BA1592">
        <w:rPr>
          <w:noProof/>
          <w:sz w:val="28"/>
          <w:szCs w:val="28"/>
        </w:rPr>
        <w:lastRenderedPageBreak/>
        <w:t xml:space="preserve">    </w:t>
      </w:r>
      <w:r w:rsidR="00BA1592">
        <w:rPr>
          <w:noProof/>
          <w:sz w:val="28"/>
          <w:szCs w:val="28"/>
        </w:rPr>
        <w:t xml:space="preserve">                                                            </w:t>
      </w:r>
      <w:r w:rsidR="00BA1592">
        <w:rPr>
          <w:noProof/>
          <w:sz w:val="28"/>
          <w:szCs w:val="28"/>
        </w:rPr>
        <w:drawing>
          <wp:inline distT="0" distB="0" distL="0" distR="0" wp14:anchorId="53D22619">
            <wp:extent cx="962025" cy="1936578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50" cy="1936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D25" w:rsidRPr="000F4D25" w:rsidRDefault="000F4D25" w:rsidP="000F4D25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0F4D2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Portrait of a Boy, 3rd century BC</w:t>
      </w:r>
    </w:p>
    <w:p w:rsidR="000F4D25" w:rsidRPr="000F4D25" w:rsidRDefault="000F4D25" w:rsidP="000F4D25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0F4D25">
        <w:rPr>
          <w:rFonts w:ascii="Calibri" w:eastAsia="+mn-ea" w:hAnsi="Calibri" w:cs="+mn-cs"/>
          <w:color w:val="000000"/>
          <w:kern w:val="24"/>
          <w:sz w:val="28"/>
          <w:szCs w:val="28"/>
        </w:rPr>
        <w:t>Portraiture</w:t>
      </w:r>
      <w:r w:rsidR="0070446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showed up only after the </w:t>
      </w:r>
      <w:r w:rsidR="00704463" w:rsidRPr="000F4D25">
        <w:rPr>
          <w:rFonts w:ascii="Calibri" w:eastAsia="+mn-ea" w:hAnsi="Calibri" w:cs="+mn-cs"/>
          <w:color w:val="000000"/>
          <w:kern w:val="24"/>
          <w:sz w:val="28"/>
          <w:szCs w:val="28"/>
        </w:rPr>
        <w:t>influence</w:t>
      </w:r>
      <w:r w:rsidRPr="000F4D25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of the Greeks</w:t>
      </w:r>
    </w:p>
    <w:p w:rsidR="000F4D25" w:rsidRPr="000F4D25" w:rsidRDefault="000F4D25" w:rsidP="000F4D25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0F4D25">
        <w:rPr>
          <w:rFonts w:ascii="Calibri" w:eastAsia="+mn-ea" w:hAnsi="Calibri" w:cs="+mn-cs"/>
          <w:color w:val="000000"/>
          <w:kern w:val="24"/>
          <w:sz w:val="28"/>
          <w:szCs w:val="28"/>
        </w:rPr>
        <w:t>Worked</w:t>
      </w:r>
      <w:r w:rsidR="009D1A7B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in Bronze- sensitive and </w:t>
      </w:r>
      <w:r w:rsidRPr="000F4D25">
        <w:rPr>
          <w:rFonts w:ascii="Calibri" w:eastAsia="+mn-ea" w:hAnsi="Calibri" w:cs="+mn-cs"/>
          <w:color w:val="000000"/>
          <w:kern w:val="24"/>
          <w:sz w:val="28"/>
          <w:szCs w:val="28"/>
        </w:rPr>
        <w:t>gentle expression</w:t>
      </w:r>
    </w:p>
    <w:p w:rsidR="000F4D25" w:rsidRPr="000F4D25" w:rsidRDefault="000F4D25" w:rsidP="000F4D25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0F4D25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Uncovered in </w:t>
      </w:r>
      <w:proofErr w:type="spellStart"/>
      <w:r w:rsidRPr="000F4D25">
        <w:rPr>
          <w:rFonts w:ascii="Calibri" w:eastAsia="+mn-ea" w:hAnsi="Calibri" w:cs="+mn-cs"/>
          <w:color w:val="000000"/>
          <w:kern w:val="24"/>
          <w:sz w:val="28"/>
          <w:szCs w:val="28"/>
        </w:rPr>
        <w:t>Chiuis</w:t>
      </w:r>
      <w:proofErr w:type="spellEnd"/>
      <w:r w:rsidRPr="000F4D25">
        <w:rPr>
          <w:rFonts w:ascii="Calibri" w:eastAsia="+mn-ea" w:hAnsi="Calibri" w:cs="+mn-cs"/>
          <w:color w:val="000000"/>
          <w:kern w:val="24"/>
          <w:sz w:val="28"/>
          <w:szCs w:val="28"/>
        </w:rPr>
        <w:t>, Italy</w:t>
      </w:r>
    </w:p>
    <w:p w:rsidR="000F4D25" w:rsidRPr="000F4D25" w:rsidRDefault="000F4D25" w:rsidP="000F4D25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0F4D25">
        <w:rPr>
          <w:rFonts w:ascii="Calibri" w:eastAsia="+mn-ea" w:hAnsi="Calibri" w:cs="+mn-cs"/>
          <w:color w:val="000000"/>
          <w:kern w:val="24"/>
          <w:sz w:val="28"/>
          <w:szCs w:val="28"/>
        </w:rPr>
        <w:t>Bronze sculpture</w:t>
      </w:r>
    </w:p>
    <w:p w:rsidR="000F4D25" w:rsidRPr="009D1A7B" w:rsidRDefault="000F4D25" w:rsidP="000F4D25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0F4D25">
        <w:rPr>
          <w:rFonts w:ascii="Calibri" w:eastAsia="+mn-ea" w:hAnsi="Calibri" w:cs="+mn-cs"/>
          <w:color w:val="000000"/>
          <w:kern w:val="24"/>
          <w:sz w:val="28"/>
          <w:szCs w:val="28"/>
        </w:rPr>
        <w:t>The</w:t>
      </w:r>
      <w:r w:rsidR="009D1A7B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boy appears to be looking away </w:t>
      </w:r>
      <w:r w:rsidRPr="009D1A7B">
        <w:rPr>
          <w:rFonts w:ascii="Calibri" w:eastAsia="+mn-ea" w:hAnsi="Calibri" w:cs="+mn-cs"/>
          <w:color w:val="000000"/>
          <w:kern w:val="24"/>
          <w:sz w:val="28"/>
          <w:szCs w:val="28"/>
        </w:rPr>
        <w:t>perhaps toward a faraway land</w:t>
      </w:r>
    </w:p>
    <w:p w:rsidR="000F4D25" w:rsidRPr="000F4D25" w:rsidRDefault="000F4D25" w:rsidP="000F4D25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0F4D25">
        <w:rPr>
          <w:rFonts w:ascii="Calibri" w:eastAsia="+mn-ea" w:hAnsi="Calibri" w:cs="+mn-cs"/>
          <w:color w:val="000000"/>
          <w:kern w:val="24"/>
          <w:sz w:val="28"/>
          <w:szCs w:val="28"/>
        </w:rPr>
        <w:t>The Etruscan were famous for their bronze work, created using the lost wax method</w:t>
      </w:r>
    </w:p>
    <w:p w:rsidR="00BA1592" w:rsidRDefault="00704463" w:rsidP="00DC78E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</w:rPr>
        <w:drawing>
          <wp:inline distT="0" distB="0" distL="0" distR="0" wp14:anchorId="3AF3C0DF">
            <wp:extent cx="1343025" cy="1670536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63" cy="1671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463" w:rsidRPr="00704463" w:rsidRDefault="00704463" w:rsidP="0070446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04463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Capitoline Brutus, 300 BCE</w:t>
      </w:r>
    </w:p>
    <w:p w:rsidR="00704463" w:rsidRPr="00704463" w:rsidRDefault="00704463" w:rsidP="00704463">
      <w:pPr>
        <w:pStyle w:val="NormalWeb"/>
        <w:numPr>
          <w:ilvl w:val="0"/>
          <w:numId w:val="22"/>
        </w:numPr>
        <w:spacing w:before="0" w:beforeAutospacing="0" w:after="0" w:afterAutospacing="0"/>
        <w:rPr>
          <w:sz w:val="28"/>
          <w:szCs w:val="28"/>
        </w:rPr>
      </w:pP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>Unearthed in Rome, Italy</w:t>
      </w:r>
    </w:p>
    <w:p w:rsidR="00704463" w:rsidRPr="00704463" w:rsidRDefault="00704463" w:rsidP="00704463">
      <w:pPr>
        <w:pStyle w:val="NormalWeb"/>
        <w:numPr>
          <w:ilvl w:val="0"/>
          <w:numId w:val="23"/>
        </w:numPr>
        <w:spacing w:before="0" w:beforeAutospacing="0" w:after="0" w:afterAutospacing="0"/>
        <w:rPr>
          <w:sz w:val="28"/>
          <w:szCs w:val="28"/>
        </w:rPr>
      </w:pP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>Bronze sculpture</w:t>
      </w:r>
    </w:p>
    <w:p w:rsidR="00704463" w:rsidRPr="00704463" w:rsidRDefault="00704463" w:rsidP="00704463">
      <w:pPr>
        <w:pStyle w:val="ListParagraph"/>
        <w:numPr>
          <w:ilvl w:val="0"/>
          <w:numId w:val="23"/>
        </w:numPr>
        <w:rPr>
          <w:sz w:val="28"/>
          <w:szCs w:val="28"/>
        </w:rPr>
      </w:pP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>Considered to be cast by Etruscan artists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</w:t>
      </w: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>who were skilled in bronze work, although it represents a famous Roman politician</w:t>
      </w:r>
    </w:p>
    <w:p w:rsidR="00704463" w:rsidRPr="00704463" w:rsidRDefault="00704463" w:rsidP="00704463">
      <w:pPr>
        <w:pStyle w:val="ListParagraph"/>
        <w:numPr>
          <w:ilvl w:val="0"/>
          <w:numId w:val="24"/>
        </w:numPr>
        <w:rPr>
          <w:sz w:val="28"/>
          <w:szCs w:val="28"/>
        </w:rPr>
      </w:pP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>Brutus was an early hero of the Roman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</w:t>
      </w: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>Republic, not the same person who killed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</w:t>
      </w: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>Julius Caesar</w:t>
      </w:r>
    </w:p>
    <w:p w:rsidR="00704463" w:rsidRDefault="00704463" w:rsidP="00704463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5FCEC0AB">
            <wp:extent cx="1233259" cy="1725099"/>
            <wp:effectExtent l="0" t="0" r="508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06" cy="1726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463" w:rsidRPr="00704463" w:rsidRDefault="00704463" w:rsidP="00704463">
      <w:pPr>
        <w:pStyle w:val="ListParagraph"/>
        <w:rPr>
          <w:sz w:val="28"/>
          <w:szCs w:val="28"/>
        </w:rPr>
      </w:pPr>
    </w:p>
    <w:p w:rsidR="00704463" w:rsidRPr="00704463" w:rsidRDefault="00704463" w:rsidP="0070446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04463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Chimera of Arezzo, 400-350 BCE, bronze</w:t>
      </w:r>
    </w:p>
    <w:p w:rsidR="00704463" w:rsidRPr="00704463" w:rsidRDefault="00704463" w:rsidP="00704463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Composite: lion head and body, goat’s neck springing from spine, snake for a tail </w:t>
      </w:r>
    </w:p>
    <w:p w:rsidR="00704463" w:rsidRPr="00704463" w:rsidRDefault="00704463" w:rsidP="00704463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>Angry, snarling, wounded, posed for attack</w:t>
      </w:r>
    </w:p>
    <w:p w:rsidR="00704463" w:rsidRPr="00704463" w:rsidRDefault="00704463" w:rsidP="00704463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Richly articulated anatomy- spike like mane, hurt defensive posture </w:t>
      </w:r>
    </w:p>
    <w:p w:rsidR="00704463" w:rsidRDefault="00704463" w:rsidP="00DC78E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</w:p>
    <w:p w:rsidR="00704463" w:rsidRDefault="00704463" w:rsidP="00DC78ED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71650" cy="1207770"/>
            <wp:effectExtent l="0" t="0" r="0" b="0"/>
            <wp:wrapSquare wrapText="bothSides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0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7A8">
        <w:rPr>
          <w:noProof/>
        </w:rPr>
        <w:t xml:space="preserve">       </w:t>
      </w:r>
      <w:r>
        <w:rPr>
          <w:noProof/>
        </w:rPr>
        <w:t xml:space="preserve">                          </w:t>
      </w:r>
      <w:r>
        <w:rPr>
          <w:noProof/>
          <w:sz w:val="28"/>
          <w:szCs w:val="28"/>
        </w:rPr>
        <w:t xml:space="preserve">      </w:t>
      </w:r>
    </w:p>
    <w:p w:rsidR="00704463" w:rsidRPr="00704463" w:rsidRDefault="00704463" w:rsidP="00704463">
      <w:pPr>
        <w:rPr>
          <w:sz w:val="28"/>
          <w:szCs w:val="28"/>
        </w:rPr>
      </w:pPr>
    </w:p>
    <w:p w:rsidR="00704463" w:rsidRDefault="00704463" w:rsidP="00DC78ED">
      <w:pPr>
        <w:rPr>
          <w:noProof/>
          <w:sz w:val="28"/>
          <w:szCs w:val="28"/>
        </w:rPr>
      </w:pPr>
    </w:p>
    <w:p w:rsidR="00704463" w:rsidRDefault="00704463" w:rsidP="00704463">
      <w:pPr>
        <w:pStyle w:val="NormalWeb"/>
        <w:spacing w:before="0" w:beforeAutospacing="0" w:after="0" w:afterAutospacing="0"/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</w:pPr>
    </w:p>
    <w:p w:rsidR="007847A8" w:rsidRDefault="007847A8" w:rsidP="00704463">
      <w:pPr>
        <w:pStyle w:val="NormalWeb"/>
        <w:spacing w:before="0" w:beforeAutospacing="0" w:after="0" w:afterAutospacing="0"/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</w:pPr>
    </w:p>
    <w:p w:rsidR="00704463" w:rsidRPr="00704463" w:rsidRDefault="00704463" w:rsidP="0070446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04463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Engraved mirror back, 400 BC</w:t>
      </w:r>
    </w:p>
    <w:p w:rsidR="00704463" w:rsidRPr="00704463" w:rsidRDefault="00704463" w:rsidP="0070446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>Became master craftsmen in metal</w:t>
      </w:r>
    </w:p>
    <w:p w:rsidR="00704463" w:rsidRPr="00704463" w:rsidRDefault="00704463" w:rsidP="0070446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Produced small mirrors and statues for domestic use and export </w:t>
      </w:r>
    </w:p>
    <w:p w:rsidR="00704463" w:rsidRPr="00704463" w:rsidRDefault="00704463" w:rsidP="0070446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>Probably inspired by Greeks but not Greek subject- winged person looking at a liver of a sacrificial animal</w:t>
      </w:r>
    </w:p>
    <w:p w:rsidR="00704463" w:rsidRPr="00704463" w:rsidRDefault="00704463" w:rsidP="0070446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Etruscans strongly believed in omens- will of the gods manifest itself through natural occurrences (thunderstorms, flights of birds) </w:t>
      </w:r>
    </w:p>
    <w:p w:rsidR="00704463" w:rsidRPr="00704463" w:rsidRDefault="00704463" w:rsidP="0070446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Priests who could interpret omens were revered </w:t>
      </w:r>
    </w:p>
    <w:p w:rsidR="00704463" w:rsidRPr="00704463" w:rsidRDefault="00704463" w:rsidP="0070446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>Priests “read” the liver of sacrificed animals to make predictions</w:t>
      </w:r>
    </w:p>
    <w:p w:rsidR="00704463" w:rsidRPr="00704463" w:rsidRDefault="00704463" w:rsidP="00704463">
      <w:pPr>
        <w:pStyle w:val="ListParagraph"/>
        <w:rPr>
          <w:sz w:val="28"/>
          <w:szCs w:val="28"/>
        </w:rPr>
      </w:pPr>
    </w:p>
    <w:p w:rsidR="00704463" w:rsidRDefault="00704463" w:rsidP="00DC78E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6C8A1711">
            <wp:extent cx="1266208" cy="162383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69" cy="162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463" w:rsidRPr="00704463" w:rsidRDefault="00704463" w:rsidP="00704463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704463"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  <w:t>Etruscan pottery:</w:t>
      </w:r>
    </w:p>
    <w:p w:rsidR="00704463" w:rsidRPr="00704463" w:rsidRDefault="00704463" w:rsidP="007044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>Bucchero</w:t>
      </w:r>
      <w:proofErr w:type="spellEnd"/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ware, Etruscan earthenware pottery common in pre-Roman Italy chiefly between about the 7th and early 5th century 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BC</w:t>
      </w:r>
      <w:r w:rsidRPr="00704463">
        <w:rPr>
          <w:rFonts w:ascii="Calibri" w:eastAsia="+mn-ea" w:hAnsi="Calibri" w:cs="+mn-cs"/>
          <w:color w:val="000000"/>
          <w:kern w:val="24"/>
          <w:sz w:val="28"/>
          <w:szCs w:val="28"/>
        </w:rPr>
        <w:t>. Characteristically, the ware is black, sometimes gray, and often shiny from polishing. Hea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vy use of bronze and terracotta in pottery.</w:t>
      </w:r>
    </w:p>
    <w:p w:rsidR="00704463" w:rsidRDefault="00704463" w:rsidP="00DC78ED">
      <w:pPr>
        <w:rPr>
          <w:noProof/>
          <w:sz w:val="28"/>
          <w:szCs w:val="28"/>
        </w:rPr>
      </w:pPr>
    </w:p>
    <w:p w:rsidR="00704463" w:rsidRDefault="00704463" w:rsidP="00DC78E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</w:rPr>
        <w:drawing>
          <wp:inline distT="0" distB="0" distL="0" distR="0" wp14:anchorId="653ABB0F">
            <wp:extent cx="113298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22" cy="13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859" w:rsidRPr="00C57859" w:rsidRDefault="00C57859" w:rsidP="00C57859">
      <w:pPr>
        <w:pStyle w:val="ListParagraph"/>
        <w:numPr>
          <w:ilvl w:val="0"/>
          <w:numId w:val="28"/>
        </w:numPr>
        <w:rPr>
          <w:sz w:val="28"/>
          <w:szCs w:val="28"/>
        </w:rPr>
      </w:pPr>
      <w:r w:rsidRPr="00C57859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NECROPOLIS: </w:t>
      </w:r>
      <w:r w:rsidRPr="00C57859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“city of the dead”- large burial area </w:t>
      </w:r>
    </w:p>
    <w:p w:rsidR="00C57859" w:rsidRPr="00C57859" w:rsidRDefault="00C57859" w:rsidP="00C57859">
      <w:pPr>
        <w:pStyle w:val="ListParagraph"/>
        <w:numPr>
          <w:ilvl w:val="0"/>
          <w:numId w:val="28"/>
        </w:numPr>
        <w:rPr>
          <w:sz w:val="28"/>
          <w:szCs w:val="28"/>
        </w:rPr>
      </w:pPr>
      <w:r w:rsidRPr="00C57859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STUCCO: </w:t>
      </w:r>
      <w:r w:rsidRPr="00C57859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a fine plaster used for wall decorations and moldings </w:t>
      </w:r>
    </w:p>
    <w:p w:rsidR="00C57859" w:rsidRPr="00C57859" w:rsidRDefault="00C57859" w:rsidP="00C57859">
      <w:pPr>
        <w:pStyle w:val="ListParagraph"/>
        <w:numPr>
          <w:ilvl w:val="0"/>
          <w:numId w:val="28"/>
        </w:numPr>
        <w:rPr>
          <w:sz w:val="28"/>
          <w:szCs w:val="28"/>
        </w:rPr>
      </w:pPr>
      <w:r w:rsidRPr="00C57859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TERRA-COTTA</w:t>
      </w:r>
      <w:r w:rsidRPr="00C57859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: hard ceramic clay used for buildings, pottery, sculpture, etc. </w:t>
      </w:r>
    </w:p>
    <w:p w:rsidR="00704463" w:rsidRPr="00C57859" w:rsidRDefault="00C57859" w:rsidP="00DC78ED">
      <w:pPr>
        <w:pStyle w:val="ListParagraph"/>
        <w:numPr>
          <w:ilvl w:val="0"/>
          <w:numId w:val="28"/>
        </w:numPr>
        <w:rPr>
          <w:sz w:val="28"/>
          <w:szCs w:val="28"/>
        </w:rPr>
      </w:pPr>
      <w:r w:rsidRPr="00C57859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TUMULUS:</w:t>
      </w:r>
      <w:r w:rsidRPr="00C57859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an artificial mound of earth and stones placed over a grave.</w:t>
      </w:r>
    </w:p>
    <w:sectPr w:rsidR="00704463" w:rsidRPr="00C578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6457"/>
    <w:multiLevelType w:val="hybridMultilevel"/>
    <w:tmpl w:val="9334C062"/>
    <w:lvl w:ilvl="0" w:tplc="F7123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ECF2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05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D86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20D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2C7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4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45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CA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2C214F"/>
    <w:multiLevelType w:val="hybridMultilevel"/>
    <w:tmpl w:val="F1C80EDA"/>
    <w:lvl w:ilvl="0" w:tplc="FBE06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D43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8C1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3CA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F2A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FE8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18E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E5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FA6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E6D2AE0"/>
    <w:multiLevelType w:val="hybridMultilevel"/>
    <w:tmpl w:val="F85A3368"/>
    <w:lvl w:ilvl="0" w:tplc="834A5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68CD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942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ED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0A6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4A4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6E2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67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482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5F78BE"/>
    <w:multiLevelType w:val="hybridMultilevel"/>
    <w:tmpl w:val="B36269B0"/>
    <w:lvl w:ilvl="0" w:tplc="FE687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AAF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7C7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186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5E7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E8A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C42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1E1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C5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8A019A"/>
    <w:multiLevelType w:val="hybridMultilevel"/>
    <w:tmpl w:val="1FAEC3C4"/>
    <w:lvl w:ilvl="0" w:tplc="F1785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CCB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0C9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2EA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CF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20D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CC2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9E8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123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A253F1A"/>
    <w:multiLevelType w:val="hybridMultilevel"/>
    <w:tmpl w:val="0308C502"/>
    <w:lvl w:ilvl="0" w:tplc="76889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2E0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4660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C8D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024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56C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566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FCF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2E93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CFE04CB"/>
    <w:multiLevelType w:val="hybridMultilevel"/>
    <w:tmpl w:val="1340C040"/>
    <w:lvl w:ilvl="0" w:tplc="E5E89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7ED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F44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27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C88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140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246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F22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C29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533513F"/>
    <w:multiLevelType w:val="hybridMultilevel"/>
    <w:tmpl w:val="57F0EA46"/>
    <w:lvl w:ilvl="0" w:tplc="113EE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F8E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A85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20D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3C2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8A0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F43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E27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5C9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5932292"/>
    <w:multiLevelType w:val="hybridMultilevel"/>
    <w:tmpl w:val="ED929CAE"/>
    <w:lvl w:ilvl="0" w:tplc="6F50E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CA2D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E27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8C6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60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D44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6A7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1CD0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6EF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8B6149A"/>
    <w:multiLevelType w:val="hybridMultilevel"/>
    <w:tmpl w:val="184C9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9F60EC"/>
    <w:multiLevelType w:val="hybridMultilevel"/>
    <w:tmpl w:val="0D3CF8F6"/>
    <w:lvl w:ilvl="0" w:tplc="BA6A0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828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ECC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34E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625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48A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AEE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D83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1C2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04F1084"/>
    <w:multiLevelType w:val="hybridMultilevel"/>
    <w:tmpl w:val="8C5C4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106AB1"/>
    <w:multiLevelType w:val="hybridMultilevel"/>
    <w:tmpl w:val="C0AE7E2E"/>
    <w:lvl w:ilvl="0" w:tplc="3892A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3A9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7E0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AA0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04A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4A4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84B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9C4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C81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F112EAD"/>
    <w:multiLevelType w:val="hybridMultilevel"/>
    <w:tmpl w:val="A128E25A"/>
    <w:lvl w:ilvl="0" w:tplc="1DE89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7E0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786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086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3AD0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DC1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A3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A69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A68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4511FDD"/>
    <w:multiLevelType w:val="hybridMultilevel"/>
    <w:tmpl w:val="1B1AFDA0"/>
    <w:lvl w:ilvl="0" w:tplc="6D667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90E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41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2A7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2AE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3AD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D88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947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FC4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D72443D"/>
    <w:multiLevelType w:val="hybridMultilevel"/>
    <w:tmpl w:val="548AC182"/>
    <w:lvl w:ilvl="0" w:tplc="34040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8C7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07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201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C091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26C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3A9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41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F47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DD82EE1"/>
    <w:multiLevelType w:val="hybridMultilevel"/>
    <w:tmpl w:val="C9787E58"/>
    <w:lvl w:ilvl="0" w:tplc="B13CC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004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F8C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082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F0D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8AF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088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B4C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784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23D378B"/>
    <w:multiLevelType w:val="hybridMultilevel"/>
    <w:tmpl w:val="09DCBB24"/>
    <w:lvl w:ilvl="0" w:tplc="06509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985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A0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CC8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27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8C7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986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AC95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008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7940EEF"/>
    <w:multiLevelType w:val="hybridMultilevel"/>
    <w:tmpl w:val="1A7ED1FA"/>
    <w:lvl w:ilvl="0" w:tplc="EFB81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527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CCC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E68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2C5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923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5E8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700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9AC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B300BDB"/>
    <w:multiLevelType w:val="hybridMultilevel"/>
    <w:tmpl w:val="E33AC354"/>
    <w:lvl w:ilvl="0" w:tplc="0BC24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660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B69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CE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E893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4C3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428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C83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9C3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CA57398"/>
    <w:multiLevelType w:val="hybridMultilevel"/>
    <w:tmpl w:val="9F3C7132"/>
    <w:lvl w:ilvl="0" w:tplc="F2683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8B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228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A8E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43C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DAA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29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AA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46B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9024166"/>
    <w:multiLevelType w:val="hybridMultilevel"/>
    <w:tmpl w:val="38104BA2"/>
    <w:lvl w:ilvl="0" w:tplc="10A27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7E7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0C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E81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A2F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D48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0821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9CC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28B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D220C21"/>
    <w:multiLevelType w:val="hybridMultilevel"/>
    <w:tmpl w:val="F06CEEF2"/>
    <w:lvl w:ilvl="0" w:tplc="7C7E69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6C8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DC0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A81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047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960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362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E05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E2A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F393C82"/>
    <w:multiLevelType w:val="hybridMultilevel"/>
    <w:tmpl w:val="049AF850"/>
    <w:lvl w:ilvl="0" w:tplc="B226E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5C6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A0C5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1C5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CE9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2C6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2E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1A5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3C3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0CB711B"/>
    <w:multiLevelType w:val="hybridMultilevel"/>
    <w:tmpl w:val="B86EC2D6"/>
    <w:lvl w:ilvl="0" w:tplc="14927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84F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B88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D8B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28A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4A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94F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5A9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66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6FB4CAD"/>
    <w:multiLevelType w:val="hybridMultilevel"/>
    <w:tmpl w:val="855C8C7A"/>
    <w:lvl w:ilvl="0" w:tplc="8DE63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A64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403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61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9A0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720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6AF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04B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905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8AC2927"/>
    <w:multiLevelType w:val="hybridMultilevel"/>
    <w:tmpl w:val="81E82278"/>
    <w:lvl w:ilvl="0" w:tplc="3BA6B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BC8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E09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6E0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C4F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5AF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5C0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B8D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241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D9472BB"/>
    <w:multiLevelType w:val="hybridMultilevel"/>
    <w:tmpl w:val="77BE294C"/>
    <w:lvl w:ilvl="0" w:tplc="C0BA5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AA2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00F1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C4F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F4D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EA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A80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62E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060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6"/>
  </w:num>
  <w:num w:numId="2">
    <w:abstractNumId w:val="2"/>
  </w:num>
  <w:num w:numId="3">
    <w:abstractNumId w:val="23"/>
  </w:num>
  <w:num w:numId="4">
    <w:abstractNumId w:val="24"/>
  </w:num>
  <w:num w:numId="5">
    <w:abstractNumId w:val="15"/>
  </w:num>
  <w:num w:numId="6">
    <w:abstractNumId w:val="25"/>
  </w:num>
  <w:num w:numId="7">
    <w:abstractNumId w:val="4"/>
  </w:num>
  <w:num w:numId="8">
    <w:abstractNumId w:val="0"/>
  </w:num>
  <w:num w:numId="9">
    <w:abstractNumId w:val="7"/>
  </w:num>
  <w:num w:numId="10">
    <w:abstractNumId w:val="18"/>
  </w:num>
  <w:num w:numId="11">
    <w:abstractNumId w:val="13"/>
  </w:num>
  <w:num w:numId="12">
    <w:abstractNumId w:val="3"/>
  </w:num>
  <w:num w:numId="13">
    <w:abstractNumId w:val="6"/>
  </w:num>
  <w:num w:numId="14">
    <w:abstractNumId w:val="10"/>
  </w:num>
  <w:num w:numId="15">
    <w:abstractNumId w:val="11"/>
  </w:num>
  <w:num w:numId="16">
    <w:abstractNumId w:val="12"/>
  </w:num>
  <w:num w:numId="17">
    <w:abstractNumId w:val="19"/>
  </w:num>
  <w:num w:numId="18">
    <w:abstractNumId w:val="22"/>
  </w:num>
  <w:num w:numId="19">
    <w:abstractNumId w:val="1"/>
  </w:num>
  <w:num w:numId="20">
    <w:abstractNumId w:val="21"/>
  </w:num>
  <w:num w:numId="21">
    <w:abstractNumId w:val="5"/>
  </w:num>
  <w:num w:numId="22">
    <w:abstractNumId w:val="16"/>
  </w:num>
  <w:num w:numId="23">
    <w:abstractNumId w:val="20"/>
  </w:num>
  <w:num w:numId="24">
    <w:abstractNumId w:val="17"/>
  </w:num>
  <w:num w:numId="25">
    <w:abstractNumId w:val="9"/>
  </w:num>
  <w:num w:numId="26">
    <w:abstractNumId w:val="27"/>
  </w:num>
  <w:num w:numId="27">
    <w:abstractNumId w:val="8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574"/>
    <w:rsid w:val="000A3926"/>
    <w:rsid w:val="000B2CD3"/>
    <w:rsid w:val="000F4D25"/>
    <w:rsid w:val="0022707F"/>
    <w:rsid w:val="002E32CE"/>
    <w:rsid w:val="0040284D"/>
    <w:rsid w:val="0046632E"/>
    <w:rsid w:val="004915D4"/>
    <w:rsid w:val="00613BBB"/>
    <w:rsid w:val="00646A9B"/>
    <w:rsid w:val="006D761D"/>
    <w:rsid w:val="00704463"/>
    <w:rsid w:val="00720D46"/>
    <w:rsid w:val="00751370"/>
    <w:rsid w:val="00781D73"/>
    <w:rsid w:val="007847A8"/>
    <w:rsid w:val="008C3574"/>
    <w:rsid w:val="009D1A7B"/>
    <w:rsid w:val="00AC3124"/>
    <w:rsid w:val="00BA1592"/>
    <w:rsid w:val="00C00584"/>
    <w:rsid w:val="00C17C18"/>
    <w:rsid w:val="00C57859"/>
    <w:rsid w:val="00C637F2"/>
    <w:rsid w:val="00DC78ED"/>
    <w:rsid w:val="00EE68D4"/>
    <w:rsid w:val="00F358C8"/>
    <w:rsid w:val="00F6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C3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C35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C3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C35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4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5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9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9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5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58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0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18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3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7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7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1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8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9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5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6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4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0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68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52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31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0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6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8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7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6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50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60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2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0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1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67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1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2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7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3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6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8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4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4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0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2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7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5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7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7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20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9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2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4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7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8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5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5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9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2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75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3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8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1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3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7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9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6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0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4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6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4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8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3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1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6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6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8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6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2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1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2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1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1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7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49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1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5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23</cp:revision>
  <dcterms:created xsi:type="dcterms:W3CDTF">2020-04-24T06:16:00Z</dcterms:created>
  <dcterms:modified xsi:type="dcterms:W3CDTF">2020-04-24T07:50:00Z</dcterms:modified>
</cp:coreProperties>
</file>