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95" w:rsidRDefault="003B7724">
      <w:r>
        <w:t xml:space="preserve">Capital Budgeting </w:t>
      </w:r>
    </w:p>
    <w:p w:rsidR="003B7724" w:rsidRDefault="003B7724">
      <w:pPr>
        <w:rPr>
          <w:sz w:val="23"/>
          <w:szCs w:val="23"/>
        </w:rPr>
      </w:pPr>
      <w:r>
        <w:rPr>
          <w:sz w:val="23"/>
          <w:szCs w:val="23"/>
        </w:rPr>
        <w:t>Capital budgeting refers to the process we use to make decisions concerning investments in the long-term assets of the firm. The general idea is that the capital, or long-term funds, raised by the firms are used to invest in assets that will enable the firm to generate revenues several years into the future.</w:t>
      </w:r>
    </w:p>
    <w:p w:rsidR="00EE2EFF" w:rsidRDefault="00EE2EFF" w:rsidP="00EE2EFF">
      <w:pPr>
        <w:rPr>
          <w:sz w:val="23"/>
          <w:szCs w:val="23"/>
        </w:rPr>
      </w:pPr>
      <w:r>
        <w:rPr>
          <w:sz w:val="23"/>
          <w:szCs w:val="23"/>
        </w:rPr>
        <w:t>Importance:</w:t>
      </w:r>
    </w:p>
    <w:p w:rsidR="00EE2EFF" w:rsidRDefault="00EE2EFF" w:rsidP="00EE2EFF">
      <w:pPr>
        <w:rPr>
          <w:sz w:val="23"/>
          <w:szCs w:val="23"/>
        </w:rPr>
      </w:pPr>
      <w:r>
        <w:rPr>
          <w:sz w:val="23"/>
          <w:szCs w:val="23"/>
        </w:rPr>
        <w:t>C</w:t>
      </w:r>
      <w:r>
        <w:rPr>
          <w:sz w:val="23"/>
          <w:szCs w:val="23"/>
        </w:rPr>
        <w:t xml:space="preserve">apital budgeting decisions impact the firm for several years, they must be carefully planned. A bad decision can have a significant effect on the firm’s future operations. In addition, the timing of the decisions is important. Many capital budgeting projects take years to implement. If firms do not plan accordingly, they might find that the timing of the capital budgeting decision is too late, thus costly with respect to competition. </w:t>
      </w:r>
    </w:p>
    <w:p w:rsidR="002D3AA1" w:rsidRDefault="002D3AA1" w:rsidP="002D3AA1">
      <w:pPr>
        <w:pStyle w:val="Default"/>
      </w:pPr>
    </w:p>
    <w:p w:rsidR="002D3AA1" w:rsidRDefault="002D3AA1" w:rsidP="002D3AA1">
      <w:pPr>
        <w:pStyle w:val="Default"/>
        <w:rPr>
          <w:sz w:val="23"/>
          <w:szCs w:val="23"/>
        </w:rPr>
      </w:pPr>
      <w:r>
        <w:rPr>
          <w:sz w:val="23"/>
          <w:szCs w:val="23"/>
        </w:rPr>
        <w:t>Generating Ideas for Capital Budgeting</w:t>
      </w:r>
    </w:p>
    <w:p w:rsidR="002D3AA1" w:rsidRDefault="002D3AA1" w:rsidP="002D3AA1">
      <w:pPr>
        <w:pStyle w:val="Default"/>
      </w:pPr>
    </w:p>
    <w:p w:rsidR="002D3AA1" w:rsidRDefault="00F14E13" w:rsidP="002D3AA1">
      <w:pPr>
        <w:pStyle w:val="Default"/>
        <w:rPr>
          <w:sz w:val="23"/>
          <w:szCs w:val="23"/>
        </w:rPr>
      </w:pPr>
      <w:r>
        <w:rPr>
          <w:sz w:val="23"/>
          <w:szCs w:val="23"/>
        </w:rPr>
        <w:t>I</w:t>
      </w:r>
      <w:r w:rsidR="002D3AA1">
        <w:rPr>
          <w:sz w:val="23"/>
          <w:szCs w:val="23"/>
        </w:rPr>
        <w:t xml:space="preserve">deas for capital budgeting projects usually are generated by employees, customers, suppliers, and so forth, and are based on the needs and experiences of the firm and of these groups. For example, a sales representative might continue to hear from some of his or her customers that there is a need for products with particular characteristics that the firm’s existing products do not possess. The sales representative presents the idea to management, who in turn evaluates the viability of the idea by consulting with engineers, production personnel, and perhaps by conducting a feasibility study. </w:t>
      </w:r>
    </w:p>
    <w:p w:rsidR="00F14E13" w:rsidRDefault="00F14E13" w:rsidP="00F14E13">
      <w:pPr>
        <w:pStyle w:val="Default"/>
      </w:pPr>
    </w:p>
    <w:p w:rsidR="00F14E13" w:rsidRDefault="00F14E13" w:rsidP="00F14E13">
      <w:pPr>
        <w:pStyle w:val="Default"/>
        <w:rPr>
          <w:sz w:val="23"/>
          <w:szCs w:val="23"/>
        </w:rPr>
      </w:pPr>
      <w:r>
        <w:rPr>
          <w:sz w:val="23"/>
          <w:szCs w:val="23"/>
        </w:rPr>
        <w:t xml:space="preserve">After the idea is confirmed to be viable in the sense it is saleable to customers, the financial manager must conduct a capital budgeting analysis to ensure the project will be beneficial to the firm with respect to its value. </w:t>
      </w:r>
    </w:p>
    <w:p w:rsidR="002D3AA1" w:rsidRDefault="002D3AA1" w:rsidP="00EE2EFF">
      <w:pPr>
        <w:rPr>
          <w:sz w:val="23"/>
          <w:szCs w:val="23"/>
        </w:rPr>
      </w:pPr>
    </w:p>
    <w:p w:rsidR="00F14E13" w:rsidRDefault="00F14E13" w:rsidP="00F14E13">
      <w:pPr>
        <w:pStyle w:val="Default"/>
      </w:pPr>
    </w:p>
    <w:p w:rsidR="00F14E13" w:rsidRDefault="00F14E13" w:rsidP="00F14E13">
      <w:pPr>
        <w:pStyle w:val="Default"/>
        <w:rPr>
          <w:sz w:val="23"/>
          <w:szCs w:val="23"/>
        </w:rPr>
      </w:pPr>
      <w:r>
        <w:rPr>
          <w:sz w:val="23"/>
          <w:szCs w:val="23"/>
        </w:rPr>
        <w:t>Project Classifications</w:t>
      </w:r>
    </w:p>
    <w:p w:rsidR="00F14E13" w:rsidRDefault="00F14E13" w:rsidP="00F14E13">
      <w:pPr>
        <w:pStyle w:val="Default"/>
      </w:pPr>
    </w:p>
    <w:p w:rsidR="00F14E13" w:rsidRPr="00F14E13" w:rsidRDefault="00F14E13" w:rsidP="00F14E13">
      <w:pPr>
        <w:pStyle w:val="Default"/>
        <w:numPr>
          <w:ilvl w:val="0"/>
          <w:numId w:val="1"/>
        </w:numPr>
        <w:rPr>
          <w:sz w:val="23"/>
          <w:szCs w:val="23"/>
        </w:rPr>
      </w:pPr>
      <w:r>
        <w:rPr>
          <w:sz w:val="23"/>
          <w:szCs w:val="23"/>
        </w:rPr>
        <w:t>Replacement decision</w:t>
      </w:r>
    </w:p>
    <w:p w:rsidR="00F14E13" w:rsidRPr="00F14E13" w:rsidRDefault="00F14E13" w:rsidP="00F14E13">
      <w:pPr>
        <w:pStyle w:val="Default"/>
        <w:numPr>
          <w:ilvl w:val="0"/>
          <w:numId w:val="1"/>
        </w:numPr>
        <w:rPr>
          <w:sz w:val="23"/>
          <w:szCs w:val="23"/>
        </w:rPr>
      </w:pPr>
      <w:r>
        <w:rPr>
          <w:sz w:val="23"/>
          <w:szCs w:val="23"/>
        </w:rPr>
        <w:t>Expansion decision</w:t>
      </w:r>
    </w:p>
    <w:p w:rsidR="00F14E13" w:rsidRDefault="00F14E13" w:rsidP="00F14E13">
      <w:pPr>
        <w:pStyle w:val="Default"/>
        <w:numPr>
          <w:ilvl w:val="0"/>
          <w:numId w:val="1"/>
        </w:numPr>
        <w:rPr>
          <w:sz w:val="23"/>
          <w:szCs w:val="23"/>
        </w:rPr>
      </w:pPr>
      <w:r>
        <w:rPr>
          <w:sz w:val="23"/>
          <w:szCs w:val="23"/>
        </w:rPr>
        <w:t>Independent project</w:t>
      </w:r>
    </w:p>
    <w:p w:rsidR="00F14E13" w:rsidRDefault="00F14E13" w:rsidP="00F14E13">
      <w:pPr>
        <w:pStyle w:val="Default"/>
        <w:rPr>
          <w:sz w:val="23"/>
          <w:szCs w:val="23"/>
        </w:rPr>
      </w:pPr>
    </w:p>
    <w:p w:rsidR="00F14E13" w:rsidRDefault="00F14E13" w:rsidP="00F14E13">
      <w:pPr>
        <w:pStyle w:val="Default"/>
      </w:pPr>
    </w:p>
    <w:p w:rsidR="00F14E13" w:rsidRDefault="00F14E13" w:rsidP="00F14E13">
      <w:pPr>
        <w:pStyle w:val="Default"/>
        <w:rPr>
          <w:sz w:val="23"/>
          <w:szCs w:val="23"/>
        </w:rPr>
      </w:pPr>
      <w:r>
        <w:rPr>
          <w:sz w:val="23"/>
          <w:szCs w:val="23"/>
        </w:rPr>
        <w:t>Capital Budgeting Evaluation Techniques</w:t>
      </w:r>
    </w:p>
    <w:p w:rsidR="00F14E13" w:rsidRDefault="00F14E13" w:rsidP="00F14E13">
      <w:pPr>
        <w:pStyle w:val="Default"/>
        <w:numPr>
          <w:ilvl w:val="0"/>
          <w:numId w:val="2"/>
        </w:numPr>
        <w:rPr>
          <w:sz w:val="23"/>
          <w:szCs w:val="23"/>
        </w:rPr>
      </w:pPr>
      <w:r>
        <w:rPr>
          <w:sz w:val="23"/>
          <w:szCs w:val="23"/>
        </w:rPr>
        <w:t>Payback Period</w:t>
      </w:r>
    </w:p>
    <w:p w:rsidR="00F14E13" w:rsidRPr="00F14E13" w:rsidRDefault="00F14E13" w:rsidP="00F14E13">
      <w:pPr>
        <w:pStyle w:val="Default"/>
        <w:numPr>
          <w:ilvl w:val="0"/>
          <w:numId w:val="2"/>
        </w:numPr>
        <w:rPr>
          <w:sz w:val="23"/>
          <w:szCs w:val="23"/>
        </w:rPr>
      </w:pPr>
      <w:r>
        <w:rPr>
          <w:sz w:val="23"/>
          <w:szCs w:val="23"/>
        </w:rPr>
        <w:t>NPV ( Net Present Value)</w:t>
      </w:r>
    </w:p>
    <w:p w:rsidR="00F14E13" w:rsidRDefault="00F14E13" w:rsidP="00F14E13">
      <w:pPr>
        <w:pStyle w:val="Default"/>
        <w:numPr>
          <w:ilvl w:val="0"/>
          <w:numId w:val="2"/>
        </w:numPr>
        <w:rPr>
          <w:sz w:val="23"/>
          <w:szCs w:val="23"/>
        </w:rPr>
      </w:pPr>
      <w:r>
        <w:rPr>
          <w:sz w:val="23"/>
          <w:szCs w:val="23"/>
        </w:rPr>
        <w:t>IRR (Internal Rate of Return)</w:t>
      </w:r>
    </w:p>
    <w:p w:rsidR="00F14E13" w:rsidRDefault="00F14E13" w:rsidP="00EE2EFF">
      <w:pPr>
        <w:rPr>
          <w:sz w:val="23"/>
          <w:szCs w:val="23"/>
        </w:rPr>
      </w:pPr>
    </w:p>
    <w:p w:rsidR="00543784" w:rsidRDefault="00543784" w:rsidP="00EE2EFF">
      <w:pPr>
        <w:rPr>
          <w:sz w:val="23"/>
          <w:szCs w:val="23"/>
        </w:rPr>
      </w:pPr>
    </w:p>
    <w:p w:rsidR="00543784" w:rsidRDefault="00543784" w:rsidP="00EE2EFF">
      <w:pPr>
        <w:rPr>
          <w:sz w:val="23"/>
          <w:szCs w:val="23"/>
        </w:rPr>
      </w:pPr>
      <w:r>
        <w:rPr>
          <w:sz w:val="23"/>
          <w:szCs w:val="23"/>
        </w:rPr>
        <w:lastRenderedPageBreak/>
        <w:t>Payback Period:</w:t>
      </w:r>
    </w:p>
    <w:p w:rsidR="00543784" w:rsidRDefault="00543784" w:rsidP="00EE2EFF">
      <w:pPr>
        <w:rPr>
          <w:sz w:val="23"/>
          <w:szCs w:val="23"/>
        </w:rPr>
      </w:pPr>
      <w:r>
        <w:rPr>
          <w:sz w:val="23"/>
          <w:szCs w:val="23"/>
        </w:rPr>
        <w:t>Help us to evaluate the project whether to invest in the project or not</w:t>
      </w:r>
    </w:p>
    <w:p w:rsidR="00543784" w:rsidRDefault="00543784" w:rsidP="00EE2EFF">
      <w:pPr>
        <w:rPr>
          <w:sz w:val="23"/>
          <w:szCs w:val="23"/>
        </w:rPr>
      </w:pPr>
      <w:r>
        <w:rPr>
          <w:sz w:val="23"/>
          <w:szCs w:val="23"/>
        </w:rPr>
        <w:t xml:space="preserve">How soon can we get back our money? </w:t>
      </w:r>
    </w:p>
    <w:p w:rsidR="00543784" w:rsidRDefault="00543784" w:rsidP="00EE2EFF">
      <w:pPr>
        <w:rPr>
          <w:sz w:val="23"/>
          <w:szCs w:val="23"/>
        </w:rPr>
      </w:pPr>
      <w:r>
        <w:rPr>
          <w:sz w:val="23"/>
          <w:szCs w:val="23"/>
        </w:rPr>
        <w:t>Like if we invest 5lacs and the project return that money in 3 years so the PBP is 3 year</w:t>
      </w:r>
    </w:p>
    <w:p w:rsidR="003C2719" w:rsidRDefault="00543784" w:rsidP="00EE2EFF">
      <w:pPr>
        <w:rPr>
          <w:sz w:val="23"/>
          <w:szCs w:val="23"/>
        </w:rPr>
      </w:pPr>
      <w:r>
        <w:rPr>
          <w:sz w:val="23"/>
          <w:szCs w:val="23"/>
        </w:rPr>
        <w:t>So if the PB &lt; Required</w:t>
      </w:r>
      <w:r w:rsidR="003C2719">
        <w:rPr>
          <w:sz w:val="23"/>
          <w:szCs w:val="23"/>
        </w:rPr>
        <w:t xml:space="preserve"> time to get money back = project accepted</w:t>
      </w:r>
    </w:p>
    <w:p w:rsidR="003C2719" w:rsidRDefault="003C2719" w:rsidP="00EE2EFF">
      <w:pPr>
        <w:rPr>
          <w:sz w:val="23"/>
          <w:szCs w:val="23"/>
        </w:rPr>
      </w:pPr>
      <w:r>
        <w:rPr>
          <w:sz w:val="23"/>
          <w:szCs w:val="23"/>
        </w:rPr>
        <w:t>Also in selecting 2 or more project the lowest PB is accepted</w:t>
      </w:r>
    </w:p>
    <w:p w:rsidR="00EB1B76" w:rsidRDefault="00EB1B76" w:rsidP="00EE2EFF">
      <w:pPr>
        <w:rPr>
          <w:sz w:val="23"/>
          <w:szCs w:val="23"/>
        </w:rPr>
      </w:pPr>
      <w:proofErr w:type="gramStart"/>
      <w:r>
        <w:rPr>
          <w:sz w:val="23"/>
          <w:szCs w:val="23"/>
        </w:rPr>
        <w:t>Example :</w:t>
      </w:r>
      <w:proofErr w:type="gramEnd"/>
    </w:p>
    <w:p w:rsidR="00543784" w:rsidRDefault="00EB1B76" w:rsidP="00EE2EFF">
      <w:pPr>
        <w:rPr>
          <w:sz w:val="23"/>
          <w:szCs w:val="23"/>
        </w:rPr>
      </w:pPr>
      <w:proofErr w:type="spellStart"/>
      <w:r>
        <w:rPr>
          <w:sz w:val="23"/>
          <w:szCs w:val="23"/>
        </w:rPr>
        <w:t>Mr</w:t>
      </w:r>
      <w:proofErr w:type="spellEnd"/>
      <w:r>
        <w:rPr>
          <w:sz w:val="23"/>
          <w:szCs w:val="23"/>
        </w:rPr>
        <w:t xml:space="preserve"> XYZ owns a car rental company plann</w:t>
      </w:r>
      <w:r w:rsidR="00FC7228">
        <w:rPr>
          <w:sz w:val="23"/>
          <w:szCs w:val="23"/>
        </w:rPr>
        <w:t>ing to start a new route. XYZ think the project should have PBP of 5 years</w:t>
      </w:r>
      <w:r w:rsidR="00543784">
        <w:rPr>
          <w:sz w:val="23"/>
          <w:szCs w:val="23"/>
        </w:rPr>
        <w:t xml:space="preserve"> </w:t>
      </w:r>
    </w:p>
    <w:p w:rsidR="00FC7228" w:rsidRDefault="00FC7228" w:rsidP="00EE2EFF">
      <w:pPr>
        <w:rPr>
          <w:sz w:val="23"/>
          <w:szCs w:val="23"/>
        </w:rPr>
      </w:pPr>
      <w:r>
        <w:rPr>
          <w:sz w:val="23"/>
          <w:szCs w:val="23"/>
        </w:rPr>
        <w:t>Let he buy a car at RS 1000000</w:t>
      </w:r>
    </w:p>
    <w:p w:rsidR="00FC7228" w:rsidRDefault="001E28AC" w:rsidP="00EE2EFF">
      <w:pPr>
        <w:rPr>
          <w:sz w:val="23"/>
          <w:szCs w:val="23"/>
        </w:rPr>
      </w:pPr>
      <w:r>
        <w:rPr>
          <w:noProof/>
          <w:sz w:val="23"/>
          <w:szCs w:val="23"/>
        </w:rPr>
        <w:drawing>
          <wp:inline distT="0" distB="0" distL="0" distR="0" wp14:anchorId="5CC29157" wp14:editId="2F4E9BFC">
            <wp:extent cx="4267796" cy="8287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5314.tmp"/>
                    <pic:cNvPicPr/>
                  </pic:nvPicPr>
                  <pic:blipFill>
                    <a:blip r:embed="rId6">
                      <a:extLst>
                        <a:ext uri="{28A0092B-C50C-407E-A947-70E740481C1C}">
                          <a14:useLocalDpi xmlns:a14="http://schemas.microsoft.com/office/drawing/2010/main" val="0"/>
                        </a:ext>
                      </a:extLst>
                    </a:blip>
                    <a:stretch>
                      <a:fillRect/>
                    </a:stretch>
                  </pic:blipFill>
                  <pic:spPr>
                    <a:xfrm>
                      <a:off x="0" y="0"/>
                      <a:ext cx="4267796" cy="828791"/>
                    </a:xfrm>
                    <a:prstGeom prst="rect">
                      <a:avLst/>
                    </a:prstGeom>
                  </pic:spPr>
                </pic:pic>
              </a:graphicData>
            </a:graphic>
          </wp:inline>
        </w:drawing>
      </w:r>
    </w:p>
    <w:p w:rsidR="001E28AC" w:rsidRDefault="001E28AC" w:rsidP="00EE2EFF">
      <w:pPr>
        <w:rPr>
          <w:sz w:val="23"/>
          <w:szCs w:val="23"/>
        </w:rPr>
      </w:pPr>
      <w:r>
        <w:rPr>
          <w:sz w:val="23"/>
          <w:szCs w:val="23"/>
        </w:rPr>
        <w:t>In this case the cash flows are uniform so we can simply calculate the PBP</w:t>
      </w:r>
    </w:p>
    <w:p w:rsidR="00543784" w:rsidRDefault="001E28AC" w:rsidP="00EE2EFF">
      <w:pPr>
        <w:rPr>
          <w:sz w:val="23"/>
          <w:szCs w:val="23"/>
        </w:rPr>
      </w:pPr>
      <w:r>
        <w:rPr>
          <w:noProof/>
          <w:sz w:val="23"/>
          <w:szCs w:val="23"/>
        </w:rPr>
        <w:drawing>
          <wp:inline distT="0" distB="0" distL="0" distR="0">
            <wp:extent cx="3877216" cy="67636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6435.tmp"/>
                    <pic:cNvPicPr/>
                  </pic:nvPicPr>
                  <pic:blipFill>
                    <a:blip r:embed="rId7">
                      <a:extLst>
                        <a:ext uri="{28A0092B-C50C-407E-A947-70E740481C1C}">
                          <a14:useLocalDpi xmlns:a14="http://schemas.microsoft.com/office/drawing/2010/main" val="0"/>
                        </a:ext>
                      </a:extLst>
                    </a:blip>
                    <a:stretch>
                      <a:fillRect/>
                    </a:stretch>
                  </pic:blipFill>
                  <pic:spPr>
                    <a:xfrm>
                      <a:off x="0" y="0"/>
                      <a:ext cx="3877216" cy="676369"/>
                    </a:xfrm>
                    <a:prstGeom prst="rect">
                      <a:avLst/>
                    </a:prstGeom>
                  </pic:spPr>
                </pic:pic>
              </a:graphicData>
            </a:graphic>
          </wp:inline>
        </w:drawing>
      </w:r>
    </w:p>
    <w:p w:rsidR="001E28AC" w:rsidRDefault="001E28AC" w:rsidP="00EE2EFF">
      <w:pPr>
        <w:rPr>
          <w:sz w:val="23"/>
          <w:szCs w:val="23"/>
        </w:rPr>
      </w:pPr>
      <w:r>
        <w:rPr>
          <w:sz w:val="23"/>
          <w:szCs w:val="23"/>
        </w:rPr>
        <w:t>In case CF are not uniform then i-e</w:t>
      </w:r>
    </w:p>
    <w:p w:rsidR="001E28AC" w:rsidRDefault="001E28AC" w:rsidP="00EE2EFF">
      <w:pPr>
        <w:rPr>
          <w:sz w:val="23"/>
          <w:szCs w:val="23"/>
        </w:rPr>
      </w:pPr>
      <w:r>
        <w:rPr>
          <w:noProof/>
          <w:sz w:val="23"/>
          <w:szCs w:val="23"/>
        </w:rPr>
        <w:drawing>
          <wp:inline distT="0" distB="0" distL="0" distR="0">
            <wp:extent cx="4496428" cy="7525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CB23.tmp"/>
                    <pic:cNvPicPr/>
                  </pic:nvPicPr>
                  <pic:blipFill>
                    <a:blip r:embed="rId8">
                      <a:extLst>
                        <a:ext uri="{28A0092B-C50C-407E-A947-70E740481C1C}">
                          <a14:useLocalDpi xmlns:a14="http://schemas.microsoft.com/office/drawing/2010/main" val="0"/>
                        </a:ext>
                      </a:extLst>
                    </a:blip>
                    <a:stretch>
                      <a:fillRect/>
                    </a:stretch>
                  </pic:blipFill>
                  <pic:spPr>
                    <a:xfrm>
                      <a:off x="0" y="0"/>
                      <a:ext cx="4496428" cy="752580"/>
                    </a:xfrm>
                    <a:prstGeom prst="rect">
                      <a:avLst/>
                    </a:prstGeom>
                  </pic:spPr>
                </pic:pic>
              </a:graphicData>
            </a:graphic>
          </wp:inline>
        </w:drawing>
      </w:r>
    </w:p>
    <w:p w:rsidR="001E28AC" w:rsidRDefault="001E28AC" w:rsidP="00EE2EFF">
      <w:pPr>
        <w:rPr>
          <w:sz w:val="23"/>
          <w:szCs w:val="23"/>
        </w:rPr>
      </w:pPr>
      <w:r>
        <w:rPr>
          <w:noProof/>
          <w:sz w:val="23"/>
          <w:szCs w:val="23"/>
        </w:rPr>
        <w:drawing>
          <wp:inline distT="0" distB="0" distL="0" distR="0">
            <wp:extent cx="5943600" cy="15551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94E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555115"/>
                    </a:xfrm>
                    <a:prstGeom prst="rect">
                      <a:avLst/>
                    </a:prstGeom>
                  </pic:spPr>
                </pic:pic>
              </a:graphicData>
            </a:graphic>
          </wp:inline>
        </w:drawing>
      </w:r>
    </w:p>
    <w:p w:rsidR="001052AE" w:rsidRDefault="001052AE" w:rsidP="00EE2EFF">
      <w:pPr>
        <w:rPr>
          <w:sz w:val="23"/>
          <w:szCs w:val="23"/>
        </w:rPr>
      </w:pPr>
      <w:r>
        <w:rPr>
          <w:sz w:val="23"/>
          <w:szCs w:val="23"/>
        </w:rPr>
        <w:lastRenderedPageBreak/>
        <w:t xml:space="preserve">Pros: very simple and quick to calculate </w:t>
      </w:r>
    </w:p>
    <w:p w:rsidR="001052AE" w:rsidRDefault="001052AE" w:rsidP="00EE2EFF">
      <w:pPr>
        <w:rPr>
          <w:sz w:val="23"/>
          <w:szCs w:val="23"/>
        </w:rPr>
      </w:pPr>
      <w:r>
        <w:rPr>
          <w:sz w:val="23"/>
          <w:szCs w:val="23"/>
        </w:rPr>
        <w:t xml:space="preserve">Cons: Ignoring the Time Value of Money </w:t>
      </w:r>
    </w:p>
    <w:p w:rsidR="001052AE" w:rsidRDefault="001052AE" w:rsidP="00EE2EFF">
      <w:pPr>
        <w:rPr>
          <w:sz w:val="23"/>
          <w:szCs w:val="23"/>
        </w:rPr>
      </w:pPr>
      <w:r>
        <w:rPr>
          <w:sz w:val="23"/>
          <w:szCs w:val="23"/>
        </w:rPr>
        <w:t xml:space="preserve">What should we do </w:t>
      </w:r>
      <w:proofErr w:type="gramStart"/>
      <w:r>
        <w:rPr>
          <w:sz w:val="23"/>
          <w:szCs w:val="23"/>
        </w:rPr>
        <w:t>Now</w:t>
      </w:r>
      <w:proofErr w:type="gramEnd"/>
    </w:p>
    <w:p w:rsidR="001052AE" w:rsidRDefault="001052AE" w:rsidP="00EE2EFF">
      <w:pPr>
        <w:rPr>
          <w:sz w:val="23"/>
          <w:szCs w:val="23"/>
        </w:rPr>
      </w:pPr>
      <w:r>
        <w:rPr>
          <w:sz w:val="23"/>
          <w:szCs w:val="23"/>
        </w:rPr>
        <w:t>We Go for NPV</w:t>
      </w:r>
    </w:p>
    <w:p w:rsidR="001052AE" w:rsidRDefault="001052AE" w:rsidP="00EE2EFF">
      <w:pPr>
        <w:rPr>
          <w:sz w:val="23"/>
          <w:szCs w:val="23"/>
        </w:rPr>
      </w:pPr>
      <w:r>
        <w:rPr>
          <w:sz w:val="23"/>
          <w:szCs w:val="23"/>
        </w:rPr>
        <w:t>Why NPV</w:t>
      </w:r>
      <w:r w:rsidR="00B51196">
        <w:rPr>
          <w:sz w:val="23"/>
          <w:szCs w:val="23"/>
        </w:rPr>
        <w:t>???</w:t>
      </w:r>
      <w:r>
        <w:rPr>
          <w:sz w:val="23"/>
          <w:szCs w:val="23"/>
        </w:rPr>
        <w:br/>
        <w:t xml:space="preserve">Require information </w:t>
      </w:r>
    </w:p>
    <w:p w:rsidR="001052AE" w:rsidRPr="00A05009" w:rsidRDefault="001052AE" w:rsidP="00A05009">
      <w:pPr>
        <w:pStyle w:val="ListParagraph"/>
        <w:numPr>
          <w:ilvl w:val="0"/>
          <w:numId w:val="3"/>
        </w:numPr>
        <w:rPr>
          <w:sz w:val="23"/>
          <w:szCs w:val="23"/>
        </w:rPr>
      </w:pPr>
      <w:r w:rsidRPr="00A05009">
        <w:rPr>
          <w:sz w:val="23"/>
          <w:szCs w:val="23"/>
        </w:rPr>
        <w:t>Cash Out flows</w:t>
      </w:r>
      <w:r w:rsidR="00B51196">
        <w:rPr>
          <w:sz w:val="23"/>
          <w:szCs w:val="23"/>
        </w:rPr>
        <w:t xml:space="preserve"> (initial investment)</w:t>
      </w:r>
    </w:p>
    <w:p w:rsidR="001052AE" w:rsidRPr="00A05009" w:rsidRDefault="001052AE" w:rsidP="00A05009">
      <w:pPr>
        <w:pStyle w:val="ListParagraph"/>
        <w:numPr>
          <w:ilvl w:val="0"/>
          <w:numId w:val="3"/>
        </w:numPr>
        <w:rPr>
          <w:sz w:val="23"/>
          <w:szCs w:val="23"/>
        </w:rPr>
      </w:pPr>
      <w:r w:rsidRPr="00A05009">
        <w:rPr>
          <w:sz w:val="23"/>
          <w:szCs w:val="23"/>
        </w:rPr>
        <w:t>Net Cash inflows in future</w:t>
      </w:r>
    </w:p>
    <w:p w:rsidR="001052AE" w:rsidRPr="00A05009" w:rsidRDefault="001052AE" w:rsidP="00A05009">
      <w:pPr>
        <w:pStyle w:val="ListParagraph"/>
        <w:numPr>
          <w:ilvl w:val="0"/>
          <w:numId w:val="3"/>
        </w:numPr>
        <w:rPr>
          <w:sz w:val="23"/>
          <w:szCs w:val="23"/>
        </w:rPr>
      </w:pPr>
      <w:r w:rsidRPr="00A05009">
        <w:rPr>
          <w:sz w:val="23"/>
          <w:szCs w:val="23"/>
        </w:rPr>
        <w:t>Terminal cash flow (selloff value after some years)</w:t>
      </w:r>
    </w:p>
    <w:p w:rsidR="00EE2EFF" w:rsidRDefault="001052AE" w:rsidP="00A05009">
      <w:pPr>
        <w:pStyle w:val="ListParagraph"/>
        <w:numPr>
          <w:ilvl w:val="0"/>
          <w:numId w:val="3"/>
        </w:numPr>
      </w:pPr>
      <w:r>
        <w:t>Discounted</w:t>
      </w:r>
      <w:r w:rsidR="00A05009">
        <w:t xml:space="preserve"> Rate, Expected Rate of Return</w:t>
      </w:r>
    </w:p>
    <w:p w:rsidR="00A05009" w:rsidRDefault="00A05009" w:rsidP="00A05009">
      <w:r>
        <w:t>Example:</w:t>
      </w:r>
    </w:p>
    <w:p w:rsidR="00A05009" w:rsidRDefault="00A05009" w:rsidP="00A05009">
      <w:pPr>
        <w:rPr>
          <w:noProof/>
        </w:rPr>
      </w:pPr>
      <w:r>
        <w:t>A company is evaluating whether to start a new route, whether it will give expected returns?</w:t>
      </w:r>
      <w:r w:rsidRPr="00A05009">
        <w:rPr>
          <w:noProof/>
        </w:rPr>
        <w:t xml:space="preserve"> </w:t>
      </w:r>
    </w:p>
    <w:p w:rsidR="00A05009" w:rsidRDefault="00A05009" w:rsidP="00A05009">
      <w:pPr>
        <w:rPr>
          <w:noProof/>
        </w:rPr>
      </w:pPr>
      <w:r>
        <w:rPr>
          <w:noProof/>
        </w:rPr>
        <w:t>Let assume the company wants to buy a car @ Rs 10 Lakh</w:t>
      </w:r>
    </w:p>
    <w:p w:rsidR="00A05009" w:rsidRDefault="00A05009" w:rsidP="00A05009">
      <w:pPr>
        <w:rPr>
          <w:noProof/>
        </w:rPr>
      </w:pPr>
      <w:r>
        <w:rPr>
          <w:noProof/>
        </w:rPr>
        <w:t>The expected Net cash flows are;</w:t>
      </w:r>
    </w:p>
    <w:p w:rsidR="00A05009" w:rsidRDefault="00A05009" w:rsidP="00A05009">
      <w:pPr>
        <w:rPr>
          <w:noProof/>
        </w:rPr>
      </w:pPr>
      <w:r>
        <w:rPr>
          <w:noProof/>
        </w:rPr>
        <w:drawing>
          <wp:inline distT="0" distB="0" distL="0" distR="0" wp14:anchorId="222BA562" wp14:editId="7F74525A">
            <wp:extent cx="5896798" cy="11241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C561.tmp"/>
                    <pic:cNvPicPr/>
                  </pic:nvPicPr>
                  <pic:blipFill>
                    <a:blip r:embed="rId10">
                      <a:extLst>
                        <a:ext uri="{28A0092B-C50C-407E-A947-70E740481C1C}">
                          <a14:useLocalDpi xmlns:a14="http://schemas.microsoft.com/office/drawing/2010/main" val="0"/>
                        </a:ext>
                      </a:extLst>
                    </a:blip>
                    <a:stretch>
                      <a:fillRect/>
                    </a:stretch>
                  </pic:blipFill>
                  <pic:spPr>
                    <a:xfrm>
                      <a:off x="0" y="0"/>
                      <a:ext cx="5896798" cy="1124107"/>
                    </a:xfrm>
                    <a:prstGeom prst="rect">
                      <a:avLst/>
                    </a:prstGeom>
                  </pic:spPr>
                </pic:pic>
              </a:graphicData>
            </a:graphic>
          </wp:inline>
        </w:drawing>
      </w:r>
    </w:p>
    <w:p w:rsidR="00A05009" w:rsidRDefault="0090198A" w:rsidP="00A05009">
      <w:r>
        <w:t xml:space="preserve">It seems that at the end of year 5 the company is getting 15 lakh, </w:t>
      </w:r>
      <w:r w:rsidR="0017355D">
        <w:t>showing 5</w:t>
      </w:r>
      <w:r>
        <w:t xml:space="preserve"> lakh profit but what about time value of </w:t>
      </w:r>
      <w:r w:rsidR="0017355D">
        <w:t>money?</w:t>
      </w:r>
    </w:p>
    <w:p w:rsidR="00154B0A" w:rsidRDefault="00154B0A" w:rsidP="00A05009"/>
    <w:p w:rsidR="0090198A" w:rsidRDefault="0090198A" w:rsidP="00A05009">
      <w:r>
        <w:t>Let the discounted rate or expected rate of return is 12%</w:t>
      </w:r>
    </w:p>
    <w:p w:rsidR="0090198A" w:rsidRDefault="00154B0A" w:rsidP="00A05009">
      <w:r>
        <w:rPr>
          <w:noProof/>
        </w:rPr>
        <w:lastRenderedPageBreak/>
        <w:drawing>
          <wp:inline distT="0" distB="0" distL="0" distR="0">
            <wp:extent cx="6111433" cy="3218688"/>
            <wp:effectExtent l="0" t="0" r="381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32A5.tmp"/>
                    <pic:cNvPicPr/>
                  </pic:nvPicPr>
                  <pic:blipFill>
                    <a:blip r:embed="rId11">
                      <a:extLst>
                        <a:ext uri="{28A0092B-C50C-407E-A947-70E740481C1C}">
                          <a14:useLocalDpi xmlns:a14="http://schemas.microsoft.com/office/drawing/2010/main" val="0"/>
                        </a:ext>
                      </a:extLst>
                    </a:blip>
                    <a:stretch>
                      <a:fillRect/>
                    </a:stretch>
                  </pic:blipFill>
                  <pic:spPr>
                    <a:xfrm>
                      <a:off x="0" y="0"/>
                      <a:ext cx="6119102" cy="3222727"/>
                    </a:xfrm>
                    <a:prstGeom prst="rect">
                      <a:avLst/>
                    </a:prstGeom>
                  </pic:spPr>
                </pic:pic>
              </a:graphicData>
            </a:graphic>
          </wp:inline>
        </w:drawing>
      </w:r>
    </w:p>
    <w:p w:rsidR="0017355D" w:rsidRDefault="0017355D" w:rsidP="00A05009">
      <w:r>
        <w:rPr>
          <w:noProof/>
        </w:rPr>
        <w:drawing>
          <wp:inline distT="0" distB="0" distL="0" distR="0">
            <wp:extent cx="5943600" cy="299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9EC1.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999105"/>
                    </a:xfrm>
                    <a:prstGeom prst="rect">
                      <a:avLst/>
                    </a:prstGeom>
                  </pic:spPr>
                </pic:pic>
              </a:graphicData>
            </a:graphic>
          </wp:inline>
        </w:drawing>
      </w:r>
    </w:p>
    <w:p w:rsidR="004F0E61" w:rsidRDefault="004F0E61" w:rsidP="00A05009">
      <w:r>
        <w:rPr>
          <w:noProof/>
        </w:rPr>
        <w:drawing>
          <wp:anchor distT="0" distB="0" distL="114300" distR="114300" simplePos="0" relativeHeight="251658240" behindDoc="1" locked="0" layoutInCell="1" allowOverlap="1" wp14:anchorId="32D2EA32" wp14:editId="606F5FFF">
            <wp:simplePos x="0" y="0"/>
            <wp:positionH relativeFrom="column">
              <wp:posOffset>767080</wp:posOffset>
            </wp:positionH>
            <wp:positionV relativeFrom="paragraph">
              <wp:posOffset>467360</wp:posOffset>
            </wp:positionV>
            <wp:extent cx="4484370" cy="1009650"/>
            <wp:effectExtent l="0" t="0" r="0" b="0"/>
            <wp:wrapThrough wrapText="bothSides">
              <wp:wrapPolygon edited="0">
                <wp:start x="0" y="0"/>
                <wp:lineTo x="0" y="21192"/>
                <wp:lineTo x="21472" y="21192"/>
                <wp:lineTo x="2147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437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Formula for NPV is </w:t>
      </w:r>
    </w:p>
    <w:p w:rsidR="004F0E61" w:rsidRDefault="004F0E61" w:rsidP="00A05009">
      <w:bookmarkStart w:id="0" w:name="_GoBack"/>
      <w:bookmarkEnd w:id="0"/>
      <w:r>
        <w:t>NPV</w:t>
      </w:r>
    </w:p>
    <w:sectPr w:rsidR="004F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1227"/>
    <w:multiLevelType w:val="hybridMultilevel"/>
    <w:tmpl w:val="140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5591F"/>
    <w:multiLevelType w:val="hybridMultilevel"/>
    <w:tmpl w:val="A74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A2E66"/>
    <w:multiLevelType w:val="hybridMultilevel"/>
    <w:tmpl w:val="735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0E"/>
    <w:rsid w:val="001052AE"/>
    <w:rsid w:val="00154B0A"/>
    <w:rsid w:val="0017355D"/>
    <w:rsid w:val="001E28AC"/>
    <w:rsid w:val="002D3AA1"/>
    <w:rsid w:val="003B7724"/>
    <w:rsid w:val="003C2719"/>
    <w:rsid w:val="004F0E61"/>
    <w:rsid w:val="00543784"/>
    <w:rsid w:val="0078386C"/>
    <w:rsid w:val="008078FA"/>
    <w:rsid w:val="0090198A"/>
    <w:rsid w:val="00A05009"/>
    <w:rsid w:val="00B07CAA"/>
    <w:rsid w:val="00B51196"/>
    <w:rsid w:val="00B9477C"/>
    <w:rsid w:val="00DE580E"/>
    <w:rsid w:val="00E63E17"/>
    <w:rsid w:val="00EB1B76"/>
    <w:rsid w:val="00EE2EFF"/>
    <w:rsid w:val="00F14E13"/>
    <w:rsid w:val="00FC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E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AC"/>
    <w:rPr>
      <w:rFonts w:ascii="Tahoma" w:hAnsi="Tahoma" w:cs="Tahoma"/>
      <w:sz w:val="16"/>
      <w:szCs w:val="16"/>
    </w:rPr>
  </w:style>
  <w:style w:type="paragraph" w:styleId="ListParagraph">
    <w:name w:val="List Paragraph"/>
    <w:basedOn w:val="Normal"/>
    <w:uiPriority w:val="34"/>
    <w:qFormat/>
    <w:rsid w:val="00A05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E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AC"/>
    <w:rPr>
      <w:rFonts w:ascii="Tahoma" w:hAnsi="Tahoma" w:cs="Tahoma"/>
      <w:sz w:val="16"/>
      <w:szCs w:val="16"/>
    </w:rPr>
  </w:style>
  <w:style w:type="paragraph" w:styleId="ListParagraph">
    <w:name w:val="List Paragraph"/>
    <w:basedOn w:val="Normal"/>
    <w:uiPriority w:val="34"/>
    <w:qFormat/>
    <w:rsid w:val="00A0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2020-06-21T08:32:00Z</dcterms:created>
  <dcterms:modified xsi:type="dcterms:W3CDTF">2020-06-21T11:16:00Z</dcterms:modified>
</cp:coreProperties>
</file>