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3FE" w:rsidRDefault="00BC03F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Name Ayesha Aslam</w:t>
      </w:r>
    </w:p>
    <w:p w:rsidR="00BC03FE" w:rsidRDefault="00BC03F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BS(</w:t>
      </w:r>
      <w:proofErr w:type="gramStart"/>
      <w:r>
        <w:rPr>
          <w:rFonts w:asciiTheme="majorBidi" w:hAnsiTheme="majorBidi" w:cstheme="majorBidi"/>
          <w:sz w:val="24"/>
          <w:szCs w:val="24"/>
        </w:rPr>
        <w:t>DT)  4</w:t>
      </w:r>
      <w:proofErr w:type="gramEnd"/>
      <w:r w:rsidRPr="00BC03FE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>
        <w:rPr>
          <w:rFonts w:asciiTheme="majorBidi" w:hAnsiTheme="majorBidi" w:cstheme="majorBidi"/>
          <w:sz w:val="24"/>
          <w:szCs w:val="24"/>
        </w:rPr>
        <w:t xml:space="preserve"> Semester</w:t>
      </w:r>
    </w:p>
    <w:p w:rsidR="00BC03FE" w:rsidRDefault="00BC03F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ID 14795</w:t>
      </w:r>
    </w:p>
    <w:p w:rsidR="00BC03FE" w:rsidRPr="00AB02D0" w:rsidRDefault="00BC03FE">
      <w:pPr>
        <w:rPr>
          <w:rFonts w:asciiTheme="majorBidi" w:hAnsiTheme="majorBidi" w:cstheme="majorBidi"/>
          <w:i/>
          <w:iCs/>
          <w:sz w:val="24"/>
          <w:szCs w:val="24"/>
        </w:rPr>
      </w:pPr>
      <w:r w:rsidRPr="00AB02D0">
        <w:rPr>
          <w:rFonts w:asciiTheme="majorBidi" w:hAnsiTheme="majorBidi" w:cstheme="majorBidi"/>
          <w:i/>
          <w:iCs/>
          <w:sz w:val="24"/>
          <w:szCs w:val="24"/>
        </w:rPr>
        <w:t xml:space="preserve">                             HISTOLOGY ASSIGNMENT </w:t>
      </w:r>
    </w:p>
    <w:p w:rsidR="00BC03FE" w:rsidRPr="00AB02D0" w:rsidRDefault="00BC03FE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AB02D0">
        <w:rPr>
          <w:rFonts w:asciiTheme="majorBidi" w:hAnsiTheme="majorBidi" w:cstheme="majorBidi"/>
          <w:b/>
          <w:bCs/>
          <w:sz w:val="28"/>
          <w:szCs w:val="28"/>
          <w:u w:val="single"/>
        </w:rPr>
        <w:t>TOPIC:</w:t>
      </w:r>
    </w:p>
    <w:p w:rsidR="00BC03FE" w:rsidRPr="00AB02D0" w:rsidRDefault="00BC03FE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AB02D0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       CLINICAL CONSIDERATION OF SALIVARY GLAND</w:t>
      </w:r>
    </w:p>
    <w:p w:rsidR="00BC03FE" w:rsidRPr="00AB02D0" w:rsidRDefault="004877E1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AB02D0">
        <w:rPr>
          <w:rFonts w:asciiTheme="majorBidi" w:hAnsiTheme="majorBidi" w:cstheme="majorBidi"/>
          <w:b/>
          <w:bCs/>
          <w:sz w:val="28"/>
          <w:szCs w:val="28"/>
          <w:u w:val="single"/>
        </w:rPr>
        <w:t>SALIVARY GLAND:</w:t>
      </w:r>
    </w:p>
    <w:p w:rsidR="00AB02D0" w:rsidRDefault="004877E1" w:rsidP="00AB02D0">
      <w:pP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sz w:val="24"/>
          <w:szCs w:val="24"/>
        </w:rPr>
        <w:t xml:space="preserve">   </w:t>
      </w:r>
      <w:r w:rsidRPr="00AB02D0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The salivary glands in mammals are exocrine glands that produce saliva through a system of ducts</w:t>
      </w:r>
      <w:r w:rsidR="00AB02D0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.</w:t>
      </w:r>
    </w:p>
    <w:p w:rsidR="004877E1" w:rsidRPr="00AB02D0" w:rsidRDefault="00AB02D0" w:rsidP="00AB02D0">
      <w:pP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       </w:t>
      </w:r>
      <w:r w:rsidR="004877E1" w:rsidRPr="00AB02D0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Humans have three paired major salivary glands (parotid, submandibular, and sublingual) as well as hundreds of minor salivary glands.</w:t>
      </w:r>
    </w:p>
    <w:p w:rsidR="00AB02D0" w:rsidRDefault="004877E1" w:rsidP="00AB02D0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AB02D0">
        <w:rPr>
          <w:rFonts w:asciiTheme="majorBidi" w:hAnsiTheme="majorBidi" w:cstheme="majorBidi"/>
          <w:b/>
          <w:bCs/>
          <w:sz w:val="28"/>
          <w:szCs w:val="28"/>
          <w:u w:val="single"/>
        </w:rPr>
        <w:t>FUNCTION:</w:t>
      </w:r>
    </w:p>
    <w:p w:rsidR="00AB02D0" w:rsidRPr="00AB02D0" w:rsidRDefault="004877E1" w:rsidP="00AB02D0">
      <w:pPr>
        <w:pStyle w:val="ListParagraph"/>
        <w:numPr>
          <w:ilvl w:val="0"/>
          <w:numId w:val="23"/>
        </w:num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AB02D0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The salivary glands produce saliva, which keeps the mouth and other parts of the digestive system moist. </w:t>
      </w:r>
    </w:p>
    <w:p w:rsidR="004877E1" w:rsidRPr="00AB02D0" w:rsidRDefault="004877E1" w:rsidP="00AB02D0">
      <w:pPr>
        <w:pStyle w:val="ListParagraph"/>
        <w:numPr>
          <w:ilvl w:val="0"/>
          <w:numId w:val="23"/>
        </w:num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AB02D0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It also helps break down carbohydrate and lubricates the passage of food down from the oro-pharynx to the esophagus to the stomach</w:t>
      </w:r>
    </w:p>
    <w:p w:rsidR="004877E1" w:rsidRPr="00AB02D0" w:rsidRDefault="004877E1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AB02D0">
        <w:rPr>
          <w:rFonts w:asciiTheme="majorBidi" w:hAnsiTheme="majorBidi" w:cstheme="majorBidi"/>
          <w:b/>
          <w:bCs/>
          <w:sz w:val="28"/>
          <w:szCs w:val="28"/>
          <w:u w:val="single"/>
        </w:rPr>
        <w:t>CLINICAL CONSIDERATION:</w:t>
      </w:r>
    </w:p>
    <w:p w:rsidR="004877E1" w:rsidRPr="00AB02D0" w:rsidRDefault="004877E1" w:rsidP="004877E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</w:t>
      </w:r>
      <w:r w:rsidRPr="00AB02D0">
        <w:rPr>
          <w:rFonts w:asciiTheme="majorBidi" w:hAnsiTheme="majorBidi" w:cstheme="majorBidi"/>
          <w:sz w:val="24"/>
          <w:szCs w:val="24"/>
        </w:rPr>
        <w:t xml:space="preserve">Careful examination of a patient’s medical history and profile can lend clues to dysfunction of the salivary </w:t>
      </w:r>
      <w:proofErr w:type="gramStart"/>
      <w:r w:rsidRPr="00AB02D0">
        <w:rPr>
          <w:rFonts w:asciiTheme="majorBidi" w:hAnsiTheme="majorBidi" w:cstheme="majorBidi"/>
          <w:sz w:val="24"/>
          <w:szCs w:val="24"/>
        </w:rPr>
        <w:t>glands  because</w:t>
      </w:r>
      <w:proofErr w:type="gramEnd"/>
      <w:r w:rsidRPr="00AB02D0">
        <w:rPr>
          <w:rFonts w:asciiTheme="majorBidi" w:hAnsiTheme="majorBidi" w:cstheme="majorBidi"/>
          <w:sz w:val="24"/>
          <w:szCs w:val="24"/>
        </w:rPr>
        <w:t xml:space="preserve"> they are often associated with other systemic disorders such as hormonal imbalances, diabetes mellitus, arteriosclerosis, and neurological disorders.</w:t>
      </w:r>
    </w:p>
    <w:p w:rsidR="004877E1" w:rsidRDefault="004877E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Following are the clinical consideration:</w:t>
      </w:r>
    </w:p>
    <w:p w:rsidR="00047C33" w:rsidRDefault="004877E1" w:rsidP="00047C33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047C33">
        <w:rPr>
          <w:rFonts w:asciiTheme="majorBidi" w:hAnsiTheme="majorBidi" w:cstheme="majorBidi"/>
          <w:sz w:val="24"/>
          <w:szCs w:val="24"/>
        </w:rPr>
        <w:t>Age changes</w:t>
      </w:r>
    </w:p>
    <w:p w:rsidR="00047C33" w:rsidRDefault="00047C33" w:rsidP="00047C33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047C33">
        <w:rPr>
          <w:rFonts w:asciiTheme="majorBidi" w:hAnsiTheme="majorBidi" w:cstheme="majorBidi"/>
          <w:sz w:val="24"/>
          <w:szCs w:val="24"/>
        </w:rPr>
        <w:t>Disease</w:t>
      </w:r>
    </w:p>
    <w:p w:rsidR="00047C33" w:rsidRDefault="00047C33" w:rsidP="00047C33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047C33">
        <w:rPr>
          <w:rFonts w:asciiTheme="majorBidi" w:hAnsiTheme="majorBidi" w:cstheme="majorBidi"/>
          <w:sz w:val="24"/>
          <w:szCs w:val="24"/>
        </w:rPr>
        <w:t xml:space="preserve">Structural condition </w:t>
      </w:r>
    </w:p>
    <w:p w:rsidR="00047C33" w:rsidRDefault="00047C33" w:rsidP="00047C33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Functional condition</w:t>
      </w:r>
    </w:p>
    <w:p w:rsidR="00047C33" w:rsidRPr="00631BC3" w:rsidRDefault="00047C33" w:rsidP="00047C33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631BC3">
        <w:rPr>
          <w:rFonts w:asciiTheme="majorBidi" w:hAnsiTheme="majorBidi" w:cstheme="majorBidi"/>
          <w:b/>
          <w:bCs/>
          <w:sz w:val="28"/>
          <w:szCs w:val="28"/>
          <w:u w:val="single"/>
        </w:rPr>
        <w:t>AGE CHANGES:</w:t>
      </w:r>
    </w:p>
    <w:p w:rsidR="00047C33" w:rsidRDefault="00AB25F2" w:rsidP="00047C33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047C33">
        <w:rPr>
          <w:rFonts w:asciiTheme="majorBidi" w:hAnsiTheme="majorBidi" w:cstheme="majorBidi"/>
          <w:sz w:val="24"/>
          <w:szCs w:val="24"/>
        </w:rPr>
        <w:t>Generalized loss of parenchymal tissue</w:t>
      </w:r>
    </w:p>
    <w:p w:rsidR="00047C33" w:rsidRDefault="00AB25F2" w:rsidP="00047C33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047C33">
        <w:rPr>
          <w:rFonts w:asciiTheme="majorBidi" w:hAnsiTheme="majorBidi" w:cstheme="majorBidi"/>
          <w:sz w:val="24"/>
          <w:szCs w:val="24"/>
        </w:rPr>
        <w:t xml:space="preserve"> Increase in fibrous connective tissue</w:t>
      </w:r>
    </w:p>
    <w:p w:rsidR="00047C33" w:rsidRDefault="00AB25F2" w:rsidP="00047C33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047C33">
        <w:rPr>
          <w:rFonts w:asciiTheme="majorBidi" w:hAnsiTheme="majorBidi" w:cstheme="majorBidi"/>
          <w:sz w:val="24"/>
          <w:szCs w:val="24"/>
        </w:rPr>
        <w:t xml:space="preserve"> Decrease in production of saliva </w:t>
      </w:r>
    </w:p>
    <w:p w:rsidR="00047C33" w:rsidRDefault="00AB25F2" w:rsidP="00047C33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047C33">
        <w:rPr>
          <w:rFonts w:asciiTheme="majorBidi" w:hAnsiTheme="majorBidi" w:cstheme="majorBidi"/>
          <w:sz w:val="24"/>
          <w:szCs w:val="24"/>
        </w:rPr>
        <w:t xml:space="preserve"> Lost s</w:t>
      </w:r>
      <w:r w:rsidRPr="00047C33">
        <w:rPr>
          <w:rFonts w:asciiTheme="majorBidi" w:hAnsiTheme="majorBidi" w:cstheme="majorBidi"/>
          <w:sz w:val="24"/>
          <w:szCs w:val="24"/>
        </w:rPr>
        <w:t>alivary cells often replaced by adipose cells</w:t>
      </w:r>
    </w:p>
    <w:p w:rsidR="00000000" w:rsidRDefault="00AB25F2" w:rsidP="00047C33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047C33">
        <w:rPr>
          <w:rFonts w:asciiTheme="majorBidi" w:hAnsiTheme="majorBidi" w:cstheme="majorBidi"/>
          <w:sz w:val="24"/>
          <w:szCs w:val="24"/>
        </w:rPr>
        <w:t xml:space="preserve"> Gradual reduction in proportional acinar volume in major salivary</w:t>
      </w:r>
      <w:r w:rsidR="00047C33">
        <w:rPr>
          <w:rFonts w:asciiTheme="majorBidi" w:hAnsiTheme="majorBidi" w:cstheme="majorBidi"/>
          <w:sz w:val="24"/>
          <w:szCs w:val="24"/>
        </w:rPr>
        <w:t xml:space="preserve"> </w:t>
      </w:r>
      <w:r w:rsidRPr="00047C33">
        <w:rPr>
          <w:rFonts w:asciiTheme="majorBidi" w:hAnsiTheme="majorBidi" w:cstheme="majorBidi"/>
          <w:sz w:val="24"/>
          <w:szCs w:val="24"/>
        </w:rPr>
        <w:t>glands</w:t>
      </w:r>
    </w:p>
    <w:p w:rsidR="00047C33" w:rsidRPr="00631BC3" w:rsidRDefault="00047C33" w:rsidP="00047C33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631BC3">
        <w:rPr>
          <w:rFonts w:asciiTheme="majorBidi" w:hAnsiTheme="majorBidi" w:cstheme="majorBidi"/>
          <w:b/>
          <w:bCs/>
          <w:sz w:val="28"/>
          <w:szCs w:val="28"/>
          <w:u w:val="single"/>
        </w:rPr>
        <w:t>DISEASE:</w:t>
      </w:r>
    </w:p>
    <w:p w:rsidR="00047C33" w:rsidRDefault="00047C33" w:rsidP="00047C33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Affected by local, systemic </w:t>
      </w:r>
      <w:proofErr w:type="gramStart"/>
      <w:r>
        <w:rPr>
          <w:rFonts w:asciiTheme="majorBidi" w:hAnsiTheme="majorBidi" w:cstheme="majorBidi"/>
          <w:sz w:val="24"/>
          <w:szCs w:val="24"/>
        </w:rPr>
        <w:t>disease( endocrine</w:t>
      </w:r>
      <w:proofErr w:type="gramEnd"/>
      <w:r>
        <w:rPr>
          <w:rFonts w:asciiTheme="majorBidi" w:hAnsiTheme="majorBidi" w:cstheme="majorBidi"/>
          <w:sz w:val="24"/>
          <w:szCs w:val="24"/>
        </w:rPr>
        <w:t>, autoimmune, infectious disease)</w:t>
      </w:r>
    </w:p>
    <w:p w:rsidR="00047C33" w:rsidRPr="00631BC3" w:rsidRDefault="00047C33" w:rsidP="00047C3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31BC3">
        <w:rPr>
          <w:rFonts w:ascii="Times New Roman" w:hAnsi="Times New Roman" w:cs="Times New Roman"/>
          <w:b/>
          <w:bCs/>
          <w:sz w:val="28"/>
          <w:szCs w:val="28"/>
          <w:u w:val="single"/>
        </w:rPr>
        <w:t>E</w:t>
      </w:r>
      <w:r w:rsidR="00631BC3" w:rsidRPr="00631BC3">
        <w:rPr>
          <w:rFonts w:ascii="Times New Roman" w:hAnsi="Times New Roman" w:cs="Times New Roman"/>
          <w:b/>
          <w:bCs/>
          <w:sz w:val="28"/>
          <w:szCs w:val="28"/>
          <w:u w:val="single"/>
        </w:rPr>
        <w:t>NDOCRINE:</w:t>
      </w:r>
    </w:p>
    <w:p w:rsidR="00047C33" w:rsidRPr="00734C81" w:rsidRDefault="00047C33" w:rsidP="00047C3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34C81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Diabetes:</w:t>
      </w:r>
    </w:p>
    <w:p w:rsidR="00047C33" w:rsidRDefault="00047C33" w:rsidP="00047C33">
      <w:pPr>
        <w:pStyle w:val="ListParagraph"/>
        <w:ind w:left="17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Parotid gland swelling may occur.</w:t>
      </w:r>
    </w:p>
    <w:p w:rsidR="00047C33" w:rsidRDefault="00047C33" w:rsidP="00047C33">
      <w:pPr>
        <w:pStyle w:val="ListParagraph"/>
        <w:ind w:left="17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Salivary flow is reduced.</w:t>
      </w:r>
    </w:p>
    <w:p w:rsidR="00047C33" w:rsidRDefault="00047C33" w:rsidP="00047C33">
      <w:pPr>
        <w:pStyle w:val="ListParagraph"/>
        <w:ind w:left="17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Changes in salivary protein.</w:t>
      </w:r>
    </w:p>
    <w:p w:rsidR="00047C33" w:rsidRPr="0018287C" w:rsidRDefault="00631BC3" w:rsidP="00047C3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AUTOIMMUNE:</w:t>
      </w:r>
    </w:p>
    <w:p w:rsidR="00047C33" w:rsidRPr="00631BC3" w:rsidRDefault="00047C33" w:rsidP="00631BC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31BC3">
        <w:rPr>
          <w:rFonts w:ascii="Times New Roman" w:hAnsi="Times New Roman" w:cs="Times New Roman"/>
          <w:sz w:val="24"/>
          <w:szCs w:val="24"/>
        </w:rPr>
        <w:t>May cause destruction of salivary gland and reduced salivary flow</w:t>
      </w:r>
    </w:p>
    <w:p w:rsidR="00631BC3" w:rsidRPr="00631BC3" w:rsidRDefault="00631BC3" w:rsidP="00631BC3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INFECTIOUS:</w:t>
      </w:r>
    </w:p>
    <w:p w:rsidR="00047C33" w:rsidRPr="00631BC3" w:rsidRDefault="00047C33" w:rsidP="00631BC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31BC3">
        <w:rPr>
          <w:rFonts w:ascii="Times New Roman" w:hAnsi="Times New Roman" w:cs="Times New Roman"/>
          <w:b/>
          <w:bCs/>
          <w:sz w:val="24"/>
          <w:szCs w:val="24"/>
          <w:u w:val="single"/>
        </w:rPr>
        <w:t>Sialadenitis:</w:t>
      </w:r>
      <w:r w:rsidRPr="00631BC3">
        <w:rPr>
          <w:rFonts w:ascii="Times New Roman" w:hAnsi="Times New Roman" w:cs="Times New Roman"/>
          <w:sz w:val="24"/>
          <w:szCs w:val="24"/>
        </w:rPr>
        <w:t xml:space="preserve"> inflammation of salivary gland due to viral, bacterial infection or allergic reaction. It may be acute or chronic. Painful swellin</w:t>
      </w:r>
      <w:r w:rsidR="00631BC3" w:rsidRPr="00631BC3">
        <w:rPr>
          <w:rFonts w:ascii="Times New Roman" w:hAnsi="Times New Roman" w:cs="Times New Roman"/>
          <w:sz w:val="24"/>
          <w:szCs w:val="24"/>
        </w:rPr>
        <w:t>g</w:t>
      </w:r>
    </w:p>
    <w:p w:rsidR="00631BC3" w:rsidRPr="00631BC3" w:rsidRDefault="00631BC3" w:rsidP="00631BC3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RADIATION CARIES:</w:t>
      </w:r>
    </w:p>
    <w:p w:rsidR="00047C33" w:rsidRDefault="00047C33" w:rsidP="00047C33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31BC3">
        <w:rPr>
          <w:rFonts w:ascii="Times New Roman" w:hAnsi="Times New Roman" w:cs="Times New Roman"/>
          <w:sz w:val="24"/>
          <w:szCs w:val="24"/>
        </w:rPr>
        <w:t>Radiation caries is a rampant form of dental decay that may occur in individuals who receive a course of radiotherapy that include exposure of salivary glands.</w:t>
      </w:r>
    </w:p>
    <w:p w:rsidR="00631BC3" w:rsidRPr="00631BC3" w:rsidRDefault="00631BC3" w:rsidP="00631BC3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CAUSES:</w:t>
      </w:r>
    </w:p>
    <w:p w:rsidR="00631BC3" w:rsidRDefault="00047C33" w:rsidP="00631BC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31BC3">
        <w:rPr>
          <w:rFonts w:ascii="Times New Roman" w:hAnsi="Times New Roman" w:cs="Times New Roman"/>
          <w:sz w:val="24"/>
          <w:szCs w:val="24"/>
        </w:rPr>
        <w:t>Carious lesions are produced due to the exposure of salivary glands</w:t>
      </w:r>
    </w:p>
    <w:p w:rsidR="00631BC3" w:rsidRDefault="00047C33" w:rsidP="00631BC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31BC3">
        <w:rPr>
          <w:rFonts w:ascii="Times New Roman" w:hAnsi="Times New Roman" w:cs="Times New Roman"/>
          <w:sz w:val="24"/>
          <w:szCs w:val="24"/>
        </w:rPr>
        <w:t xml:space="preserve"> reduced flow of saliva</w:t>
      </w:r>
    </w:p>
    <w:p w:rsidR="00631BC3" w:rsidRDefault="00047C33" w:rsidP="00631BC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31BC3">
        <w:rPr>
          <w:rFonts w:ascii="Times New Roman" w:hAnsi="Times New Roman" w:cs="Times New Roman"/>
          <w:sz w:val="24"/>
          <w:szCs w:val="24"/>
        </w:rPr>
        <w:t xml:space="preserve"> decreased </w:t>
      </w:r>
      <w:r w:rsidR="00631BC3" w:rsidRPr="00631BC3">
        <w:rPr>
          <w:rFonts w:ascii="Times New Roman" w:hAnsi="Times New Roman" w:cs="Times New Roman"/>
          <w:sz w:val="24"/>
          <w:szCs w:val="24"/>
        </w:rPr>
        <w:t>Ph</w:t>
      </w:r>
    </w:p>
    <w:p w:rsidR="00631BC3" w:rsidRDefault="00047C33" w:rsidP="00631BC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31BC3">
        <w:rPr>
          <w:rFonts w:ascii="Times New Roman" w:hAnsi="Times New Roman" w:cs="Times New Roman"/>
          <w:sz w:val="24"/>
          <w:szCs w:val="24"/>
        </w:rPr>
        <w:t xml:space="preserve">decreased buffering capacity </w:t>
      </w:r>
    </w:p>
    <w:p w:rsidR="00047C33" w:rsidRPr="00631BC3" w:rsidRDefault="00047C33" w:rsidP="00631BC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31BC3">
        <w:rPr>
          <w:rFonts w:ascii="Times New Roman" w:hAnsi="Times New Roman" w:cs="Times New Roman"/>
          <w:sz w:val="24"/>
          <w:szCs w:val="24"/>
        </w:rPr>
        <w:t xml:space="preserve"> increased viscosity.</w:t>
      </w:r>
    </w:p>
    <w:p w:rsidR="00047C33" w:rsidRPr="00631BC3" w:rsidRDefault="00631BC3" w:rsidP="00631BC3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SIGN:</w:t>
      </w:r>
    </w:p>
    <w:p w:rsidR="00631BC3" w:rsidRDefault="00047C33" w:rsidP="00047C33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31BC3">
        <w:rPr>
          <w:rFonts w:ascii="Times New Roman" w:hAnsi="Times New Roman" w:cs="Times New Roman"/>
          <w:sz w:val="24"/>
          <w:szCs w:val="24"/>
        </w:rPr>
        <w:t>Superficial lesions (abnormal change in structure) attack the buccal, occlusal, incisal, and lingual surfaces.</w:t>
      </w:r>
    </w:p>
    <w:p w:rsidR="00631BC3" w:rsidRDefault="00047C33" w:rsidP="00631BC3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31BC3">
        <w:rPr>
          <w:rFonts w:ascii="Times New Roman" w:hAnsi="Times New Roman" w:cs="Times New Roman"/>
          <w:sz w:val="24"/>
          <w:szCs w:val="24"/>
        </w:rPr>
        <w:t xml:space="preserve"> It includes cementum and dentin in cervical lesions.</w:t>
      </w:r>
    </w:p>
    <w:p w:rsidR="00047C33" w:rsidRPr="00631BC3" w:rsidRDefault="00047C33" w:rsidP="00631BC3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31BC3">
        <w:rPr>
          <w:rFonts w:ascii="Times New Roman" w:hAnsi="Times New Roman" w:cs="Times New Roman"/>
          <w:sz w:val="24"/>
          <w:szCs w:val="24"/>
        </w:rPr>
        <w:t xml:space="preserve"> Lesions progress around the teeth circumferentially and resulting in loss of the crown.</w:t>
      </w:r>
    </w:p>
    <w:p w:rsidR="00AB02D0" w:rsidRPr="00631BC3" w:rsidRDefault="00631BC3" w:rsidP="00631BC3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SJOGERNS SYNDROME:</w:t>
      </w:r>
    </w:p>
    <w:p w:rsidR="00AB02D0" w:rsidRPr="0092345C" w:rsidRDefault="00AB02D0" w:rsidP="00AB02D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234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It attacks the glands that make tears and saliva. This causes a dry mouth and dry eyes.</w:t>
      </w:r>
    </w:p>
    <w:p w:rsidR="00AB02D0" w:rsidRPr="0092345C" w:rsidRDefault="00AB02D0" w:rsidP="00AB02D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2345C">
        <w:rPr>
          <w:rFonts w:ascii="Times New Roman" w:hAnsi="Times New Roman" w:cs="Times New Roman"/>
          <w:sz w:val="24"/>
          <w:szCs w:val="24"/>
        </w:rPr>
        <w:t>It consists of keratoconjunctivitis (inflammation of cornea and conju</w:t>
      </w:r>
      <w:r>
        <w:rPr>
          <w:rFonts w:ascii="Times New Roman" w:hAnsi="Times New Roman" w:cs="Times New Roman"/>
          <w:sz w:val="24"/>
          <w:szCs w:val="24"/>
        </w:rPr>
        <w:t>nctiva),</w:t>
      </w:r>
      <w:r w:rsidRPr="0092345C">
        <w:rPr>
          <w:rFonts w:ascii="Times New Roman" w:hAnsi="Times New Roman" w:cs="Times New Roman"/>
          <w:sz w:val="24"/>
          <w:szCs w:val="24"/>
        </w:rPr>
        <w:t xml:space="preserve"> and rheumatoid arthritis (inflammation of joint). The cause of the disease can be genetic, auto immunological, etc.</w:t>
      </w:r>
    </w:p>
    <w:p w:rsidR="00631BC3" w:rsidRDefault="00AB02D0" w:rsidP="00631BC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2345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Features include </w:t>
      </w:r>
      <w:r w:rsidRPr="0092345C">
        <w:rPr>
          <w:rFonts w:ascii="Times New Roman" w:hAnsi="Times New Roman" w:cs="Times New Roman"/>
          <w:sz w:val="24"/>
          <w:szCs w:val="24"/>
        </w:rPr>
        <w:t>dry mouth and dry eyes due to hypo function of lacrimal and salivary glands. Most patients are treated symptomatically; ocular lubricants and salivary substitutes are given.</w:t>
      </w:r>
    </w:p>
    <w:p w:rsidR="0072401D" w:rsidRPr="0072401D" w:rsidRDefault="00AB02D0" w:rsidP="0072401D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72401D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="00631BC3" w:rsidRPr="0072401D">
        <w:rPr>
          <w:rFonts w:ascii="Times New Roman" w:hAnsi="Times New Roman" w:cs="Times New Roman"/>
          <w:b/>
          <w:bCs/>
          <w:sz w:val="28"/>
          <w:szCs w:val="28"/>
          <w:u w:val="single"/>
        </w:rPr>
        <w:t>AUSES:</w:t>
      </w:r>
    </w:p>
    <w:p w:rsidR="0072401D" w:rsidRDefault="00AB02D0" w:rsidP="0072401D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631BC3">
        <w:rPr>
          <w:rFonts w:ascii="Times New Roman" w:hAnsi="Times New Roman" w:cs="Times New Roman"/>
          <w:sz w:val="24"/>
          <w:szCs w:val="24"/>
        </w:rPr>
        <w:t>Blockage of minor salivary gland.</w:t>
      </w:r>
    </w:p>
    <w:p w:rsidR="0072401D" w:rsidRDefault="00AB02D0" w:rsidP="0072401D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72401D">
        <w:rPr>
          <w:rFonts w:ascii="Times New Roman" w:hAnsi="Times New Roman" w:cs="Times New Roman"/>
          <w:sz w:val="24"/>
          <w:szCs w:val="24"/>
        </w:rPr>
        <w:t>Commonly submandibular gland is blocked.\</w:t>
      </w:r>
    </w:p>
    <w:p w:rsidR="0072401D" w:rsidRDefault="00AB02D0" w:rsidP="0072401D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72401D">
        <w:rPr>
          <w:rFonts w:ascii="Times New Roman" w:hAnsi="Times New Roman" w:cs="Times New Roman"/>
          <w:sz w:val="24"/>
          <w:szCs w:val="24"/>
        </w:rPr>
        <w:t>Can produce dryness, along pain and swelling in the gland.</w:t>
      </w:r>
    </w:p>
    <w:p w:rsidR="00AB02D0" w:rsidRPr="0072401D" w:rsidRDefault="00AB02D0" w:rsidP="0072401D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72401D">
        <w:rPr>
          <w:rFonts w:ascii="Times New Roman" w:hAnsi="Times New Roman" w:cs="Times New Roman"/>
          <w:sz w:val="24"/>
          <w:szCs w:val="24"/>
        </w:rPr>
        <w:lastRenderedPageBreak/>
        <w:t>If untreated may cause permanent xerostomia.</w:t>
      </w:r>
    </w:p>
    <w:p w:rsidR="0072401D" w:rsidRPr="0072401D" w:rsidRDefault="0072401D" w:rsidP="0072401D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SIGNS:</w:t>
      </w:r>
    </w:p>
    <w:p w:rsidR="00AB02D0" w:rsidRPr="0018287C" w:rsidRDefault="00AB02D0" w:rsidP="00AB02D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8287C">
        <w:rPr>
          <w:rFonts w:ascii="Times New Roman" w:hAnsi="Times New Roman" w:cs="Times New Roman"/>
          <w:sz w:val="24"/>
          <w:szCs w:val="24"/>
        </w:rPr>
        <w:t>Saliva pool disappears</w:t>
      </w:r>
    </w:p>
    <w:p w:rsidR="00AB02D0" w:rsidRPr="0018287C" w:rsidRDefault="00AB02D0" w:rsidP="00AB02D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8287C">
        <w:rPr>
          <w:rFonts w:ascii="Times New Roman" w:hAnsi="Times New Roman" w:cs="Times New Roman"/>
          <w:sz w:val="24"/>
          <w:szCs w:val="24"/>
        </w:rPr>
        <w:t>Mucosa becomes dry</w:t>
      </w:r>
    </w:p>
    <w:p w:rsidR="00AB02D0" w:rsidRPr="0018287C" w:rsidRDefault="00AB02D0" w:rsidP="00AB02D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8287C">
        <w:rPr>
          <w:rFonts w:ascii="Times New Roman" w:hAnsi="Times New Roman" w:cs="Times New Roman"/>
          <w:sz w:val="24"/>
          <w:szCs w:val="24"/>
        </w:rPr>
        <w:t>Tongue shows glossitis (inflammation of tongue) and fissured with papilla atrophy</w:t>
      </w:r>
    </w:p>
    <w:p w:rsidR="00AB02D0" w:rsidRPr="0018287C" w:rsidRDefault="00AB02D0" w:rsidP="00AB02D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8287C">
        <w:rPr>
          <w:rFonts w:ascii="Times New Roman" w:hAnsi="Times New Roman" w:cs="Times New Roman"/>
          <w:sz w:val="24"/>
          <w:szCs w:val="24"/>
        </w:rPr>
        <w:t>Angular cheilitis (red, swollen patches in the corners of mouth)</w:t>
      </w:r>
    </w:p>
    <w:p w:rsidR="00AB02D0" w:rsidRPr="0018287C" w:rsidRDefault="00AB02D0" w:rsidP="00AB02D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8287C">
        <w:rPr>
          <w:rFonts w:ascii="Times New Roman" w:hAnsi="Times New Roman" w:cs="Times New Roman"/>
          <w:sz w:val="24"/>
          <w:szCs w:val="24"/>
        </w:rPr>
        <w:t>Rampant caries at the cervical or cusp tip</w:t>
      </w:r>
    </w:p>
    <w:p w:rsidR="00AB02D0" w:rsidRPr="0018287C" w:rsidRDefault="00AB02D0" w:rsidP="00AB02D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8287C">
        <w:rPr>
          <w:rFonts w:ascii="Times New Roman" w:hAnsi="Times New Roman" w:cs="Times New Roman"/>
          <w:sz w:val="24"/>
          <w:szCs w:val="24"/>
        </w:rPr>
        <w:t>Periodontitis</w:t>
      </w:r>
    </w:p>
    <w:p w:rsidR="00AB02D0" w:rsidRDefault="00AB02D0" w:rsidP="0072401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8287C">
        <w:rPr>
          <w:rFonts w:ascii="Times New Roman" w:hAnsi="Times New Roman" w:cs="Times New Roman"/>
          <w:sz w:val="24"/>
          <w:szCs w:val="24"/>
        </w:rPr>
        <w:t>Candidiasis (fungal infection)</w:t>
      </w:r>
    </w:p>
    <w:p w:rsidR="0072401D" w:rsidRPr="0072401D" w:rsidRDefault="0072401D" w:rsidP="0072401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2401D">
        <w:rPr>
          <w:rFonts w:ascii="Times New Roman" w:hAnsi="Times New Roman" w:cs="Times New Roman"/>
          <w:b/>
          <w:bCs/>
          <w:sz w:val="28"/>
          <w:szCs w:val="28"/>
          <w:u w:val="single"/>
        </w:rPr>
        <w:t>DEVELOPMENTAL MALFORMATION:</w:t>
      </w:r>
    </w:p>
    <w:p w:rsidR="00AB02D0" w:rsidRPr="002631A4" w:rsidRDefault="00AB02D0" w:rsidP="00AB02D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631A4">
        <w:rPr>
          <w:rFonts w:ascii="Times New Roman" w:hAnsi="Times New Roman" w:cs="Times New Roman"/>
          <w:b/>
          <w:bCs/>
          <w:sz w:val="24"/>
          <w:szCs w:val="24"/>
          <w:u w:val="single"/>
        </w:rPr>
        <w:t>A</w:t>
      </w:r>
      <w:r w:rsidR="0072401D">
        <w:rPr>
          <w:rFonts w:ascii="Times New Roman" w:hAnsi="Times New Roman" w:cs="Times New Roman"/>
          <w:b/>
          <w:bCs/>
          <w:sz w:val="24"/>
          <w:szCs w:val="24"/>
          <w:u w:val="single"/>
        </w:rPr>
        <w:t>PLASIA:</w:t>
      </w:r>
    </w:p>
    <w:p w:rsidR="00AB02D0" w:rsidRPr="002631A4" w:rsidRDefault="00AB02D0" w:rsidP="00AB02D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631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Is the congenital absence of salivary 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glands.</w:t>
      </w:r>
      <w:proofErr w:type="gramEnd"/>
      <w:r w:rsidRPr="002631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Usually the term relates to the absence of some or all of the major salivary glands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Pr="002631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Patients with salivary gland aplasia typically require regular application of topical fluoride to prevent tooth decay.</w:t>
      </w:r>
    </w:p>
    <w:p w:rsidR="00AB02D0" w:rsidRDefault="00AB02D0" w:rsidP="00AB02D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631A4">
        <w:rPr>
          <w:rFonts w:ascii="Times New Roman" w:hAnsi="Times New Roman" w:cs="Times New Roman"/>
          <w:b/>
          <w:bCs/>
          <w:sz w:val="24"/>
          <w:szCs w:val="24"/>
          <w:u w:val="single"/>
        </w:rPr>
        <w:t>A</w:t>
      </w:r>
      <w:r w:rsidR="0072401D">
        <w:rPr>
          <w:rFonts w:ascii="Times New Roman" w:hAnsi="Times New Roman" w:cs="Times New Roman"/>
          <w:b/>
          <w:bCs/>
          <w:sz w:val="24"/>
          <w:szCs w:val="24"/>
          <w:u w:val="single"/>
        </w:rPr>
        <w:t>TRESIA:</w:t>
      </w:r>
    </w:p>
    <w:p w:rsidR="00AB02D0" w:rsidRPr="002631A4" w:rsidRDefault="0072401D" w:rsidP="00AB02D0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B02D0">
        <w:rPr>
          <w:rFonts w:ascii="Times New Roman" w:hAnsi="Times New Roman" w:cs="Times New Roman"/>
          <w:sz w:val="24"/>
          <w:szCs w:val="24"/>
        </w:rPr>
        <w:t xml:space="preserve">A </w:t>
      </w:r>
      <w:r w:rsidR="00AB02D0" w:rsidRPr="002631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congenital blockage or absence of the orifice of a major salivary gland duct or part of the duct itself. It is a very rare condition. The submandibular salivary gland duct is usually involved, having failed to cannulate during embryological development</w:t>
      </w:r>
    </w:p>
    <w:p w:rsidR="00AB02D0" w:rsidRDefault="00AB02D0" w:rsidP="00AB02D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631A4">
        <w:rPr>
          <w:rFonts w:ascii="Times New Roman" w:hAnsi="Times New Roman" w:cs="Times New Roman"/>
          <w:b/>
          <w:bCs/>
          <w:sz w:val="24"/>
          <w:szCs w:val="24"/>
          <w:u w:val="single"/>
        </w:rPr>
        <w:t>S</w:t>
      </w:r>
      <w:r w:rsidR="0072401D">
        <w:rPr>
          <w:rFonts w:ascii="Times New Roman" w:hAnsi="Times New Roman" w:cs="Times New Roman"/>
          <w:b/>
          <w:bCs/>
          <w:sz w:val="24"/>
          <w:szCs w:val="24"/>
          <w:u w:val="single"/>
        </w:rPr>
        <w:t>TAFNNES CYST:</w:t>
      </w:r>
    </w:p>
    <w:p w:rsidR="0072401D" w:rsidRPr="0072401D" w:rsidRDefault="0072401D" w:rsidP="0072401D">
      <w:pPr>
        <w:pStyle w:val="ListParagrap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B02D0" w:rsidRPr="0072401D">
        <w:rPr>
          <w:rFonts w:ascii="Times New Roman" w:hAnsi="Times New Roman" w:cs="Times New Roman"/>
          <w:sz w:val="24"/>
          <w:szCs w:val="24"/>
        </w:rPr>
        <w:t xml:space="preserve">A </w:t>
      </w:r>
      <w:r w:rsidR="00AB02D0" w:rsidRPr="0072401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static bone cavity of the mandible, or lingual salivary gland inclusion defect, are cortical defects near the angle of the mandible below the mandibular canal.</w:t>
      </w:r>
    </w:p>
    <w:p w:rsidR="0072401D" w:rsidRPr="0072401D" w:rsidRDefault="0072401D" w:rsidP="0072401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FORDYCE’S GRANULE:</w:t>
      </w:r>
    </w:p>
    <w:p w:rsidR="00AB02D0" w:rsidRPr="0072401D" w:rsidRDefault="0072401D" w:rsidP="0072401D">
      <w:pPr>
        <w:pStyle w:val="ListParagrap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     </w:t>
      </w:r>
      <w:r w:rsidR="00AB02D0" w:rsidRPr="0072401D">
        <w:rPr>
          <w:rFonts w:ascii="Arial" w:hAnsi="Arial" w:cs="Arial"/>
          <w:color w:val="222222"/>
          <w:shd w:val="clear" w:color="auto" w:fill="FFFFFF"/>
        </w:rPr>
        <w:t xml:space="preserve">  </w:t>
      </w:r>
      <w:r w:rsidR="00AB02D0" w:rsidRPr="0072401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They are ectopic sebaceous glands characterized by yellowish-white </w:t>
      </w:r>
      <w:proofErr w:type="spellStart"/>
      <w:r w:rsidR="00AB02D0" w:rsidRPr="0072401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papular</w:t>
      </w:r>
      <w:proofErr w:type="spellEnd"/>
      <w:r w:rsidR="00AB02D0" w:rsidRPr="0072401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lesions         scattered throughout the oral mucous membrane, but more common in the buccal mucosa.</w:t>
      </w:r>
    </w:p>
    <w:p w:rsidR="00AB02D0" w:rsidRPr="0072401D" w:rsidRDefault="00AB02D0" w:rsidP="0072401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2401D">
        <w:rPr>
          <w:rFonts w:ascii="Times New Roman" w:hAnsi="Times New Roman" w:cs="Times New Roman"/>
          <w:b/>
          <w:bCs/>
          <w:sz w:val="28"/>
          <w:szCs w:val="28"/>
          <w:u w:val="single"/>
        </w:rPr>
        <w:t>FUNCTIONAL CONDITION:</w:t>
      </w:r>
    </w:p>
    <w:p w:rsidR="00AB02D0" w:rsidRDefault="00AB02D0" w:rsidP="0072401D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240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401D">
        <w:rPr>
          <w:rFonts w:asciiTheme="majorBidi" w:hAnsiTheme="majorBidi" w:cstheme="majorBidi"/>
          <w:b/>
          <w:bCs/>
          <w:sz w:val="24"/>
          <w:szCs w:val="24"/>
        </w:rPr>
        <w:t>Xerostomia</w:t>
      </w:r>
      <w:r w:rsidRPr="0072401D">
        <w:rPr>
          <w:rFonts w:asciiTheme="majorBidi" w:hAnsiTheme="majorBidi" w:cstheme="majorBidi"/>
          <w:sz w:val="24"/>
          <w:szCs w:val="24"/>
        </w:rPr>
        <w:t xml:space="preserve"> (dry mouth), </w:t>
      </w:r>
      <w:r w:rsidRPr="0072401D">
        <w:rPr>
          <w:rFonts w:asciiTheme="majorBidi" w:hAnsiTheme="majorBidi" w:cstheme="majorBidi"/>
          <w:b/>
          <w:bCs/>
          <w:sz w:val="24"/>
          <w:szCs w:val="24"/>
        </w:rPr>
        <w:t xml:space="preserve">Sialorrhea </w:t>
      </w:r>
      <w:r w:rsidRPr="0072401D">
        <w:rPr>
          <w:rFonts w:asciiTheme="majorBidi" w:hAnsiTheme="majorBidi" w:cstheme="majorBidi"/>
          <w:sz w:val="24"/>
          <w:szCs w:val="24"/>
        </w:rPr>
        <w:t xml:space="preserve">(increase salivary flow), both could result from dysfunction of the </w:t>
      </w:r>
      <w:proofErr w:type="spellStart"/>
      <w:r w:rsidRPr="0072401D">
        <w:rPr>
          <w:rFonts w:asciiTheme="majorBidi" w:hAnsiTheme="majorBidi" w:cstheme="majorBidi"/>
          <w:sz w:val="24"/>
          <w:szCs w:val="24"/>
        </w:rPr>
        <w:t>madullary</w:t>
      </w:r>
      <w:proofErr w:type="spellEnd"/>
      <w:r w:rsidRPr="0072401D">
        <w:rPr>
          <w:rFonts w:asciiTheme="majorBidi" w:hAnsiTheme="majorBidi" w:cstheme="majorBidi"/>
          <w:sz w:val="24"/>
          <w:szCs w:val="24"/>
        </w:rPr>
        <w:t xml:space="preserve"> salivary center, autonomic innervations to the glands, damage to the gland itself, or imbalances in fluid and electrolyte</w:t>
      </w:r>
    </w:p>
    <w:p w:rsidR="0072401D" w:rsidRPr="0072401D" w:rsidRDefault="0072401D" w:rsidP="0072401D">
      <w:pPr>
        <w:pStyle w:val="ListParagraph"/>
        <w:numPr>
          <w:ilvl w:val="0"/>
          <w:numId w:val="27"/>
        </w:num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XEROSTOMIA:</w:t>
      </w:r>
    </w:p>
    <w:p w:rsidR="00AB02D0" w:rsidRPr="00BD5339" w:rsidRDefault="00AB02D0" w:rsidP="00AB02D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BD533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 condition in which the salivary glands in your mouth don't make enough saliva to keep your mouth wet.</w:t>
      </w:r>
    </w:p>
    <w:p w:rsidR="00AB02D0" w:rsidRPr="00BD5339" w:rsidRDefault="00AB02D0" w:rsidP="00AB02D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Difficulty and pain in eating, speech and swallowing.</w:t>
      </w:r>
    </w:p>
    <w:p w:rsidR="00AB02D0" w:rsidRPr="00BD5339" w:rsidRDefault="00AB02D0" w:rsidP="00AB02D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Loss of protective effect of salivary buffers, protein, and mucins increased susceptibility to infections.</w:t>
      </w:r>
    </w:p>
    <w:p w:rsidR="00AB02D0" w:rsidRPr="00BD5339" w:rsidRDefault="00AB02D0" w:rsidP="00AB02D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BD533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Dry mouth is often due to the side effect of certain medications or aging issues or as a result of radiation therapy for cancer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AB02D0" w:rsidRPr="0072401D" w:rsidRDefault="0072401D" w:rsidP="0072401D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SIALORRHEA:</w:t>
      </w:r>
    </w:p>
    <w:p w:rsidR="00AB02D0" w:rsidRPr="00E11504" w:rsidRDefault="00AB02D0" w:rsidP="00AB02D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E1150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Drooling or excessive salivation.</w:t>
      </w:r>
    </w:p>
    <w:p w:rsidR="00AB02D0" w:rsidRPr="00E11504" w:rsidRDefault="00AB02D0" w:rsidP="00AB02D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Stimulation of parasympathetic cause profuse secretion of saliva.</w:t>
      </w:r>
    </w:p>
    <w:p w:rsidR="00AB02D0" w:rsidRPr="00E11504" w:rsidRDefault="00AB02D0" w:rsidP="00AB02D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Occur with various neurologic disorder.</w:t>
      </w:r>
    </w:p>
    <w:p w:rsidR="00AB02D0" w:rsidRPr="00E11504" w:rsidRDefault="00AB02D0" w:rsidP="00AB02D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Heavy metal poisoning.</w:t>
      </w:r>
    </w:p>
    <w:p w:rsidR="00AB02D0" w:rsidRPr="00E11504" w:rsidRDefault="00AB02D0" w:rsidP="00AB02D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Drugs induced as anti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pshycotic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AB02D0" w:rsidRDefault="00AB02D0" w:rsidP="0072401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712BC">
        <w:rPr>
          <w:rFonts w:ascii="Times New Roman" w:hAnsi="Times New Roman" w:cs="Times New Roman"/>
          <w:sz w:val="24"/>
          <w:szCs w:val="24"/>
        </w:rPr>
        <w:t>Gastroesophagel</w:t>
      </w:r>
      <w:proofErr w:type="spellEnd"/>
      <w:r w:rsidRPr="00A712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12BC">
        <w:rPr>
          <w:rFonts w:ascii="Times New Roman" w:hAnsi="Times New Roman" w:cs="Times New Roman"/>
          <w:sz w:val="24"/>
          <w:szCs w:val="24"/>
        </w:rPr>
        <w:t>reflux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2401D" w:rsidRPr="0072401D" w:rsidRDefault="0072401D" w:rsidP="0072401D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BLOCKAGE OF DUCT:</w:t>
      </w:r>
    </w:p>
    <w:p w:rsidR="00AB02D0" w:rsidRPr="00A712BC" w:rsidRDefault="00AB02D0" w:rsidP="00AB02D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Sialolith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(stone): mostly in submandibular gland</w:t>
      </w:r>
    </w:p>
    <w:p w:rsidR="00AB02D0" w:rsidRPr="00AB02D0" w:rsidRDefault="00AB02D0" w:rsidP="00AB02D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Mucous plugging in minor salivary glands due to trauma.</w:t>
      </w:r>
    </w:p>
    <w:p w:rsidR="00AB02D0" w:rsidRPr="0072401D" w:rsidRDefault="00AB02D0" w:rsidP="00AB02D0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2401D">
        <w:rPr>
          <w:rFonts w:ascii="Times New Roman" w:hAnsi="Times New Roman" w:cs="Times New Roman"/>
          <w:b/>
          <w:bCs/>
          <w:sz w:val="28"/>
          <w:szCs w:val="28"/>
          <w:u w:val="single"/>
        </w:rPr>
        <w:t>OTHER CONDITION:</w:t>
      </w:r>
    </w:p>
    <w:p w:rsidR="00000000" w:rsidRPr="0072401D" w:rsidRDefault="00AB25F2" w:rsidP="0072401D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72401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PAROTID GLAND </w:t>
      </w:r>
    </w:p>
    <w:p w:rsidR="0072401D" w:rsidRDefault="00AB25F2" w:rsidP="0072401D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72401D">
        <w:rPr>
          <w:rFonts w:ascii="Times New Roman" w:hAnsi="Times New Roman" w:cs="Times New Roman"/>
          <w:sz w:val="24"/>
          <w:szCs w:val="24"/>
        </w:rPr>
        <w:t xml:space="preserve">Because of fibrous fascia is covering the parotid, its inflammatory swelling is tense </w:t>
      </w:r>
      <w:r w:rsidR="0072401D">
        <w:rPr>
          <w:rFonts w:ascii="Times New Roman" w:hAnsi="Times New Roman" w:cs="Times New Roman"/>
          <w:sz w:val="24"/>
          <w:szCs w:val="24"/>
        </w:rPr>
        <w:t xml:space="preserve">and </w:t>
      </w:r>
      <w:r w:rsidRPr="0072401D">
        <w:rPr>
          <w:rFonts w:ascii="Times New Roman" w:hAnsi="Times New Roman" w:cs="Times New Roman"/>
          <w:sz w:val="24"/>
          <w:szCs w:val="24"/>
        </w:rPr>
        <w:t>hard.</w:t>
      </w:r>
    </w:p>
    <w:p w:rsidR="0072401D" w:rsidRDefault="00AB25F2" w:rsidP="0072401D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72401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72401D">
        <w:rPr>
          <w:rFonts w:ascii="Times New Roman" w:hAnsi="Times New Roman" w:cs="Times New Roman"/>
          <w:sz w:val="24"/>
          <w:szCs w:val="24"/>
        </w:rPr>
        <w:t>Parotid d</w:t>
      </w:r>
      <w:r w:rsidRPr="0072401D">
        <w:rPr>
          <w:rFonts w:ascii="Times New Roman" w:hAnsi="Times New Roman" w:cs="Times New Roman"/>
          <w:sz w:val="24"/>
          <w:szCs w:val="24"/>
        </w:rPr>
        <w:t>uct is slightly larger along their course than at their caruncle.</w:t>
      </w:r>
    </w:p>
    <w:p w:rsidR="0072401D" w:rsidRDefault="00AB25F2" w:rsidP="0072401D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72401D">
        <w:rPr>
          <w:rFonts w:ascii="Times New Roman" w:hAnsi="Times New Roman" w:cs="Times New Roman"/>
          <w:sz w:val="24"/>
          <w:szCs w:val="24"/>
        </w:rPr>
        <w:t xml:space="preserve">This permits storage of secretions so that a ready </w:t>
      </w:r>
      <w:proofErr w:type="gramStart"/>
      <w:r w:rsidRPr="0072401D">
        <w:rPr>
          <w:rFonts w:ascii="Times New Roman" w:hAnsi="Times New Roman" w:cs="Times New Roman"/>
          <w:sz w:val="24"/>
          <w:szCs w:val="24"/>
        </w:rPr>
        <w:t>flow  may</w:t>
      </w:r>
      <w:proofErr w:type="gramEnd"/>
      <w:r w:rsidRPr="0072401D">
        <w:rPr>
          <w:rFonts w:ascii="Times New Roman" w:hAnsi="Times New Roman" w:cs="Times New Roman"/>
          <w:sz w:val="24"/>
          <w:szCs w:val="24"/>
        </w:rPr>
        <w:t xml:space="preserve"> be available on stimulation without waiting for secretary proc</w:t>
      </w:r>
      <w:r w:rsidRPr="0072401D">
        <w:rPr>
          <w:rFonts w:ascii="Times New Roman" w:hAnsi="Times New Roman" w:cs="Times New Roman"/>
          <w:sz w:val="24"/>
          <w:szCs w:val="24"/>
        </w:rPr>
        <w:t>ess.</w:t>
      </w:r>
    </w:p>
    <w:p w:rsidR="0072401D" w:rsidRDefault="00AB25F2" w:rsidP="0072401D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72401D">
        <w:rPr>
          <w:rFonts w:ascii="Times New Roman" w:hAnsi="Times New Roman" w:cs="Times New Roman"/>
          <w:sz w:val="24"/>
          <w:szCs w:val="24"/>
        </w:rPr>
        <w:t>This relatively static reservoir may form obstructions and are a ready nidus for bacterial activity.</w:t>
      </w:r>
    </w:p>
    <w:p w:rsidR="00000000" w:rsidRPr="0072401D" w:rsidRDefault="00AB25F2" w:rsidP="0072401D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72401D">
        <w:rPr>
          <w:rFonts w:ascii="Times New Roman" w:hAnsi="Times New Roman" w:cs="Times New Roman"/>
          <w:sz w:val="24"/>
          <w:szCs w:val="24"/>
        </w:rPr>
        <w:t xml:space="preserve"> </w:t>
      </w:r>
      <w:r w:rsidRPr="0072401D">
        <w:rPr>
          <w:rFonts w:ascii="Times New Roman" w:hAnsi="Times New Roman" w:cs="Times New Roman"/>
          <w:sz w:val="24"/>
          <w:szCs w:val="24"/>
        </w:rPr>
        <w:t>The close association of the facial nerve with the gland is very important consideration, during surgical procedures.</w:t>
      </w:r>
    </w:p>
    <w:p w:rsidR="0072401D" w:rsidRPr="0072401D" w:rsidRDefault="00AB25F2" w:rsidP="0072401D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72401D">
        <w:rPr>
          <w:rFonts w:ascii="Times New Roman" w:hAnsi="Times New Roman" w:cs="Times New Roman"/>
          <w:b/>
          <w:bCs/>
          <w:sz w:val="28"/>
          <w:szCs w:val="28"/>
          <w:u w:val="single"/>
        </w:rPr>
        <w:t>SUBMA</w:t>
      </w:r>
      <w:r w:rsidRPr="0072401D">
        <w:rPr>
          <w:rFonts w:ascii="Times New Roman" w:hAnsi="Times New Roman" w:cs="Times New Roman"/>
          <w:b/>
          <w:bCs/>
          <w:sz w:val="28"/>
          <w:szCs w:val="28"/>
          <w:u w:val="single"/>
        </w:rPr>
        <w:t>NDIBULAR GLAND</w:t>
      </w:r>
    </w:p>
    <w:p w:rsidR="0072401D" w:rsidRPr="0072401D" w:rsidRDefault="00AB25F2" w:rsidP="0072401D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72401D">
        <w:rPr>
          <w:rFonts w:ascii="Times New Roman" w:hAnsi="Times New Roman" w:cs="Times New Roman"/>
          <w:sz w:val="24"/>
          <w:szCs w:val="24"/>
        </w:rPr>
        <w:t>The entire submandibular gland and duct system lies in a dependent position, which predisposes it to retrograde invasion by oral flora.</w:t>
      </w:r>
    </w:p>
    <w:p w:rsidR="0072401D" w:rsidRPr="0072401D" w:rsidRDefault="00AB25F2" w:rsidP="0072401D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72401D">
        <w:rPr>
          <w:rFonts w:ascii="Times New Roman" w:hAnsi="Times New Roman" w:cs="Times New Roman"/>
          <w:sz w:val="24"/>
          <w:szCs w:val="24"/>
        </w:rPr>
        <w:t xml:space="preserve">Similar to the parotid duct, the Wharton's </w:t>
      </w:r>
      <w:proofErr w:type="gramStart"/>
      <w:r w:rsidRPr="0072401D">
        <w:rPr>
          <w:rFonts w:ascii="Times New Roman" w:hAnsi="Times New Roman" w:cs="Times New Roman"/>
          <w:sz w:val="24"/>
          <w:szCs w:val="24"/>
        </w:rPr>
        <w:t>duct  is</w:t>
      </w:r>
      <w:proofErr w:type="gramEnd"/>
      <w:r w:rsidRPr="0072401D">
        <w:rPr>
          <w:rFonts w:ascii="Times New Roman" w:hAnsi="Times New Roman" w:cs="Times New Roman"/>
          <w:sz w:val="24"/>
          <w:szCs w:val="24"/>
        </w:rPr>
        <w:t xml:space="preserve"> also wider before reaching the papilla. This can lead to </w:t>
      </w:r>
      <w:proofErr w:type="spellStart"/>
      <w:r w:rsidRPr="0072401D">
        <w:rPr>
          <w:rFonts w:ascii="Times New Roman" w:hAnsi="Times New Roman" w:cs="Times New Roman"/>
          <w:sz w:val="24"/>
          <w:szCs w:val="24"/>
        </w:rPr>
        <w:t>sangulation</w:t>
      </w:r>
      <w:proofErr w:type="spellEnd"/>
      <w:r w:rsidRPr="0072401D">
        <w:rPr>
          <w:rFonts w:ascii="Times New Roman" w:hAnsi="Times New Roman" w:cs="Times New Roman"/>
          <w:sz w:val="24"/>
          <w:szCs w:val="24"/>
        </w:rPr>
        <w:t xml:space="preserve"> of saliva and organic matter.</w:t>
      </w:r>
    </w:p>
    <w:p w:rsidR="0072401D" w:rsidRPr="0072401D" w:rsidRDefault="00AB25F2" w:rsidP="0072401D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72401D">
        <w:rPr>
          <w:rFonts w:ascii="Times New Roman" w:hAnsi="Times New Roman" w:cs="Times New Roman"/>
          <w:sz w:val="24"/>
          <w:szCs w:val="24"/>
        </w:rPr>
        <w:t xml:space="preserve"> The s</w:t>
      </w:r>
      <w:r w:rsidRPr="0072401D">
        <w:rPr>
          <w:rFonts w:ascii="Times New Roman" w:hAnsi="Times New Roman" w:cs="Times New Roman"/>
          <w:sz w:val="24"/>
          <w:szCs w:val="24"/>
        </w:rPr>
        <w:t xml:space="preserve">harp bends of Wharton's duct at the posterior border of the </w:t>
      </w:r>
      <w:proofErr w:type="spellStart"/>
      <w:r w:rsidRPr="0072401D">
        <w:rPr>
          <w:rFonts w:ascii="Times New Roman" w:hAnsi="Times New Roman" w:cs="Times New Roman"/>
          <w:sz w:val="24"/>
          <w:szCs w:val="24"/>
        </w:rPr>
        <w:t>myohyoid</w:t>
      </w:r>
      <w:proofErr w:type="spellEnd"/>
      <w:r w:rsidRPr="0072401D">
        <w:rPr>
          <w:rFonts w:ascii="Times New Roman" w:hAnsi="Times New Roman" w:cs="Times New Roman"/>
          <w:sz w:val="24"/>
          <w:szCs w:val="24"/>
        </w:rPr>
        <w:t xml:space="preserve"> muscle allows stasis of the saliva favoring the formation of salivary stones.</w:t>
      </w:r>
    </w:p>
    <w:p w:rsidR="00000000" w:rsidRPr="0072401D" w:rsidRDefault="00AB25F2" w:rsidP="0072401D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72401D">
        <w:rPr>
          <w:rFonts w:ascii="Times New Roman" w:hAnsi="Times New Roman" w:cs="Times New Roman"/>
          <w:sz w:val="24"/>
          <w:szCs w:val="24"/>
        </w:rPr>
        <w:t xml:space="preserve">  </w:t>
      </w:r>
      <w:r w:rsidRPr="0072401D">
        <w:rPr>
          <w:rFonts w:ascii="Times New Roman" w:hAnsi="Times New Roman" w:cs="Times New Roman"/>
          <w:b/>
          <w:bCs/>
          <w:sz w:val="28"/>
          <w:szCs w:val="28"/>
          <w:u w:val="single"/>
        </w:rPr>
        <w:t>SUBLINGUAL GAND</w:t>
      </w:r>
    </w:p>
    <w:p w:rsidR="0072401D" w:rsidRDefault="00AB25F2" w:rsidP="0072401D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72401D">
        <w:rPr>
          <w:rFonts w:ascii="Times New Roman" w:hAnsi="Times New Roman" w:cs="Times New Roman"/>
          <w:sz w:val="24"/>
          <w:szCs w:val="24"/>
        </w:rPr>
        <w:t>The sublingual gland and the minor salivary glands have short ducts, where the chances of stasis are less.</w:t>
      </w:r>
    </w:p>
    <w:p w:rsidR="0072401D" w:rsidRDefault="00AB25F2" w:rsidP="0072401D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72401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72401D">
        <w:rPr>
          <w:rFonts w:ascii="Times New Roman" w:hAnsi="Times New Roman" w:cs="Times New Roman"/>
          <w:sz w:val="24"/>
          <w:szCs w:val="24"/>
        </w:rPr>
        <w:t>Thus</w:t>
      </w:r>
      <w:proofErr w:type="gramEnd"/>
      <w:r w:rsidRPr="0072401D">
        <w:rPr>
          <w:rFonts w:ascii="Times New Roman" w:hAnsi="Times New Roman" w:cs="Times New Roman"/>
          <w:sz w:val="24"/>
          <w:szCs w:val="24"/>
        </w:rPr>
        <w:t xml:space="preserve"> obstr</w:t>
      </w:r>
      <w:r w:rsidRPr="0072401D">
        <w:rPr>
          <w:rFonts w:ascii="Times New Roman" w:hAnsi="Times New Roman" w:cs="Times New Roman"/>
          <w:sz w:val="24"/>
          <w:szCs w:val="24"/>
        </w:rPr>
        <w:t>uctive lesions do not occur in the glands.</w:t>
      </w:r>
    </w:p>
    <w:p w:rsidR="00000000" w:rsidRPr="0072401D" w:rsidRDefault="00AB25F2" w:rsidP="0072401D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2401D">
        <w:rPr>
          <w:rFonts w:ascii="Times New Roman" w:hAnsi="Times New Roman" w:cs="Times New Roman"/>
          <w:sz w:val="24"/>
          <w:szCs w:val="24"/>
        </w:rPr>
        <w:t xml:space="preserve"> Since minor salivary glands are placed superficially, the traumatic lesions such as mucoceles commonly effect these glands.</w:t>
      </w:r>
    </w:p>
    <w:p w:rsidR="00AB02D0" w:rsidRPr="00AB02D0" w:rsidRDefault="00AB02D0" w:rsidP="00AB02D0">
      <w:pPr>
        <w:rPr>
          <w:rFonts w:ascii="Times New Roman" w:hAnsi="Times New Roman" w:cs="Times New Roman"/>
          <w:sz w:val="24"/>
          <w:szCs w:val="24"/>
        </w:rPr>
      </w:pPr>
    </w:p>
    <w:p w:rsidR="00AB02D0" w:rsidRPr="00AB02D0" w:rsidRDefault="00AB02D0" w:rsidP="00AB02D0">
      <w:pPr>
        <w:pStyle w:val="ListParagraph"/>
      </w:pPr>
    </w:p>
    <w:p w:rsidR="00AB02D0" w:rsidRPr="00AB02D0" w:rsidRDefault="00AB02D0" w:rsidP="00AB02D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47C33" w:rsidRPr="00047C33" w:rsidRDefault="00047C33" w:rsidP="00047C3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47C33" w:rsidRPr="00047C33" w:rsidRDefault="00047C33" w:rsidP="00047C33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047C33" w:rsidRPr="00047C33" w:rsidRDefault="00047C33" w:rsidP="00047C33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047C33" w:rsidRPr="00BC03FE" w:rsidRDefault="00047C33" w:rsidP="00047C33">
      <w:pPr>
        <w:rPr>
          <w:rFonts w:asciiTheme="majorBidi" w:hAnsiTheme="majorBidi" w:cstheme="majorBidi"/>
          <w:sz w:val="24"/>
          <w:szCs w:val="24"/>
        </w:rPr>
      </w:pPr>
    </w:p>
    <w:sectPr w:rsidR="00047C33" w:rsidRPr="00BC03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8155A"/>
    <w:multiLevelType w:val="hybridMultilevel"/>
    <w:tmpl w:val="A0AEB86E"/>
    <w:lvl w:ilvl="0" w:tplc="F9027B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4234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1E97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3068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3E4C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16C8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9086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9E7A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F60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BA447E"/>
    <w:multiLevelType w:val="hybridMultilevel"/>
    <w:tmpl w:val="D244056A"/>
    <w:lvl w:ilvl="0" w:tplc="F2321C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5E77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FCF2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1E2A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D822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F643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E6B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9801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6C67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D565EF5"/>
    <w:multiLevelType w:val="hybridMultilevel"/>
    <w:tmpl w:val="341432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05D4F"/>
    <w:multiLevelType w:val="hybridMultilevel"/>
    <w:tmpl w:val="B5983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E1932"/>
    <w:multiLevelType w:val="hybridMultilevel"/>
    <w:tmpl w:val="CC741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D6B4B"/>
    <w:multiLevelType w:val="hybridMultilevel"/>
    <w:tmpl w:val="0922A2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A6D1A"/>
    <w:multiLevelType w:val="hybridMultilevel"/>
    <w:tmpl w:val="9FC25E9C"/>
    <w:lvl w:ilvl="0" w:tplc="FB26A3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94B48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84D2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C8CF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4604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28B6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FA72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A8F4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1E9D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B1754"/>
    <w:multiLevelType w:val="hybridMultilevel"/>
    <w:tmpl w:val="73B8D69A"/>
    <w:lvl w:ilvl="0" w:tplc="536E26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DE814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CCF9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38DC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F0D8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404D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5A56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BA4E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240F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477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AEB2C0D"/>
    <w:multiLevelType w:val="hybridMultilevel"/>
    <w:tmpl w:val="466893DE"/>
    <w:lvl w:ilvl="0" w:tplc="32F6590A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30526F2C"/>
    <w:multiLevelType w:val="hybridMultilevel"/>
    <w:tmpl w:val="8E48FFAC"/>
    <w:lvl w:ilvl="0" w:tplc="32F6590A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 w15:restartNumberingAfterBreak="0">
    <w:nsid w:val="30B6617C"/>
    <w:multiLevelType w:val="hybridMultilevel"/>
    <w:tmpl w:val="929255D2"/>
    <w:lvl w:ilvl="0" w:tplc="32F659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D763DE"/>
    <w:multiLevelType w:val="hybridMultilevel"/>
    <w:tmpl w:val="F6409EDE"/>
    <w:lvl w:ilvl="0" w:tplc="32F6590A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F1414DB"/>
    <w:multiLevelType w:val="hybridMultilevel"/>
    <w:tmpl w:val="A7026CBE"/>
    <w:lvl w:ilvl="0" w:tplc="1B90BC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964C6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D0B6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7280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AEAE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C43E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ECA9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4C94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E447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8342A8"/>
    <w:multiLevelType w:val="hybridMultilevel"/>
    <w:tmpl w:val="175A57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5579FF"/>
    <w:multiLevelType w:val="hybridMultilevel"/>
    <w:tmpl w:val="E6364C24"/>
    <w:lvl w:ilvl="0" w:tplc="0409000B">
      <w:start w:val="1"/>
      <w:numFmt w:val="bullet"/>
      <w:lvlText w:val=""/>
      <w:lvlJc w:val="left"/>
      <w:pPr>
        <w:ind w:left="174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16" w15:restartNumberingAfterBreak="0">
    <w:nsid w:val="476B1E97"/>
    <w:multiLevelType w:val="hybridMultilevel"/>
    <w:tmpl w:val="7C925440"/>
    <w:lvl w:ilvl="0" w:tplc="968E3A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76DD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C29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AA6D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3462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CCE2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8069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928B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FC78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88F521C"/>
    <w:multiLevelType w:val="hybridMultilevel"/>
    <w:tmpl w:val="E1A64160"/>
    <w:lvl w:ilvl="0" w:tplc="DC32EBA0">
      <w:start w:val="1"/>
      <w:numFmt w:val="low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D16395"/>
    <w:multiLevelType w:val="hybridMultilevel"/>
    <w:tmpl w:val="ADC62E3C"/>
    <w:lvl w:ilvl="0" w:tplc="32F659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4E7401"/>
    <w:multiLevelType w:val="hybridMultilevel"/>
    <w:tmpl w:val="50A41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E01963"/>
    <w:multiLevelType w:val="hybridMultilevel"/>
    <w:tmpl w:val="5E4624B0"/>
    <w:lvl w:ilvl="0" w:tplc="9A24DFAE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1" w15:restartNumberingAfterBreak="0">
    <w:nsid w:val="54CB40CD"/>
    <w:multiLevelType w:val="hybridMultilevel"/>
    <w:tmpl w:val="7688DA58"/>
    <w:lvl w:ilvl="0" w:tplc="105E4B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DCF3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D2C7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4405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7652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FA59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44D8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CA96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2694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514293C"/>
    <w:multiLevelType w:val="hybridMultilevel"/>
    <w:tmpl w:val="1ACEC73A"/>
    <w:lvl w:ilvl="0" w:tplc="32F6590A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3" w15:restartNumberingAfterBreak="0">
    <w:nsid w:val="59055C62"/>
    <w:multiLevelType w:val="hybridMultilevel"/>
    <w:tmpl w:val="16DA0A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1365DE"/>
    <w:multiLevelType w:val="hybridMultilevel"/>
    <w:tmpl w:val="A27E4970"/>
    <w:lvl w:ilvl="0" w:tplc="9A24D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D416DF"/>
    <w:multiLevelType w:val="hybridMultilevel"/>
    <w:tmpl w:val="D3E81412"/>
    <w:lvl w:ilvl="0" w:tplc="32F659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84536E"/>
    <w:multiLevelType w:val="hybridMultilevel"/>
    <w:tmpl w:val="E83CCAA2"/>
    <w:lvl w:ilvl="0" w:tplc="32F659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F55476"/>
    <w:multiLevelType w:val="hybridMultilevel"/>
    <w:tmpl w:val="12AA466A"/>
    <w:lvl w:ilvl="0" w:tplc="CED8B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0A7B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8873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3A58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767F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FAAF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0A0F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C052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F662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6F56720"/>
    <w:multiLevelType w:val="hybridMultilevel"/>
    <w:tmpl w:val="29FAB87C"/>
    <w:lvl w:ilvl="0" w:tplc="E7BA81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ECA7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9A61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569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96D1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D264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4A75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4C73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6A63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9551766"/>
    <w:multiLevelType w:val="hybridMultilevel"/>
    <w:tmpl w:val="98569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2F7B7A"/>
    <w:multiLevelType w:val="hybridMultilevel"/>
    <w:tmpl w:val="B3FC37E4"/>
    <w:lvl w:ilvl="0" w:tplc="9A24D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9"/>
  </w:num>
  <w:num w:numId="3">
    <w:abstractNumId w:val="3"/>
  </w:num>
  <w:num w:numId="4">
    <w:abstractNumId w:val="27"/>
  </w:num>
  <w:num w:numId="5">
    <w:abstractNumId w:val="2"/>
  </w:num>
  <w:num w:numId="6">
    <w:abstractNumId w:val="15"/>
  </w:num>
  <w:num w:numId="7">
    <w:abstractNumId w:val="18"/>
  </w:num>
  <w:num w:numId="8">
    <w:abstractNumId w:val="20"/>
  </w:num>
  <w:num w:numId="9">
    <w:abstractNumId w:val="26"/>
  </w:num>
  <w:num w:numId="10">
    <w:abstractNumId w:val="12"/>
  </w:num>
  <w:num w:numId="11">
    <w:abstractNumId w:val="25"/>
  </w:num>
  <w:num w:numId="12">
    <w:abstractNumId w:val="30"/>
  </w:num>
  <w:num w:numId="13">
    <w:abstractNumId w:val="24"/>
  </w:num>
  <w:num w:numId="14">
    <w:abstractNumId w:val="11"/>
  </w:num>
  <w:num w:numId="15">
    <w:abstractNumId w:val="13"/>
  </w:num>
  <w:num w:numId="16">
    <w:abstractNumId w:val="21"/>
  </w:num>
  <w:num w:numId="17">
    <w:abstractNumId w:val="28"/>
  </w:num>
  <w:num w:numId="18">
    <w:abstractNumId w:val="7"/>
  </w:num>
  <w:num w:numId="19">
    <w:abstractNumId w:val="0"/>
  </w:num>
  <w:num w:numId="20">
    <w:abstractNumId w:val="1"/>
  </w:num>
  <w:num w:numId="21">
    <w:abstractNumId w:val="6"/>
  </w:num>
  <w:num w:numId="22">
    <w:abstractNumId w:val="16"/>
  </w:num>
  <w:num w:numId="23">
    <w:abstractNumId w:val="19"/>
  </w:num>
  <w:num w:numId="24">
    <w:abstractNumId w:val="4"/>
  </w:num>
  <w:num w:numId="25">
    <w:abstractNumId w:val="14"/>
  </w:num>
  <w:num w:numId="26">
    <w:abstractNumId w:val="5"/>
  </w:num>
  <w:num w:numId="27">
    <w:abstractNumId w:val="23"/>
  </w:num>
  <w:num w:numId="28">
    <w:abstractNumId w:val="17"/>
  </w:num>
  <w:num w:numId="29">
    <w:abstractNumId w:val="22"/>
  </w:num>
  <w:num w:numId="30">
    <w:abstractNumId w:val="9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3FE"/>
    <w:rsid w:val="00047C33"/>
    <w:rsid w:val="001A6296"/>
    <w:rsid w:val="004877E1"/>
    <w:rsid w:val="00631BC3"/>
    <w:rsid w:val="0072401D"/>
    <w:rsid w:val="00AB02D0"/>
    <w:rsid w:val="00AB25F2"/>
    <w:rsid w:val="00BC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F8BFC"/>
  <w15:chartTrackingRefBased/>
  <w15:docId w15:val="{3EFF7D9A-8007-4967-B213-C60CA594C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7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47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5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2798">
          <w:marLeft w:val="4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09474">
          <w:marLeft w:val="4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0343">
          <w:marLeft w:val="4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18897">
          <w:marLeft w:val="4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0841">
          <w:marLeft w:val="4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5822">
          <w:marLeft w:val="4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42025">
          <w:marLeft w:val="4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2274">
          <w:marLeft w:val="4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798">
          <w:marLeft w:val="4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00950">
          <w:marLeft w:val="4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2201">
          <w:marLeft w:val="4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6134">
          <w:marLeft w:val="4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3140">
          <w:marLeft w:val="4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4390">
          <w:marLeft w:val="4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0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40344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5917">
          <w:marLeft w:val="4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4453">
          <w:marLeft w:val="4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2762">
          <w:marLeft w:val="4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3740">
          <w:marLeft w:val="4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5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2020-07-11T09:58:00Z</dcterms:created>
  <dcterms:modified xsi:type="dcterms:W3CDTF">2020-07-11T11:07:00Z</dcterms:modified>
</cp:coreProperties>
</file>