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2141547"/>
        <w:docPartObj>
          <w:docPartGallery w:val="Cover Pages"/>
          <w:docPartUnique/>
        </w:docPartObj>
      </w:sdtPr>
      <w:sdtEndPr>
        <w:rPr>
          <w:b/>
          <w:bCs/>
          <w:sz w:val="72"/>
          <w:szCs w:val="72"/>
        </w:rPr>
      </w:sdtEndPr>
      <w:sdtContent>
        <w:p w:rsidR="006362CD" w:rsidRDefault="006362CD"/>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6362CD">
            <w:sdt>
              <w:sdtPr>
                <w:rPr>
                  <w:rFonts w:asciiTheme="majorHAnsi" w:eastAsiaTheme="majorEastAsia" w:hAnsiTheme="majorHAnsi" w:cstheme="majorBidi"/>
                  <w:sz w:val="72"/>
                  <w:szCs w:val="72"/>
                </w:rPr>
                <w:alias w:val="Title"/>
                <w:id w:val="13553149"/>
                <w:placeholder>
                  <w:docPart w:val="65455D5ECE3C46ECA6F37960E8DB5824"/>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6362CD" w:rsidRDefault="006362C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Advances in MLT</w:t>
                    </w:r>
                  </w:p>
                </w:tc>
              </w:sdtContent>
            </w:sdt>
          </w:tr>
          <w:tr w:rsidR="006362CD">
            <w:sdt>
              <w:sdtPr>
                <w:rPr>
                  <w:sz w:val="40"/>
                  <w:szCs w:val="40"/>
                </w:rPr>
                <w:alias w:val="Subtitle"/>
                <w:id w:val="13553153"/>
                <w:placeholder>
                  <w:docPart w:val="EB569CDE2E0942DCA775507D8E1FEB98"/>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6362CD" w:rsidRDefault="00D178D5">
                    <w:pPr>
                      <w:pStyle w:val="NoSpacing"/>
                      <w:rPr>
                        <w:sz w:val="40"/>
                        <w:szCs w:val="40"/>
                      </w:rPr>
                    </w:pPr>
                    <w:r>
                      <w:rPr>
                        <w:sz w:val="40"/>
                        <w:szCs w:val="40"/>
                      </w:rPr>
                      <w:t>BS MLT</w:t>
                    </w:r>
                  </w:p>
                </w:tc>
              </w:sdtContent>
            </w:sdt>
          </w:tr>
          <w:tr w:rsidR="006362CD">
            <w:sdt>
              <w:sdtPr>
                <w:rPr>
                  <w:sz w:val="28"/>
                  <w:szCs w:val="28"/>
                </w:rPr>
                <w:alias w:val="Author"/>
                <w:id w:val="13553158"/>
                <w:placeholder>
                  <w:docPart w:val="6BCA7D59E5D4462794CA87E38025AE19"/>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6362CD" w:rsidRDefault="006362CD" w:rsidP="006362CD">
                    <w:pPr>
                      <w:pStyle w:val="NoSpacing"/>
                      <w:rPr>
                        <w:sz w:val="28"/>
                        <w:szCs w:val="28"/>
                      </w:rPr>
                    </w:pPr>
                    <w:r>
                      <w:rPr>
                        <w:sz w:val="28"/>
                        <w:szCs w:val="28"/>
                      </w:rPr>
                      <w:t>Hazrat Ali 14204</w:t>
                    </w:r>
                  </w:p>
                </w:tc>
              </w:sdtContent>
            </w:sdt>
          </w:tr>
        </w:tbl>
        <w:p w:rsidR="006362CD" w:rsidRDefault="006362CD"/>
        <w:p w:rsidR="006362CD" w:rsidRDefault="006362CD">
          <w:pPr>
            <w:rPr>
              <w:rFonts w:asciiTheme="majorHAnsi" w:eastAsiaTheme="majorEastAsia" w:hAnsiTheme="majorHAnsi" w:cstheme="majorBidi"/>
              <w:sz w:val="72"/>
              <w:szCs w:val="72"/>
            </w:rPr>
          </w:pPr>
          <w:r>
            <w:rPr>
              <w:b/>
              <w:bCs/>
              <w:sz w:val="72"/>
              <w:szCs w:val="72"/>
            </w:rPr>
            <w:br w:type="page"/>
          </w:r>
        </w:p>
      </w:sdtContent>
    </w:sdt>
    <w:p w:rsidR="006362CD" w:rsidRDefault="006362CD" w:rsidP="00CD640C">
      <w:pPr>
        <w:pStyle w:val="Heading1"/>
        <w:rPr>
          <w:rFonts w:ascii="Arial Narrow" w:hAnsi="Arial Narrow" w:cs="Arial"/>
          <w:color w:val="000000" w:themeColor="text1"/>
          <w:sz w:val="24"/>
        </w:rPr>
      </w:pPr>
      <w:proofErr w:type="spellStart"/>
      <w:r>
        <w:rPr>
          <w:rFonts w:ascii="Arial Narrow" w:hAnsi="Arial Narrow" w:cs="Arial"/>
          <w:color w:val="000000" w:themeColor="text1"/>
          <w:sz w:val="24"/>
        </w:rPr>
        <w:lastRenderedPageBreak/>
        <w:t>Ans</w:t>
      </w:r>
      <w:proofErr w:type="spellEnd"/>
      <w:r>
        <w:rPr>
          <w:rFonts w:ascii="Arial Narrow" w:hAnsi="Arial Narrow" w:cs="Arial"/>
          <w:color w:val="000000" w:themeColor="text1"/>
          <w:sz w:val="24"/>
        </w:rPr>
        <w:t xml:space="preserve"> 1 </w:t>
      </w:r>
    </w:p>
    <w:p w:rsidR="007B6D4D" w:rsidRPr="006362CD" w:rsidRDefault="00CD640C" w:rsidP="00CD640C">
      <w:pPr>
        <w:pStyle w:val="Heading1"/>
        <w:rPr>
          <w:rStyle w:val="IntenseReference"/>
          <w:sz w:val="30"/>
        </w:rPr>
      </w:pPr>
      <w:r w:rsidRPr="006362CD">
        <w:rPr>
          <w:rStyle w:val="IntenseReference"/>
          <w:sz w:val="30"/>
        </w:rPr>
        <w:t xml:space="preserve">Fluorescent in situ hybridization </w:t>
      </w:r>
    </w:p>
    <w:p w:rsidR="00CD640C" w:rsidRDefault="00CD640C" w:rsidP="002F416B">
      <w:pPr>
        <w:spacing w:line="360" w:lineRule="auto"/>
        <w:ind w:firstLine="720"/>
        <w:jc w:val="both"/>
        <w:rPr>
          <w:rFonts w:ascii="Times New Roman" w:hAnsi="Times New Roman" w:cs="Times New Roman"/>
          <w:sz w:val="24"/>
          <w:szCs w:val="24"/>
        </w:rPr>
      </w:pPr>
      <w:r w:rsidRPr="0081257A">
        <w:rPr>
          <w:rFonts w:ascii="Times New Roman" w:hAnsi="Times New Roman" w:cs="Times New Roman"/>
          <w:sz w:val="24"/>
          <w:szCs w:val="24"/>
        </w:rPr>
        <w:t>It is a cytogenetic technique used for the detection of some duplication and deletion</w:t>
      </w:r>
      <w:r w:rsidR="0081257A" w:rsidRPr="0081257A">
        <w:rPr>
          <w:rFonts w:ascii="Times New Roman" w:hAnsi="Times New Roman" w:cs="Times New Roman"/>
          <w:sz w:val="24"/>
          <w:szCs w:val="24"/>
        </w:rPr>
        <w:t xml:space="preserve"> of nucleotides in a chromosome</w:t>
      </w:r>
      <w:r w:rsidR="002F416B">
        <w:rPr>
          <w:rFonts w:ascii="Times New Roman" w:hAnsi="Times New Roman" w:cs="Times New Roman"/>
          <w:sz w:val="24"/>
          <w:szCs w:val="24"/>
        </w:rPr>
        <w:t xml:space="preserve"> within a morphologically preserved tissue or cells</w:t>
      </w:r>
      <w:r w:rsidRPr="0081257A">
        <w:rPr>
          <w:rFonts w:ascii="Times New Roman" w:hAnsi="Times New Roman" w:cs="Times New Roman"/>
          <w:sz w:val="24"/>
          <w:szCs w:val="24"/>
        </w:rPr>
        <w:t xml:space="preserve"> </w:t>
      </w:r>
      <w:r w:rsidR="0081257A" w:rsidRPr="0081257A">
        <w:rPr>
          <w:rFonts w:ascii="Times New Roman" w:hAnsi="Times New Roman" w:cs="Times New Roman"/>
          <w:sz w:val="24"/>
          <w:szCs w:val="24"/>
        </w:rPr>
        <w:t>by using fluorescent complementary DNA probes; it is used for the detection chromosomal abnormalities.</w:t>
      </w:r>
      <w:r w:rsidRPr="0081257A">
        <w:rPr>
          <w:rFonts w:ascii="Times New Roman" w:hAnsi="Times New Roman" w:cs="Times New Roman"/>
          <w:sz w:val="24"/>
          <w:szCs w:val="24"/>
        </w:rPr>
        <w:t xml:space="preserve"> </w:t>
      </w:r>
    </w:p>
    <w:p w:rsidR="0081257A" w:rsidRPr="006362CD" w:rsidRDefault="002F416B" w:rsidP="002F416B">
      <w:pPr>
        <w:pStyle w:val="Heading2"/>
        <w:rPr>
          <w:rStyle w:val="IntenseReference"/>
          <w:sz w:val="28"/>
        </w:rPr>
      </w:pPr>
      <w:r w:rsidRPr="006362CD">
        <w:rPr>
          <w:rStyle w:val="IntenseReference"/>
          <w:sz w:val="28"/>
        </w:rPr>
        <w:t>Principle of FISH</w:t>
      </w:r>
    </w:p>
    <w:p w:rsidR="009724A4" w:rsidRDefault="002F416B" w:rsidP="002F416B">
      <w:pPr>
        <w:rPr>
          <w:rFonts w:ascii="Times New Roman" w:hAnsi="Times New Roman" w:cs="Times New Roman"/>
          <w:sz w:val="24"/>
        </w:rPr>
      </w:pPr>
      <w:r>
        <w:tab/>
      </w:r>
      <w:r w:rsidR="00616242" w:rsidRPr="009724A4">
        <w:rPr>
          <w:rFonts w:ascii="Times New Roman" w:hAnsi="Times New Roman" w:cs="Times New Roman"/>
          <w:sz w:val="24"/>
        </w:rPr>
        <w:t xml:space="preserve">The complementary DNA probes </w:t>
      </w:r>
      <w:r w:rsidR="009724A4" w:rsidRPr="009724A4">
        <w:rPr>
          <w:rFonts w:ascii="Times New Roman" w:hAnsi="Times New Roman" w:cs="Times New Roman"/>
          <w:sz w:val="24"/>
        </w:rPr>
        <w:t>will hybridize</w:t>
      </w:r>
      <w:r w:rsidR="00616242" w:rsidRPr="009724A4">
        <w:rPr>
          <w:rFonts w:ascii="Times New Roman" w:hAnsi="Times New Roman" w:cs="Times New Roman"/>
          <w:sz w:val="24"/>
        </w:rPr>
        <w:t xml:space="preserve"> to</w:t>
      </w:r>
      <w:r w:rsidR="009724A4" w:rsidRPr="009724A4">
        <w:rPr>
          <w:rFonts w:ascii="Times New Roman" w:hAnsi="Times New Roman" w:cs="Times New Roman"/>
          <w:sz w:val="24"/>
        </w:rPr>
        <w:t xml:space="preserve"> the complementary </w:t>
      </w:r>
      <w:r w:rsidR="00616242" w:rsidRPr="009724A4">
        <w:rPr>
          <w:rFonts w:ascii="Times New Roman" w:hAnsi="Times New Roman" w:cs="Times New Roman"/>
          <w:sz w:val="24"/>
        </w:rPr>
        <w:t>regions of chromosome for visualizing s</w:t>
      </w:r>
      <w:r w:rsidR="009724A4">
        <w:rPr>
          <w:rFonts w:ascii="Times New Roman" w:hAnsi="Times New Roman" w:cs="Times New Roman"/>
          <w:sz w:val="24"/>
        </w:rPr>
        <w:t>pecific location on chromosomes.</w:t>
      </w:r>
    </w:p>
    <w:p w:rsidR="008845AD" w:rsidRPr="006362CD" w:rsidRDefault="009724A4" w:rsidP="00CB170B">
      <w:pPr>
        <w:pStyle w:val="Heading1"/>
        <w:rPr>
          <w:rStyle w:val="IntenseReference"/>
          <w:sz w:val="30"/>
        </w:rPr>
      </w:pPr>
      <w:r w:rsidRPr="006362CD">
        <w:rPr>
          <w:rStyle w:val="IntenseReference"/>
          <w:sz w:val="30"/>
        </w:rPr>
        <w:t>Procedure of FISH</w:t>
      </w:r>
    </w:p>
    <w:p w:rsidR="008845AD" w:rsidRDefault="008845AD" w:rsidP="008845AD">
      <w:pPr>
        <w:pStyle w:val="ListParagraph"/>
        <w:numPr>
          <w:ilvl w:val="0"/>
          <w:numId w:val="1"/>
        </w:numPr>
        <w:rPr>
          <w:rFonts w:ascii="Times New Roman" w:hAnsi="Times New Roman" w:cs="Times New Roman"/>
          <w:sz w:val="24"/>
        </w:rPr>
      </w:pPr>
      <w:r>
        <w:rPr>
          <w:rFonts w:ascii="Times New Roman" w:hAnsi="Times New Roman" w:cs="Times New Roman"/>
          <w:sz w:val="24"/>
        </w:rPr>
        <w:t>Denature the double stranded DNA strands into single stranded DNA molecules by heating.</w:t>
      </w:r>
    </w:p>
    <w:p w:rsidR="00CB170B" w:rsidRDefault="008845AD" w:rsidP="008845AD">
      <w:pPr>
        <w:pStyle w:val="ListParagraph"/>
        <w:numPr>
          <w:ilvl w:val="0"/>
          <w:numId w:val="1"/>
        </w:numPr>
        <w:rPr>
          <w:rFonts w:ascii="Times New Roman" w:hAnsi="Times New Roman" w:cs="Times New Roman"/>
          <w:sz w:val="24"/>
        </w:rPr>
      </w:pPr>
      <w:r>
        <w:rPr>
          <w:rFonts w:ascii="Times New Roman" w:hAnsi="Times New Roman" w:cs="Times New Roman"/>
          <w:sz w:val="24"/>
        </w:rPr>
        <w:t>The probes are denatur</w:t>
      </w:r>
      <w:r w:rsidR="00CB170B">
        <w:rPr>
          <w:rFonts w:ascii="Times New Roman" w:hAnsi="Times New Roman" w:cs="Times New Roman"/>
          <w:sz w:val="24"/>
        </w:rPr>
        <w:t>ed and then added to the sample.</w:t>
      </w:r>
    </w:p>
    <w:p w:rsidR="002F416B" w:rsidRDefault="00CB170B" w:rsidP="008845A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a small duplication is present that is complementary to the probes, it will hybridize and via the fluorescent dye it will be visualize them to be seen.  </w:t>
      </w:r>
      <w:r w:rsidR="00616242" w:rsidRPr="008845AD">
        <w:rPr>
          <w:rFonts w:ascii="Times New Roman" w:hAnsi="Times New Roman" w:cs="Times New Roman"/>
          <w:sz w:val="24"/>
        </w:rPr>
        <w:t xml:space="preserve"> </w:t>
      </w:r>
      <w:r w:rsidR="009724A4" w:rsidRPr="008845AD">
        <w:rPr>
          <w:rFonts w:ascii="Times New Roman" w:hAnsi="Times New Roman" w:cs="Times New Roman"/>
          <w:sz w:val="24"/>
        </w:rPr>
        <w:t xml:space="preserve"> </w:t>
      </w:r>
      <w:r w:rsidR="00616242" w:rsidRPr="008845AD">
        <w:rPr>
          <w:rFonts w:ascii="Times New Roman" w:hAnsi="Times New Roman" w:cs="Times New Roman"/>
          <w:sz w:val="24"/>
        </w:rPr>
        <w:t xml:space="preserve">   </w:t>
      </w:r>
    </w:p>
    <w:p w:rsidR="001A6B51" w:rsidRPr="001567BB" w:rsidRDefault="001A6B51" w:rsidP="003A2FB1">
      <w:pPr>
        <w:rPr>
          <w:rFonts w:ascii="Times New Roman" w:hAnsi="Times New Roman" w:cs="Times New Roman"/>
          <w:sz w:val="24"/>
        </w:rPr>
      </w:pPr>
    </w:p>
    <w:p w:rsidR="00027DC9" w:rsidRDefault="00027DC9" w:rsidP="003A2FB1">
      <w:pPr>
        <w:rPr>
          <w:rFonts w:ascii="Arial Narrow" w:hAnsi="Arial Narrow"/>
          <w:b/>
          <w:sz w:val="24"/>
          <w:szCs w:val="24"/>
        </w:rPr>
      </w:pPr>
    </w:p>
    <w:p w:rsidR="003A2FB1" w:rsidRDefault="003A2FB1" w:rsidP="003A2FB1">
      <w:pPr>
        <w:rPr>
          <w:rFonts w:ascii="Arial Narrow" w:hAnsi="Arial Narrow"/>
          <w:b/>
          <w:sz w:val="24"/>
          <w:szCs w:val="24"/>
        </w:rPr>
      </w:pPr>
      <w:r w:rsidRPr="003A2FB1">
        <w:rPr>
          <w:rFonts w:ascii="Arial Narrow" w:hAnsi="Arial Narrow"/>
          <w:b/>
          <w:sz w:val="24"/>
          <w:szCs w:val="24"/>
        </w:rPr>
        <w:t>Q</w:t>
      </w:r>
      <w:r w:rsidR="001A6B51">
        <w:rPr>
          <w:rFonts w:ascii="Arial Narrow" w:hAnsi="Arial Narrow"/>
          <w:b/>
          <w:sz w:val="24"/>
          <w:szCs w:val="24"/>
        </w:rPr>
        <w:t xml:space="preserve">2. </w:t>
      </w:r>
      <w:r w:rsidR="00864CAD">
        <w:rPr>
          <w:rFonts w:ascii="Arial Narrow" w:hAnsi="Arial Narrow"/>
          <w:b/>
          <w:sz w:val="24"/>
          <w:szCs w:val="24"/>
        </w:rPr>
        <w:t>(1)</w:t>
      </w:r>
      <w:r w:rsidRPr="003A2FB1">
        <w:rPr>
          <w:rFonts w:ascii="Arial Narrow" w:hAnsi="Arial Narrow"/>
          <w:b/>
          <w:sz w:val="24"/>
          <w:szCs w:val="24"/>
        </w:rPr>
        <w:t xml:space="preserve"> Differentiate between</w:t>
      </w:r>
      <w:r w:rsidR="00864CAD">
        <w:rPr>
          <w:rFonts w:ascii="Arial Narrow" w:hAnsi="Arial Narrow"/>
          <w:b/>
          <w:sz w:val="24"/>
          <w:szCs w:val="24"/>
        </w:rPr>
        <w:t xml:space="preserve"> different</w:t>
      </w:r>
      <w:r w:rsidRPr="003A2FB1">
        <w:rPr>
          <w:rFonts w:ascii="Arial Narrow" w:hAnsi="Arial Narrow"/>
          <w:b/>
          <w:sz w:val="24"/>
          <w:szCs w:val="24"/>
        </w:rPr>
        <w:t xml:space="preserve"> types of probes.</w:t>
      </w:r>
    </w:p>
    <w:p w:rsidR="003A2FB1" w:rsidRPr="006362CD" w:rsidRDefault="003A2FB1" w:rsidP="001A6B51">
      <w:pPr>
        <w:pStyle w:val="Heading1"/>
        <w:rPr>
          <w:rStyle w:val="IntenseReference"/>
          <w:sz w:val="30"/>
        </w:rPr>
      </w:pPr>
      <w:r w:rsidRPr="006362CD">
        <w:rPr>
          <w:rStyle w:val="IntenseReference"/>
          <w:sz w:val="30"/>
        </w:rPr>
        <w:t>Centro mere</w:t>
      </w:r>
      <w:r w:rsidR="001A6B51" w:rsidRPr="006362CD">
        <w:rPr>
          <w:rStyle w:val="IntenseReference"/>
          <w:sz w:val="30"/>
        </w:rPr>
        <w:t xml:space="preserve"> Probe</w:t>
      </w:r>
      <w:r w:rsidR="00864CAD" w:rsidRPr="006362CD">
        <w:rPr>
          <w:rStyle w:val="IntenseReference"/>
          <w:sz w:val="30"/>
        </w:rPr>
        <w:t>s</w:t>
      </w:r>
    </w:p>
    <w:p w:rsidR="003A2FB1" w:rsidRPr="001A6B51" w:rsidRDefault="003A2FB1" w:rsidP="001A6B51">
      <w:pPr>
        <w:jc w:val="both"/>
        <w:rPr>
          <w:rFonts w:ascii="Times New Roman" w:hAnsi="Times New Roman" w:cs="Times New Roman"/>
          <w:sz w:val="24"/>
          <w:szCs w:val="24"/>
        </w:rPr>
      </w:pPr>
      <w:r w:rsidRPr="001A6B51">
        <w:rPr>
          <w:rFonts w:ascii="Times New Roman" w:hAnsi="Times New Roman" w:cs="Times New Roman"/>
          <w:sz w:val="24"/>
          <w:szCs w:val="24"/>
        </w:rPr>
        <w:t xml:space="preserve">        Centro mere probes target centromeric region of a particularly chromosome. This type of probes allow us to determine the quantitative and qualitative number of the centromere probes binds to </w:t>
      </w:r>
      <w:r w:rsidR="001A6B51" w:rsidRPr="001A6B51">
        <w:rPr>
          <w:rFonts w:ascii="Times New Roman" w:hAnsi="Times New Roman" w:cs="Times New Roman"/>
          <w:sz w:val="24"/>
          <w:szCs w:val="24"/>
        </w:rPr>
        <w:t>repetitive</w:t>
      </w:r>
      <w:r w:rsidRPr="001A6B51">
        <w:rPr>
          <w:rFonts w:ascii="Times New Roman" w:hAnsi="Times New Roman" w:cs="Times New Roman"/>
          <w:sz w:val="24"/>
          <w:szCs w:val="24"/>
        </w:rPr>
        <w:t xml:space="preserve"> alpha satellite DNA sequence.</w:t>
      </w:r>
    </w:p>
    <w:p w:rsidR="003A2FB1" w:rsidRPr="006362CD" w:rsidRDefault="003A2FB1" w:rsidP="001A6B51">
      <w:pPr>
        <w:pStyle w:val="Heading1"/>
        <w:rPr>
          <w:rStyle w:val="IntenseReference"/>
          <w:sz w:val="30"/>
        </w:rPr>
      </w:pPr>
      <w:r w:rsidRPr="006362CD">
        <w:rPr>
          <w:rStyle w:val="IntenseReference"/>
          <w:sz w:val="30"/>
        </w:rPr>
        <w:t>Telomere</w:t>
      </w:r>
      <w:r w:rsidR="001A6B51" w:rsidRPr="006362CD">
        <w:rPr>
          <w:rStyle w:val="IntenseReference"/>
          <w:sz w:val="30"/>
        </w:rPr>
        <w:t xml:space="preserve"> Probe</w:t>
      </w:r>
      <w:r w:rsidR="00864CAD" w:rsidRPr="006362CD">
        <w:rPr>
          <w:rStyle w:val="IntenseReference"/>
          <w:sz w:val="30"/>
        </w:rPr>
        <w:t>s</w:t>
      </w:r>
    </w:p>
    <w:p w:rsidR="00864CAD" w:rsidRDefault="003A2FB1" w:rsidP="00864CAD">
      <w:pPr>
        <w:pStyle w:val="ListParagraph"/>
        <w:numPr>
          <w:ilvl w:val="0"/>
          <w:numId w:val="7"/>
        </w:numPr>
        <w:jc w:val="both"/>
        <w:rPr>
          <w:rFonts w:ascii="Times New Roman" w:hAnsi="Times New Roman" w:cs="Times New Roman"/>
          <w:sz w:val="24"/>
          <w:szCs w:val="24"/>
        </w:rPr>
      </w:pPr>
      <w:r w:rsidRPr="00864CAD">
        <w:rPr>
          <w:rFonts w:ascii="Times New Roman" w:hAnsi="Times New Roman" w:cs="Times New Roman"/>
          <w:sz w:val="24"/>
          <w:szCs w:val="24"/>
        </w:rPr>
        <w:t xml:space="preserve">It is specific for </w:t>
      </w:r>
      <w:r w:rsidR="001A6B51" w:rsidRPr="00864CAD">
        <w:rPr>
          <w:rFonts w:ascii="Times New Roman" w:hAnsi="Times New Roman" w:cs="Times New Roman"/>
          <w:sz w:val="24"/>
          <w:szCs w:val="24"/>
        </w:rPr>
        <w:t>a single chromosome arm that contains</w:t>
      </w:r>
      <w:r w:rsidRPr="00864CAD">
        <w:rPr>
          <w:rFonts w:ascii="Times New Roman" w:hAnsi="Times New Roman" w:cs="Times New Roman"/>
          <w:sz w:val="24"/>
          <w:szCs w:val="24"/>
        </w:rPr>
        <w:t xml:space="preserve"> a locus estimated the end of the chromosome.</w:t>
      </w:r>
    </w:p>
    <w:p w:rsidR="003A2FB1" w:rsidRPr="006362CD" w:rsidRDefault="003A2FB1" w:rsidP="006362CD">
      <w:pPr>
        <w:pStyle w:val="ListParagraph"/>
        <w:numPr>
          <w:ilvl w:val="0"/>
          <w:numId w:val="7"/>
        </w:numPr>
        <w:jc w:val="both"/>
        <w:rPr>
          <w:rFonts w:ascii="Times New Roman" w:hAnsi="Times New Roman" w:cs="Times New Roman"/>
          <w:sz w:val="24"/>
          <w:szCs w:val="24"/>
        </w:rPr>
      </w:pPr>
      <w:r w:rsidRPr="00864CAD">
        <w:rPr>
          <w:rFonts w:ascii="Times New Roman" w:hAnsi="Times New Roman" w:cs="Times New Roman"/>
          <w:sz w:val="24"/>
          <w:szCs w:val="24"/>
        </w:rPr>
        <w:t>Telomere</w:t>
      </w:r>
      <w:r w:rsidR="001A6B51" w:rsidRPr="00864CAD">
        <w:rPr>
          <w:rFonts w:ascii="Times New Roman" w:hAnsi="Times New Roman" w:cs="Times New Roman"/>
          <w:sz w:val="24"/>
          <w:szCs w:val="24"/>
        </w:rPr>
        <w:t>s</w:t>
      </w:r>
      <w:r w:rsidRPr="00864CAD">
        <w:rPr>
          <w:rFonts w:ascii="Times New Roman" w:hAnsi="Times New Roman" w:cs="Times New Roman"/>
          <w:sz w:val="24"/>
          <w:szCs w:val="24"/>
        </w:rPr>
        <w:t xml:space="preserve"> are DNA structure at the end of euka</w:t>
      </w:r>
      <w:r w:rsidR="001A6B51" w:rsidRPr="00864CAD">
        <w:rPr>
          <w:rFonts w:ascii="Times New Roman" w:hAnsi="Times New Roman" w:cs="Times New Roman"/>
          <w:sz w:val="24"/>
          <w:szCs w:val="24"/>
        </w:rPr>
        <w:t>ryo</w:t>
      </w:r>
      <w:r w:rsidRPr="00864CAD">
        <w:rPr>
          <w:rFonts w:ascii="Times New Roman" w:hAnsi="Times New Roman" w:cs="Times New Roman"/>
          <w:sz w:val="24"/>
          <w:szCs w:val="24"/>
        </w:rPr>
        <w:t xml:space="preserve">tic chromosome that </w:t>
      </w:r>
      <w:proofErr w:type="gramStart"/>
      <w:r w:rsidRPr="00864CAD">
        <w:rPr>
          <w:rFonts w:ascii="Times New Roman" w:hAnsi="Times New Roman" w:cs="Times New Roman"/>
          <w:sz w:val="24"/>
          <w:szCs w:val="24"/>
        </w:rPr>
        <w:t>protect</w:t>
      </w:r>
      <w:proofErr w:type="gramEnd"/>
      <w:r w:rsidRPr="00864CAD">
        <w:rPr>
          <w:rFonts w:ascii="Times New Roman" w:hAnsi="Times New Roman" w:cs="Times New Roman"/>
          <w:sz w:val="24"/>
          <w:szCs w:val="24"/>
        </w:rPr>
        <w:t xml:space="preserve"> </w:t>
      </w:r>
      <w:r w:rsidR="001A6B51" w:rsidRPr="00864CAD">
        <w:rPr>
          <w:rFonts w:ascii="Times New Roman" w:hAnsi="Times New Roman" w:cs="Times New Roman"/>
          <w:sz w:val="24"/>
          <w:szCs w:val="24"/>
        </w:rPr>
        <w:t>them from degradation an</w:t>
      </w:r>
      <w:r w:rsidRPr="00864CAD">
        <w:rPr>
          <w:rFonts w:ascii="Times New Roman" w:hAnsi="Times New Roman" w:cs="Times New Roman"/>
          <w:sz w:val="24"/>
          <w:szCs w:val="24"/>
        </w:rPr>
        <w:t>d DNA repair activity.</w:t>
      </w:r>
    </w:p>
    <w:p w:rsidR="003A2FB1" w:rsidRPr="006362CD" w:rsidRDefault="003A2FB1" w:rsidP="00864CAD">
      <w:pPr>
        <w:pStyle w:val="Heading1"/>
        <w:rPr>
          <w:rStyle w:val="IntenseReference"/>
        </w:rPr>
      </w:pPr>
      <w:r w:rsidRPr="006362CD">
        <w:rPr>
          <w:rStyle w:val="IntenseReference"/>
        </w:rPr>
        <w:lastRenderedPageBreak/>
        <w:t>Whole chromosome paint</w:t>
      </w:r>
      <w:r w:rsidR="00864CAD" w:rsidRPr="006362CD">
        <w:rPr>
          <w:rStyle w:val="IntenseReference"/>
        </w:rPr>
        <w:t>ing Probes</w:t>
      </w:r>
    </w:p>
    <w:p w:rsidR="003A2FB1" w:rsidRPr="00864CAD" w:rsidRDefault="003A2FB1" w:rsidP="00864CAD">
      <w:pPr>
        <w:pStyle w:val="ListParagraph"/>
        <w:numPr>
          <w:ilvl w:val="0"/>
          <w:numId w:val="8"/>
        </w:numPr>
        <w:rPr>
          <w:rFonts w:ascii="Times New Roman" w:hAnsi="Times New Roman" w:cs="Times New Roman"/>
          <w:sz w:val="24"/>
          <w:szCs w:val="24"/>
        </w:rPr>
      </w:pPr>
      <w:r w:rsidRPr="00864CAD">
        <w:rPr>
          <w:rFonts w:ascii="Times New Roman" w:hAnsi="Times New Roman" w:cs="Times New Roman"/>
          <w:sz w:val="24"/>
          <w:szCs w:val="24"/>
        </w:rPr>
        <w:t>It is also use for determination of composition of the marker chromosome and for c</w:t>
      </w:r>
      <w:r w:rsidR="00864CAD">
        <w:rPr>
          <w:rFonts w:ascii="Times New Roman" w:hAnsi="Times New Roman" w:cs="Times New Roman"/>
          <w:sz w:val="24"/>
          <w:szCs w:val="24"/>
        </w:rPr>
        <w:t>onfirmation of the presenc</w:t>
      </w:r>
      <w:r w:rsidRPr="00864CAD">
        <w:rPr>
          <w:rFonts w:ascii="Times New Roman" w:hAnsi="Times New Roman" w:cs="Times New Roman"/>
          <w:sz w:val="24"/>
          <w:szCs w:val="24"/>
        </w:rPr>
        <w:t>e of chromosome rearrangement.</w:t>
      </w:r>
    </w:p>
    <w:p w:rsidR="003A2FB1" w:rsidRPr="00864CAD" w:rsidRDefault="003A2FB1" w:rsidP="003A2FB1">
      <w:pPr>
        <w:pStyle w:val="ListParagraph"/>
        <w:rPr>
          <w:rFonts w:ascii="Times New Roman" w:hAnsi="Times New Roman" w:cs="Times New Roman"/>
          <w:sz w:val="24"/>
          <w:szCs w:val="24"/>
        </w:rPr>
      </w:pPr>
    </w:p>
    <w:p w:rsidR="003A2FB1" w:rsidRPr="006362CD" w:rsidRDefault="00864CAD" w:rsidP="00864CAD">
      <w:pPr>
        <w:pStyle w:val="Heading1"/>
        <w:rPr>
          <w:rStyle w:val="IntenseReference"/>
        </w:rPr>
      </w:pPr>
      <w:r w:rsidRPr="006362CD">
        <w:rPr>
          <w:rStyle w:val="IntenseReference"/>
        </w:rPr>
        <w:t>L</w:t>
      </w:r>
      <w:r w:rsidR="003A2FB1" w:rsidRPr="006362CD">
        <w:rPr>
          <w:rStyle w:val="IntenseReference"/>
        </w:rPr>
        <w:t>ocus</w:t>
      </w:r>
    </w:p>
    <w:p w:rsidR="00864CAD" w:rsidRDefault="003A2FB1" w:rsidP="00864CAD">
      <w:pPr>
        <w:pStyle w:val="ListParagraph"/>
        <w:numPr>
          <w:ilvl w:val="0"/>
          <w:numId w:val="8"/>
        </w:numPr>
        <w:rPr>
          <w:rFonts w:ascii="Times New Roman" w:hAnsi="Times New Roman" w:cs="Times New Roman"/>
          <w:sz w:val="24"/>
          <w:szCs w:val="24"/>
        </w:rPr>
      </w:pPr>
      <w:r w:rsidRPr="00864CAD">
        <w:rPr>
          <w:rFonts w:ascii="Times New Roman" w:hAnsi="Times New Roman" w:cs="Times New Roman"/>
          <w:sz w:val="24"/>
          <w:szCs w:val="24"/>
        </w:rPr>
        <w:t>Use</w:t>
      </w:r>
      <w:r w:rsidR="00864CAD">
        <w:rPr>
          <w:rFonts w:ascii="Times New Roman" w:hAnsi="Times New Roman" w:cs="Times New Roman"/>
          <w:sz w:val="24"/>
          <w:szCs w:val="24"/>
        </w:rPr>
        <w:t>d</w:t>
      </w:r>
      <w:r w:rsidRPr="00864CAD">
        <w:rPr>
          <w:rFonts w:ascii="Times New Roman" w:hAnsi="Times New Roman" w:cs="Times New Roman"/>
          <w:sz w:val="24"/>
          <w:szCs w:val="24"/>
        </w:rPr>
        <w:t xml:space="preserve"> for the determination of the presence or absence o</w:t>
      </w:r>
      <w:r w:rsidR="00864CAD">
        <w:rPr>
          <w:rFonts w:ascii="Times New Roman" w:hAnsi="Times New Roman" w:cs="Times New Roman"/>
          <w:sz w:val="24"/>
          <w:szCs w:val="24"/>
        </w:rPr>
        <w:t>r location of a particular gene</w:t>
      </w:r>
      <w:r w:rsidRPr="00864CAD">
        <w:rPr>
          <w:rFonts w:ascii="Times New Roman" w:hAnsi="Times New Roman" w:cs="Times New Roman"/>
          <w:sz w:val="24"/>
          <w:szCs w:val="24"/>
        </w:rPr>
        <w:t>.</w:t>
      </w:r>
    </w:p>
    <w:p w:rsidR="003A2FB1" w:rsidRPr="00864CAD" w:rsidRDefault="00864CAD" w:rsidP="00864C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w:t>
      </w:r>
      <w:r w:rsidR="003A2FB1" w:rsidRPr="00864CAD">
        <w:rPr>
          <w:rFonts w:ascii="Times New Roman" w:hAnsi="Times New Roman" w:cs="Times New Roman"/>
          <w:sz w:val="24"/>
          <w:szCs w:val="24"/>
        </w:rPr>
        <w:t>ocus specific probes target a spe</w:t>
      </w:r>
      <w:r>
        <w:rPr>
          <w:rFonts w:ascii="Times New Roman" w:hAnsi="Times New Roman" w:cs="Times New Roman"/>
          <w:sz w:val="24"/>
          <w:szCs w:val="24"/>
        </w:rPr>
        <w:t xml:space="preserve">cific gene sequence of interest, </w:t>
      </w:r>
      <w:r w:rsidR="003A2FB1" w:rsidRPr="00864CAD">
        <w:rPr>
          <w:rFonts w:ascii="Times New Roman" w:hAnsi="Times New Roman" w:cs="Times New Roman"/>
          <w:sz w:val="24"/>
          <w:szCs w:val="24"/>
        </w:rPr>
        <w:t xml:space="preserve">these probes can </w:t>
      </w:r>
      <w:r>
        <w:rPr>
          <w:rFonts w:ascii="Times New Roman" w:hAnsi="Times New Roman" w:cs="Times New Roman"/>
          <w:sz w:val="24"/>
          <w:szCs w:val="24"/>
        </w:rPr>
        <w:t>be determine whe</w:t>
      </w:r>
      <w:r w:rsidR="003A2FB1" w:rsidRPr="00864CAD">
        <w:rPr>
          <w:rFonts w:ascii="Times New Roman" w:hAnsi="Times New Roman" w:cs="Times New Roman"/>
          <w:sz w:val="24"/>
          <w:szCs w:val="24"/>
        </w:rPr>
        <w:t>t</w:t>
      </w:r>
      <w:r>
        <w:rPr>
          <w:rFonts w:ascii="Times New Roman" w:hAnsi="Times New Roman" w:cs="Times New Roman"/>
          <w:sz w:val="24"/>
          <w:szCs w:val="24"/>
        </w:rPr>
        <w:t>her gene is amplified</w:t>
      </w:r>
      <w:r w:rsidR="003A2FB1" w:rsidRPr="00864CAD">
        <w:rPr>
          <w:rFonts w:ascii="Times New Roman" w:hAnsi="Times New Roman" w:cs="Times New Roman"/>
          <w:sz w:val="24"/>
          <w:szCs w:val="24"/>
        </w:rPr>
        <w:t xml:space="preserve"> detect or present in a normal copy number</w:t>
      </w:r>
      <w:r>
        <w:rPr>
          <w:rFonts w:ascii="Times New Roman" w:hAnsi="Times New Roman" w:cs="Times New Roman"/>
          <w:sz w:val="24"/>
          <w:szCs w:val="24"/>
        </w:rPr>
        <w:t>.</w:t>
      </w:r>
    </w:p>
    <w:p w:rsidR="00864CAD" w:rsidRDefault="00864CAD" w:rsidP="00CB170B">
      <w:pPr>
        <w:rPr>
          <w:rFonts w:ascii="Times New Roman" w:hAnsi="Times New Roman" w:cs="Times New Roman"/>
          <w:sz w:val="24"/>
        </w:rPr>
      </w:pPr>
    </w:p>
    <w:p w:rsidR="006362CD" w:rsidRDefault="006362CD" w:rsidP="00CB170B">
      <w:pPr>
        <w:rPr>
          <w:rFonts w:ascii="Times New Roman" w:hAnsi="Times New Roman" w:cs="Times New Roman"/>
          <w:sz w:val="24"/>
        </w:rPr>
      </w:pPr>
    </w:p>
    <w:p w:rsidR="00864CAD" w:rsidRDefault="00864CAD" w:rsidP="00864CAD">
      <w:pPr>
        <w:rPr>
          <w:rFonts w:asciiTheme="majorHAnsi" w:hAnsiTheme="majorHAnsi"/>
          <w:b/>
          <w:sz w:val="24"/>
          <w:szCs w:val="24"/>
        </w:rPr>
      </w:pPr>
      <w:r w:rsidRPr="00BB6CC4">
        <w:rPr>
          <w:rFonts w:asciiTheme="majorHAnsi" w:hAnsiTheme="majorHAnsi"/>
          <w:b/>
          <w:sz w:val="24"/>
          <w:szCs w:val="24"/>
        </w:rPr>
        <w:t>Q</w:t>
      </w:r>
      <w:r w:rsidR="00077FFE" w:rsidRPr="00BB6CC4">
        <w:rPr>
          <w:rFonts w:asciiTheme="majorHAnsi" w:hAnsiTheme="majorHAnsi"/>
          <w:b/>
          <w:sz w:val="24"/>
          <w:szCs w:val="24"/>
        </w:rPr>
        <w:t>2.</w:t>
      </w:r>
      <w:r w:rsidR="00D24BFD" w:rsidRPr="00BB6CC4">
        <w:rPr>
          <w:rFonts w:asciiTheme="majorHAnsi" w:hAnsiTheme="majorHAnsi"/>
          <w:b/>
          <w:sz w:val="24"/>
          <w:szCs w:val="24"/>
        </w:rPr>
        <w:t xml:space="preserve"> (2)</w:t>
      </w:r>
      <w:r w:rsidRPr="00BB6CC4">
        <w:rPr>
          <w:rFonts w:asciiTheme="majorHAnsi" w:hAnsiTheme="majorHAnsi"/>
          <w:b/>
          <w:sz w:val="24"/>
          <w:szCs w:val="24"/>
        </w:rPr>
        <w:t xml:space="preserve"> Different between centrifugation method</w:t>
      </w:r>
      <w:r w:rsidR="00F376D3" w:rsidRPr="00BB6CC4">
        <w:rPr>
          <w:rFonts w:asciiTheme="majorHAnsi" w:hAnsiTheme="majorHAnsi"/>
          <w:b/>
          <w:sz w:val="24"/>
          <w:szCs w:val="24"/>
        </w:rPr>
        <w:t>s</w:t>
      </w:r>
      <w:r w:rsidRPr="00BB6CC4">
        <w:rPr>
          <w:rFonts w:asciiTheme="majorHAnsi" w:hAnsiTheme="majorHAnsi"/>
          <w:b/>
          <w:sz w:val="24"/>
          <w:szCs w:val="24"/>
        </w:rPr>
        <w:t>.</w:t>
      </w:r>
    </w:p>
    <w:p w:rsidR="00BB6CC4" w:rsidRDefault="00BB6CC4" w:rsidP="00864CAD">
      <w:pPr>
        <w:rPr>
          <w:rFonts w:asciiTheme="majorHAnsi" w:hAnsiTheme="majorHAnsi"/>
          <w:sz w:val="24"/>
          <w:szCs w:val="24"/>
        </w:rPr>
      </w:pPr>
    </w:p>
    <w:p w:rsidR="00BB6CC4" w:rsidRDefault="00BB6CC4" w:rsidP="00864CAD">
      <w:pPr>
        <w:rPr>
          <w:rStyle w:val="IntenseEmphasis"/>
          <w:sz w:val="28"/>
        </w:rPr>
      </w:pPr>
      <w:r w:rsidRPr="00BB6CC4">
        <w:rPr>
          <w:rStyle w:val="IntenseEmphasis"/>
          <w:sz w:val="28"/>
        </w:rPr>
        <w:t>INTERMITTENT FLOW CENTRIFUGATION</w:t>
      </w:r>
    </w:p>
    <w:p w:rsidR="00BB6CC4" w:rsidRPr="00BB6CC4" w:rsidRDefault="00BB6CC4" w:rsidP="00864CAD">
      <w:pPr>
        <w:rPr>
          <w:sz w:val="24"/>
          <w:szCs w:val="24"/>
        </w:rPr>
      </w:pPr>
      <w:r w:rsidRPr="00BB6CC4">
        <w:rPr>
          <w:sz w:val="24"/>
          <w:szCs w:val="24"/>
        </w:rPr>
        <w:t>Performed in cycles and blood is collected from an individual to prevent clotting.</w:t>
      </w:r>
    </w:p>
    <w:p w:rsidR="00BB6CC4" w:rsidRPr="00BB6CC4" w:rsidRDefault="00BB6CC4" w:rsidP="00864CAD">
      <w:pPr>
        <w:rPr>
          <w:sz w:val="24"/>
          <w:szCs w:val="24"/>
        </w:rPr>
      </w:pPr>
      <w:r w:rsidRPr="00BB6CC4">
        <w:rPr>
          <w:sz w:val="24"/>
          <w:szCs w:val="24"/>
        </w:rPr>
        <w:t>Blood compare into centrifuge through inlet part and components are separated through specific gravity.</w:t>
      </w:r>
    </w:p>
    <w:p w:rsidR="00BB6CC4" w:rsidRPr="00BB6CC4" w:rsidRDefault="00BB6CC4" w:rsidP="00864CAD">
      <w:pPr>
        <w:rPr>
          <w:sz w:val="24"/>
          <w:szCs w:val="24"/>
        </w:rPr>
      </w:pPr>
      <w:r w:rsidRPr="00BB6CC4">
        <w:rPr>
          <w:sz w:val="24"/>
          <w:szCs w:val="24"/>
        </w:rPr>
        <w:t>With 1 veinipuncture blood is withdrawn and rein fused through the same needle and with 2 veinipuncture one for phlebotomy and one for rein fusing</w:t>
      </w:r>
    </w:p>
    <w:p w:rsidR="00BB6CC4" w:rsidRDefault="00BB6CC4" w:rsidP="00864CAD">
      <w:pPr>
        <w:rPr>
          <w:rStyle w:val="IntenseEmphasis"/>
          <w:sz w:val="26"/>
        </w:rPr>
      </w:pPr>
    </w:p>
    <w:p w:rsidR="00BB6CC4" w:rsidRDefault="00BB6CC4" w:rsidP="00864CAD">
      <w:pPr>
        <w:rPr>
          <w:rStyle w:val="IntenseEmphasis"/>
          <w:sz w:val="26"/>
        </w:rPr>
      </w:pPr>
      <w:r w:rsidRPr="00BB6CC4">
        <w:rPr>
          <w:rStyle w:val="IntenseEmphasis"/>
          <w:sz w:val="26"/>
        </w:rPr>
        <w:t>CONTINOUS FLOW CONFIGERATION</w:t>
      </w:r>
    </w:p>
    <w:p w:rsidR="00BB6CC4" w:rsidRPr="00BB6CC4" w:rsidRDefault="00BB6CC4" w:rsidP="00864CAD">
      <w:pPr>
        <w:rPr>
          <w:sz w:val="24"/>
          <w:szCs w:val="24"/>
        </w:rPr>
      </w:pPr>
      <w:r w:rsidRPr="00BB6CC4">
        <w:rPr>
          <w:sz w:val="24"/>
          <w:szCs w:val="24"/>
        </w:rPr>
        <w:t>In this technique the blood is processed and returns the blood to individual simultaneously.</w:t>
      </w:r>
    </w:p>
    <w:p w:rsidR="00BB6CC4" w:rsidRPr="00BB6CC4" w:rsidRDefault="00BB6CC4" w:rsidP="00864CAD">
      <w:pPr>
        <w:rPr>
          <w:sz w:val="24"/>
          <w:szCs w:val="24"/>
        </w:rPr>
      </w:pPr>
      <w:r w:rsidRPr="00BB6CC4">
        <w:rPr>
          <w:sz w:val="24"/>
          <w:szCs w:val="24"/>
        </w:rPr>
        <w:t>It is totally opposite or contrast to Intermittent Flow Configuration procedure which complete a cycle before begging a new one.</w:t>
      </w:r>
    </w:p>
    <w:p w:rsidR="00BB6CC4" w:rsidRPr="00BB6CC4" w:rsidRDefault="00BB6CC4" w:rsidP="00864CAD">
      <w:pPr>
        <w:rPr>
          <w:rStyle w:val="IntenseEmphasis"/>
          <w:sz w:val="26"/>
        </w:rPr>
      </w:pPr>
      <w:r w:rsidRPr="00BB6CC4">
        <w:rPr>
          <w:sz w:val="24"/>
          <w:szCs w:val="24"/>
        </w:rPr>
        <w:t>And in this technique there is always need of two veinipuncture.</w:t>
      </w:r>
    </w:p>
    <w:p w:rsidR="00F376D3" w:rsidRDefault="00F376D3" w:rsidP="00864CAD">
      <w:pPr>
        <w:rPr>
          <w:rFonts w:ascii="Arial Narrow" w:hAnsi="Arial Narrow"/>
          <w:b/>
          <w:sz w:val="24"/>
          <w:szCs w:val="24"/>
        </w:rPr>
      </w:pPr>
    </w:p>
    <w:p w:rsidR="00BB6CC4" w:rsidRDefault="00BB6CC4" w:rsidP="00864CAD">
      <w:pPr>
        <w:rPr>
          <w:rFonts w:ascii="Arial Narrow" w:hAnsi="Arial Narrow"/>
          <w:b/>
          <w:sz w:val="24"/>
          <w:szCs w:val="24"/>
        </w:rPr>
      </w:pPr>
    </w:p>
    <w:p w:rsidR="00CA1781" w:rsidRPr="00864CAD" w:rsidRDefault="00CA1781" w:rsidP="00864CAD">
      <w:pPr>
        <w:rPr>
          <w:rFonts w:ascii="Arial Narrow" w:hAnsi="Arial Narrow"/>
          <w:b/>
          <w:sz w:val="24"/>
          <w:szCs w:val="24"/>
        </w:rPr>
      </w:pPr>
    </w:p>
    <w:p w:rsidR="00CA1781" w:rsidRDefault="00CA1781" w:rsidP="00CB170B">
      <w:pPr>
        <w:rPr>
          <w:rFonts w:ascii="Arial Narrow" w:hAnsi="Arial Narrow"/>
          <w:b/>
          <w:sz w:val="24"/>
          <w:szCs w:val="24"/>
        </w:rPr>
      </w:pPr>
      <w:r w:rsidRPr="00864CAD">
        <w:rPr>
          <w:rFonts w:ascii="Arial Narrow" w:hAnsi="Arial Narrow"/>
          <w:b/>
          <w:sz w:val="24"/>
          <w:szCs w:val="24"/>
        </w:rPr>
        <w:lastRenderedPageBreak/>
        <w:t>Q</w:t>
      </w:r>
      <w:r w:rsidR="008C7380">
        <w:rPr>
          <w:rFonts w:ascii="Arial Narrow" w:hAnsi="Arial Narrow"/>
          <w:b/>
          <w:sz w:val="24"/>
          <w:szCs w:val="24"/>
        </w:rPr>
        <w:t xml:space="preserve">3. What </w:t>
      </w:r>
      <w:r w:rsidR="00775610">
        <w:rPr>
          <w:rFonts w:ascii="Arial Narrow" w:hAnsi="Arial Narrow"/>
          <w:b/>
          <w:sz w:val="24"/>
          <w:szCs w:val="24"/>
        </w:rPr>
        <w:t>are the applications</w:t>
      </w:r>
      <w:r w:rsidR="008C7380">
        <w:rPr>
          <w:rFonts w:ascii="Arial Narrow" w:hAnsi="Arial Narrow"/>
          <w:b/>
          <w:sz w:val="24"/>
          <w:szCs w:val="24"/>
        </w:rPr>
        <w:t xml:space="preserve"> of the </w:t>
      </w:r>
      <w:r w:rsidR="00775610">
        <w:rPr>
          <w:rFonts w:ascii="Arial Narrow" w:hAnsi="Arial Narrow"/>
          <w:b/>
          <w:sz w:val="24"/>
          <w:szCs w:val="24"/>
        </w:rPr>
        <w:t>following?</w:t>
      </w:r>
    </w:p>
    <w:p w:rsidR="008C7380" w:rsidRPr="006362CD" w:rsidRDefault="008C7380" w:rsidP="008C7380">
      <w:pPr>
        <w:pStyle w:val="Heading1"/>
        <w:rPr>
          <w:rStyle w:val="IntenseReference"/>
        </w:rPr>
      </w:pPr>
      <w:r w:rsidRPr="006362CD">
        <w:rPr>
          <w:rStyle w:val="IntenseReference"/>
        </w:rPr>
        <w:t>DNA Sequencing</w:t>
      </w:r>
    </w:p>
    <w:p w:rsidR="008C7380" w:rsidRPr="008C7380" w:rsidRDefault="008C7380" w:rsidP="008C7380">
      <w:pPr>
        <w:pStyle w:val="ListParagraph"/>
        <w:numPr>
          <w:ilvl w:val="0"/>
          <w:numId w:val="9"/>
        </w:numPr>
        <w:rPr>
          <w:rFonts w:ascii="Times New Roman" w:hAnsi="Times New Roman" w:cs="Times New Roman"/>
          <w:sz w:val="24"/>
          <w:szCs w:val="24"/>
        </w:rPr>
      </w:pPr>
      <w:r w:rsidRPr="008C7380">
        <w:rPr>
          <w:rFonts w:ascii="Times New Roman" w:hAnsi="Times New Roman" w:cs="Times New Roman"/>
          <w:sz w:val="24"/>
          <w:szCs w:val="24"/>
        </w:rPr>
        <w:t>Used to identify child’s paternity and endangered &amp; protected species.</w:t>
      </w:r>
    </w:p>
    <w:p w:rsidR="008C7380" w:rsidRPr="008C7380" w:rsidRDefault="008C7380" w:rsidP="008C7380">
      <w:pPr>
        <w:pStyle w:val="ListParagraph"/>
        <w:numPr>
          <w:ilvl w:val="0"/>
          <w:numId w:val="9"/>
        </w:numPr>
        <w:rPr>
          <w:rFonts w:ascii="Times New Roman" w:hAnsi="Times New Roman" w:cs="Times New Roman"/>
          <w:sz w:val="24"/>
          <w:szCs w:val="24"/>
        </w:rPr>
      </w:pPr>
      <w:r w:rsidRPr="008C7380">
        <w:rPr>
          <w:rFonts w:ascii="Times New Roman" w:hAnsi="Times New Roman" w:cs="Times New Roman"/>
          <w:sz w:val="24"/>
          <w:szCs w:val="24"/>
        </w:rPr>
        <w:t>Gene mapping of microbes.</w:t>
      </w:r>
    </w:p>
    <w:p w:rsidR="008C7380" w:rsidRPr="008C7380" w:rsidRDefault="008C7380" w:rsidP="008C7380">
      <w:pPr>
        <w:pStyle w:val="ListParagraph"/>
        <w:numPr>
          <w:ilvl w:val="0"/>
          <w:numId w:val="9"/>
        </w:numPr>
        <w:rPr>
          <w:rFonts w:ascii="Times New Roman" w:hAnsi="Times New Roman" w:cs="Times New Roman"/>
          <w:sz w:val="24"/>
          <w:szCs w:val="24"/>
        </w:rPr>
      </w:pPr>
      <w:r w:rsidRPr="008C7380">
        <w:rPr>
          <w:rFonts w:ascii="Times New Roman" w:hAnsi="Times New Roman" w:cs="Times New Roman"/>
          <w:sz w:val="24"/>
          <w:szCs w:val="24"/>
        </w:rPr>
        <w:t>Detection of genes that causes disease.</w:t>
      </w:r>
    </w:p>
    <w:p w:rsidR="008C7380" w:rsidRPr="008C7380" w:rsidRDefault="008C7380" w:rsidP="00CB170B">
      <w:pPr>
        <w:pStyle w:val="ListParagraph"/>
        <w:numPr>
          <w:ilvl w:val="0"/>
          <w:numId w:val="9"/>
        </w:numPr>
        <w:rPr>
          <w:rFonts w:ascii="Times New Roman" w:hAnsi="Times New Roman" w:cs="Times New Roman"/>
          <w:sz w:val="24"/>
          <w:szCs w:val="24"/>
        </w:rPr>
      </w:pPr>
      <w:r w:rsidRPr="008C7380">
        <w:rPr>
          <w:rFonts w:ascii="Times New Roman" w:hAnsi="Times New Roman" w:cs="Times New Roman"/>
          <w:sz w:val="24"/>
          <w:szCs w:val="24"/>
        </w:rPr>
        <w:t xml:space="preserve">By knowing the DNA sequencing the human genome project also completed.  </w:t>
      </w:r>
    </w:p>
    <w:p w:rsidR="008C7380" w:rsidRPr="006362CD" w:rsidRDefault="008C7380" w:rsidP="008C7380">
      <w:pPr>
        <w:pStyle w:val="Heading1"/>
        <w:rPr>
          <w:rStyle w:val="IntenseReference"/>
        </w:rPr>
      </w:pPr>
      <w:r w:rsidRPr="006362CD">
        <w:rPr>
          <w:rStyle w:val="IntenseReference"/>
        </w:rPr>
        <w:t>FISH (Fluorescent in situ hybridization)</w:t>
      </w:r>
    </w:p>
    <w:p w:rsidR="008C7380" w:rsidRDefault="006A7699" w:rsidP="008C7380">
      <w:pPr>
        <w:pStyle w:val="ListParagraph"/>
        <w:numPr>
          <w:ilvl w:val="0"/>
          <w:numId w:val="10"/>
        </w:numPr>
      </w:pPr>
      <w:r>
        <w:t xml:space="preserve">FISH </w:t>
      </w:r>
      <w:r w:rsidR="009E5D8F">
        <w:t>can be used in formalin fixed, paraffin embedded sections or fresh frozen tissues</w:t>
      </w:r>
    </w:p>
    <w:p w:rsidR="00775610" w:rsidRDefault="00775610" w:rsidP="00775610">
      <w:pPr>
        <w:pStyle w:val="ListParagraph"/>
        <w:numPr>
          <w:ilvl w:val="0"/>
          <w:numId w:val="10"/>
        </w:numPr>
      </w:pPr>
      <w:r>
        <w:t xml:space="preserve">It can be used either in large tumors or tumor where the malignant </w:t>
      </w:r>
      <w:proofErr w:type="gramStart"/>
      <w:r>
        <w:t>component contribute</w:t>
      </w:r>
      <w:proofErr w:type="gramEnd"/>
      <w:r>
        <w:t xml:space="preserve"> to a small proportion of the overall cellular population.</w:t>
      </w:r>
    </w:p>
    <w:p w:rsidR="00775610" w:rsidRDefault="00775610" w:rsidP="00775610">
      <w:pPr>
        <w:pStyle w:val="ListParagraph"/>
        <w:numPr>
          <w:ilvl w:val="0"/>
          <w:numId w:val="10"/>
        </w:numPr>
      </w:pPr>
      <w:r>
        <w:t xml:space="preserve">It allows simultaneous interrogation of multiple cytogenetic signatures.  </w:t>
      </w:r>
    </w:p>
    <w:p w:rsidR="00775610" w:rsidRDefault="00775610" w:rsidP="00775610"/>
    <w:p w:rsidR="00775610" w:rsidRPr="006362CD" w:rsidRDefault="00775610" w:rsidP="00775610">
      <w:pPr>
        <w:pStyle w:val="Heading1"/>
        <w:rPr>
          <w:rStyle w:val="IntenseReference"/>
        </w:rPr>
      </w:pPr>
      <w:r w:rsidRPr="006362CD">
        <w:rPr>
          <w:rStyle w:val="IntenseReference"/>
        </w:rPr>
        <w:t xml:space="preserve">Northern Blotting  </w:t>
      </w:r>
    </w:p>
    <w:p w:rsidR="008C7380" w:rsidRDefault="00775610" w:rsidP="007756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This technique is used for over expression of oncogenes and TNF.</w:t>
      </w:r>
    </w:p>
    <w:p w:rsidR="00775610" w:rsidRDefault="00775610" w:rsidP="007756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Also used for mRNA splicing.</w:t>
      </w:r>
    </w:p>
    <w:p w:rsidR="00775610" w:rsidRDefault="00775610" w:rsidP="007756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Used for regulation of tumor suppressor genes in cancerous cells.</w:t>
      </w:r>
    </w:p>
    <w:p w:rsidR="008C7380" w:rsidRPr="00775610" w:rsidRDefault="00775610" w:rsidP="007756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Used for detection of specific mRNA in sample and for screening recombinant which are successfully transformed with </w:t>
      </w:r>
      <w:proofErr w:type="gramStart"/>
      <w:r>
        <w:rPr>
          <w:rFonts w:ascii="Times New Roman" w:hAnsi="Times New Roman" w:cs="Times New Roman"/>
          <w:sz w:val="24"/>
          <w:szCs w:val="24"/>
        </w:rPr>
        <w:t>transfer.</w:t>
      </w:r>
      <w:proofErr w:type="gramEnd"/>
    </w:p>
    <w:p w:rsidR="007A068B" w:rsidRPr="006362CD" w:rsidRDefault="007A068B" w:rsidP="007A068B">
      <w:pPr>
        <w:pStyle w:val="Heading1"/>
        <w:rPr>
          <w:rStyle w:val="IntenseReference"/>
        </w:rPr>
      </w:pPr>
      <w:r w:rsidRPr="006362CD">
        <w:rPr>
          <w:rStyle w:val="IntenseReference"/>
        </w:rPr>
        <w:t>Chromatography</w:t>
      </w:r>
    </w:p>
    <w:p w:rsidR="007A068B" w:rsidRDefault="007A068B" w:rsidP="007A068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technique is used for the purification of proteins, in Pharmaceuticals (drugs are purified) fine chemicals and also provides high purity and high recovery in short time.</w:t>
      </w:r>
    </w:p>
    <w:p w:rsidR="007A068B" w:rsidRDefault="007A068B" w:rsidP="007A068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Also for used for the analysis of hormones and vitamins.</w:t>
      </w:r>
    </w:p>
    <w:p w:rsidR="007A068B" w:rsidRDefault="007A068B" w:rsidP="007A068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Helpful in the analysis of complex mixture.</w:t>
      </w:r>
    </w:p>
    <w:p w:rsidR="007A068B" w:rsidRPr="006362CD" w:rsidRDefault="007A068B" w:rsidP="007A068B">
      <w:pPr>
        <w:pStyle w:val="Heading1"/>
        <w:rPr>
          <w:rStyle w:val="IntenseReference"/>
        </w:rPr>
      </w:pPr>
      <w:r w:rsidRPr="006362CD">
        <w:rPr>
          <w:rStyle w:val="IntenseReference"/>
        </w:rPr>
        <w:t>Immunoassay</w:t>
      </w:r>
    </w:p>
    <w:p w:rsidR="007A068B" w:rsidRDefault="007A068B" w:rsidP="007A06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This technique is used the analysis of hormones</w:t>
      </w:r>
      <w:r w:rsidR="00300C1E">
        <w:rPr>
          <w:rFonts w:ascii="Times New Roman" w:hAnsi="Times New Roman" w:cs="Times New Roman"/>
          <w:sz w:val="24"/>
          <w:szCs w:val="24"/>
        </w:rPr>
        <w:t xml:space="preserve"> (ACTH, FSH, T3 T4, Glucagon, Insulin</w:t>
      </w:r>
      <w:r>
        <w:rPr>
          <w:rFonts w:ascii="Times New Roman" w:hAnsi="Times New Roman" w:cs="Times New Roman"/>
          <w:sz w:val="24"/>
          <w:szCs w:val="24"/>
        </w:rPr>
        <w:t>,</w:t>
      </w:r>
      <w:r w:rsidR="00300C1E">
        <w:rPr>
          <w:rFonts w:ascii="Times New Roman" w:hAnsi="Times New Roman" w:cs="Times New Roman"/>
          <w:sz w:val="24"/>
          <w:szCs w:val="24"/>
        </w:rPr>
        <w:t xml:space="preserve"> Testosterone etc</w:t>
      </w:r>
      <w:proofErr w:type="gramStart"/>
      <w:r w:rsidR="00300C1E">
        <w:rPr>
          <w:rFonts w:ascii="Times New Roman" w:hAnsi="Times New Roman" w:cs="Times New Roman"/>
          <w:sz w:val="24"/>
          <w:szCs w:val="24"/>
        </w:rPr>
        <w:t>..)</w:t>
      </w:r>
      <w:proofErr w:type="gramEnd"/>
      <w:r>
        <w:rPr>
          <w:rFonts w:ascii="Times New Roman" w:hAnsi="Times New Roman" w:cs="Times New Roman"/>
          <w:sz w:val="24"/>
          <w:szCs w:val="24"/>
        </w:rPr>
        <w:t xml:space="preserve"> vitamins, and other metabolites.</w:t>
      </w:r>
    </w:p>
    <w:p w:rsidR="00300C1E" w:rsidRDefault="007A068B" w:rsidP="007A06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Also used for the diagnostic purposes</w:t>
      </w:r>
      <w:r w:rsidR="00300C1E">
        <w:rPr>
          <w:rFonts w:ascii="Times New Roman" w:hAnsi="Times New Roman" w:cs="Times New Roman"/>
          <w:sz w:val="24"/>
          <w:szCs w:val="24"/>
        </w:rPr>
        <w:t xml:space="preserve"> such as detection of Antibodies in conditions</w:t>
      </w:r>
      <w:r w:rsidR="00036223">
        <w:rPr>
          <w:rFonts w:ascii="Times New Roman" w:hAnsi="Times New Roman" w:cs="Times New Roman"/>
          <w:sz w:val="24"/>
          <w:szCs w:val="24"/>
        </w:rPr>
        <w:t xml:space="preserve"> like HBS, HCS</w:t>
      </w:r>
      <w:r w:rsidR="00300C1E">
        <w:rPr>
          <w:rFonts w:ascii="Times New Roman" w:hAnsi="Times New Roman" w:cs="Times New Roman"/>
          <w:sz w:val="24"/>
          <w:szCs w:val="24"/>
        </w:rPr>
        <w:t xml:space="preserve">, </w:t>
      </w:r>
      <w:r w:rsidR="00036223">
        <w:rPr>
          <w:rFonts w:ascii="Times New Roman" w:hAnsi="Times New Roman" w:cs="Times New Roman"/>
          <w:sz w:val="24"/>
          <w:szCs w:val="24"/>
        </w:rPr>
        <w:t>and HIV</w:t>
      </w:r>
      <w:r w:rsidR="00300C1E">
        <w:rPr>
          <w:rFonts w:ascii="Times New Roman" w:hAnsi="Times New Roman" w:cs="Times New Roman"/>
          <w:sz w:val="24"/>
          <w:szCs w:val="24"/>
        </w:rPr>
        <w:t xml:space="preserve"> etc….</w:t>
      </w:r>
    </w:p>
    <w:p w:rsidR="001567BB" w:rsidRDefault="001567BB" w:rsidP="001567BB">
      <w:pPr>
        <w:rPr>
          <w:rFonts w:ascii="Times New Roman" w:hAnsi="Times New Roman" w:cs="Times New Roman"/>
          <w:sz w:val="24"/>
          <w:szCs w:val="24"/>
        </w:rPr>
      </w:pPr>
    </w:p>
    <w:p w:rsidR="00BB6CC4" w:rsidRDefault="00BB6CC4" w:rsidP="00CA1D45">
      <w:pPr>
        <w:rPr>
          <w:rFonts w:ascii="Arial Narrow" w:hAnsi="Arial Narrow"/>
          <w:b/>
          <w:sz w:val="24"/>
          <w:szCs w:val="24"/>
        </w:rPr>
      </w:pPr>
    </w:p>
    <w:p w:rsidR="00CA1D45" w:rsidRPr="003076D9" w:rsidRDefault="006362CD" w:rsidP="00CA1D45">
      <w:r>
        <w:rPr>
          <w:rFonts w:ascii="Arial Narrow" w:hAnsi="Arial Narrow"/>
          <w:b/>
          <w:sz w:val="24"/>
          <w:szCs w:val="24"/>
        </w:rPr>
        <w:lastRenderedPageBreak/>
        <w:t>Ans4</w:t>
      </w:r>
    </w:p>
    <w:p w:rsidR="00CA1D45" w:rsidRPr="006362CD" w:rsidRDefault="00CA1D45" w:rsidP="00CA1D45">
      <w:pPr>
        <w:pStyle w:val="Heading1"/>
        <w:rPr>
          <w:rStyle w:val="IntenseReference"/>
        </w:rPr>
      </w:pPr>
      <w:r w:rsidRPr="006362CD">
        <w:rPr>
          <w:rStyle w:val="IntenseReference"/>
        </w:rPr>
        <w:t xml:space="preserve">Apheresis  </w:t>
      </w:r>
    </w:p>
    <w:p w:rsidR="00CA1D45" w:rsidRPr="006362CD" w:rsidRDefault="00CA1D45" w:rsidP="00CA1D45">
      <w:pPr>
        <w:rPr>
          <w:rStyle w:val="IntenseReference"/>
        </w:rPr>
      </w:pPr>
      <w:r>
        <w:rPr>
          <w:rFonts w:ascii="Arial Narrow" w:hAnsi="Arial Narrow"/>
          <w:b/>
          <w:sz w:val="24"/>
          <w:szCs w:val="24"/>
        </w:rPr>
        <w:tab/>
      </w:r>
      <w:r w:rsidRPr="003076D9">
        <w:t>It is Greek word which means</w:t>
      </w:r>
      <w:r>
        <w:t xml:space="preserve"> to take away, </w:t>
      </w:r>
      <w:proofErr w:type="gramStart"/>
      <w:r w:rsidRPr="001567BB">
        <w:rPr>
          <w:rFonts w:ascii="Times New Roman" w:hAnsi="Times New Roman" w:cs="Times New Roman"/>
          <w:sz w:val="24"/>
          <w:szCs w:val="24"/>
        </w:rPr>
        <w:t>It</w:t>
      </w:r>
      <w:proofErr w:type="gramEnd"/>
      <w:r w:rsidRPr="001567BB">
        <w:rPr>
          <w:rFonts w:ascii="Times New Roman" w:hAnsi="Times New Roman" w:cs="Times New Roman"/>
          <w:sz w:val="24"/>
          <w:szCs w:val="24"/>
        </w:rPr>
        <w:t xml:space="preserve"> is a technique</w:t>
      </w:r>
      <w:r>
        <w:rPr>
          <w:rFonts w:ascii="Times New Roman" w:hAnsi="Times New Roman" w:cs="Times New Roman"/>
          <w:sz w:val="24"/>
          <w:szCs w:val="24"/>
        </w:rPr>
        <w:t xml:space="preserve"> used for the separation of blood </w:t>
      </w:r>
      <w:r w:rsidRPr="006362CD">
        <w:rPr>
          <w:rStyle w:val="IntenseReference"/>
        </w:rPr>
        <w:t>cells from whole blood via the Apheresis machine.</w:t>
      </w:r>
    </w:p>
    <w:p w:rsidR="00CA1D45" w:rsidRPr="00CA1D45" w:rsidRDefault="00CA1D45" w:rsidP="00CA1D45">
      <w:pPr>
        <w:rPr>
          <w:rFonts w:ascii="Times New Roman" w:hAnsi="Times New Roman" w:cs="Times New Roman"/>
        </w:rPr>
      </w:pPr>
      <w:r w:rsidRPr="00CA1D45">
        <w:rPr>
          <w:rFonts w:ascii="Times New Roman" w:hAnsi="Times New Roman" w:cs="Times New Roman"/>
        </w:rPr>
        <w:t>A procedure in which the blood is collected, part of the blood such as platelets or white blood cells is taken out, and the rest of the blood is returned to the donors called Apheresis.</w:t>
      </w:r>
    </w:p>
    <w:p w:rsidR="00CA1D45" w:rsidRPr="006362CD" w:rsidRDefault="00CA1D45" w:rsidP="00521906">
      <w:pPr>
        <w:pStyle w:val="Heading2"/>
        <w:rPr>
          <w:rStyle w:val="IntenseReference"/>
        </w:rPr>
      </w:pPr>
      <w:r w:rsidRPr="006362CD">
        <w:rPr>
          <w:rStyle w:val="IntenseReference"/>
        </w:rPr>
        <w:t>Stationary Phase</w:t>
      </w:r>
    </w:p>
    <w:p w:rsidR="00CA1D45" w:rsidRPr="00521906" w:rsidRDefault="00CA1D45" w:rsidP="00521906">
      <w:pPr>
        <w:ind w:firstLine="720"/>
        <w:rPr>
          <w:rFonts w:ascii="Times New Roman" w:hAnsi="Times New Roman" w:cs="Times New Roman"/>
          <w:sz w:val="24"/>
          <w:szCs w:val="24"/>
        </w:rPr>
      </w:pPr>
      <w:r w:rsidRPr="00521906">
        <w:rPr>
          <w:rFonts w:ascii="Times New Roman" w:hAnsi="Times New Roman" w:cs="Times New Roman"/>
          <w:sz w:val="24"/>
          <w:szCs w:val="24"/>
        </w:rPr>
        <w:t>The solid or liquid phase of chemotherapy system on which the material to be separated are selectively adsorbed.</w:t>
      </w:r>
    </w:p>
    <w:p w:rsidR="00CA1D45" w:rsidRPr="00521906" w:rsidRDefault="00CA1D45" w:rsidP="00521906">
      <w:pPr>
        <w:rPr>
          <w:rFonts w:ascii="Times New Roman" w:hAnsi="Times New Roman" w:cs="Times New Roman"/>
          <w:sz w:val="24"/>
          <w:szCs w:val="24"/>
        </w:rPr>
      </w:pPr>
      <w:proofErr w:type="gramStart"/>
      <w:r w:rsidRPr="00521906">
        <w:rPr>
          <w:rFonts w:ascii="Times New Roman" w:hAnsi="Times New Roman" w:cs="Times New Roman"/>
          <w:sz w:val="24"/>
          <w:szCs w:val="24"/>
        </w:rPr>
        <w:t>Adsorption or retention or partition or both or any other principal of a substance on the other stationary.</w:t>
      </w:r>
      <w:proofErr w:type="gramEnd"/>
    </w:p>
    <w:p w:rsidR="00CA1D45" w:rsidRPr="006362CD" w:rsidRDefault="00CA1D45" w:rsidP="00521906">
      <w:pPr>
        <w:pStyle w:val="Heading1"/>
        <w:rPr>
          <w:rStyle w:val="IntenseReference"/>
        </w:rPr>
      </w:pPr>
      <w:r w:rsidRPr="006362CD">
        <w:rPr>
          <w:rStyle w:val="IntenseReference"/>
        </w:rPr>
        <w:t>Radio activity</w:t>
      </w:r>
    </w:p>
    <w:p w:rsidR="00CA1D45" w:rsidRPr="003076D9" w:rsidRDefault="00CA1D45" w:rsidP="00521906">
      <w:pPr>
        <w:ind w:firstLine="720"/>
      </w:pPr>
      <w:r w:rsidRPr="003076D9">
        <w:t>A binding assay in which the binder is an antibody which uses radioactivity to measure the amount of bound and OR free antigen radioactivity labeled antigen is called ,tracer radioactive isotope are usually H (beta) or I  (gamma) is called radioactivity.</w:t>
      </w:r>
    </w:p>
    <w:p w:rsidR="00CA1D45" w:rsidRPr="003076D9" w:rsidRDefault="00CA1D45" w:rsidP="00521906">
      <w:r w:rsidRPr="003076D9">
        <w:t xml:space="preserve">And radioisotopes are one of the main </w:t>
      </w:r>
      <w:proofErr w:type="gramStart"/>
      <w:r w:rsidRPr="003076D9">
        <w:t>factor</w:t>
      </w:r>
      <w:proofErr w:type="gramEnd"/>
      <w:r w:rsidRPr="003076D9">
        <w:t xml:space="preserve"> for </w:t>
      </w:r>
      <w:proofErr w:type="spellStart"/>
      <w:r w:rsidRPr="003076D9">
        <w:t>immodiagnostic</w:t>
      </w:r>
      <w:proofErr w:type="spellEnd"/>
      <w:r w:rsidRPr="003076D9">
        <w:t xml:space="preserve"> technology.</w:t>
      </w:r>
    </w:p>
    <w:p w:rsidR="00CA1D45" w:rsidRPr="003076D9" w:rsidRDefault="00CA1D45" w:rsidP="00CA1D45">
      <w:pPr>
        <w:pStyle w:val="ListParagraph"/>
        <w:ind w:left="825"/>
      </w:pPr>
    </w:p>
    <w:p w:rsidR="00521906" w:rsidRPr="006362CD" w:rsidRDefault="00CA1D45" w:rsidP="00521906">
      <w:pPr>
        <w:pStyle w:val="Heading1"/>
        <w:rPr>
          <w:rStyle w:val="IntenseReference"/>
        </w:rPr>
      </w:pPr>
      <w:r w:rsidRPr="006362CD">
        <w:rPr>
          <w:rStyle w:val="IntenseReference"/>
        </w:rPr>
        <w:t>RAST</w:t>
      </w:r>
      <w:r w:rsidR="00521906" w:rsidRPr="006362CD">
        <w:rPr>
          <w:rStyle w:val="IntenseReference"/>
        </w:rPr>
        <w:t xml:space="preserve"> (Radio </w:t>
      </w:r>
      <w:r w:rsidR="00036223" w:rsidRPr="006362CD">
        <w:rPr>
          <w:rStyle w:val="IntenseReference"/>
        </w:rPr>
        <w:t>Immune</w:t>
      </w:r>
      <w:r w:rsidR="00521906" w:rsidRPr="006362CD">
        <w:rPr>
          <w:rStyle w:val="IntenseReference"/>
        </w:rPr>
        <w:t xml:space="preserve"> sorbent test)</w:t>
      </w:r>
    </w:p>
    <w:p w:rsidR="00CA1D45" w:rsidRPr="003076D9" w:rsidRDefault="00CA1D45" w:rsidP="00521906">
      <w:pPr>
        <w:ind w:firstLine="720"/>
      </w:pPr>
      <w:r w:rsidRPr="003076D9">
        <w:t>A test used primarily for quantifying</w:t>
      </w:r>
      <w:r w:rsidR="00036223">
        <w:t xml:space="preserve"> total serum immunoglobul</w:t>
      </w:r>
      <w:r w:rsidRPr="003076D9">
        <w:t>in E (</w:t>
      </w:r>
      <w:proofErr w:type="spellStart"/>
      <w:r w:rsidRPr="003076D9">
        <w:t>Ig</w:t>
      </w:r>
      <w:r w:rsidR="00036223">
        <w:t>E</w:t>
      </w:r>
      <w:proofErr w:type="spellEnd"/>
      <w:r w:rsidRPr="003076D9">
        <w:t>) level in the bl</w:t>
      </w:r>
      <w:r w:rsidR="00036223">
        <w:t>ood serum.</w:t>
      </w:r>
    </w:p>
    <w:p w:rsidR="00CA1D45" w:rsidRPr="003076D9" w:rsidRDefault="00036223" w:rsidP="00521906">
      <w:r>
        <w:t xml:space="preserve">A radio immune </w:t>
      </w:r>
      <w:r w:rsidR="00CA1D45" w:rsidRPr="003076D9">
        <w:t xml:space="preserve">sorbent test (RAST) is a blood test using radioimmunoassay test to detect specific </w:t>
      </w:r>
      <w:proofErr w:type="spellStart"/>
      <w:r w:rsidR="00CA1D45" w:rsidRPr="003076D9">
        <w:t>IgE</w:t>
      </w:r>
      <w:proofErr w:type="spellEnd"/>
      <w:r w:rsidR="00CA1D45" w:rsidRPr="003076D9">
        <w:t xml:space="preserve"> antibodies to determine the substance a subject is allergic to this is different form a skin allergy test.</w:t>
      </w:r>
    </w:p>
    <w:p w:rsidR="00CA1D45" w:rsidRPr="003076D9" w:rsidRDefault="00CA1D45" w:rsidP="00521906">
      <w:r w:rsidRPr="003076D9">
        <w:t xml:space="preserve">A person suffers from a severe skin condition such as widespread </w:t>
      </w:r>
      <w:r w:rsidR="00036223" w:rsidRPr="003076D9">
        <w:t>eczema</w:t>
      </w:r>
      <w:r w:rsidRPr="003076D9">
        <w:t>.</w:t>
      </w:r>
    </w:p>
    <w:p w:rsidR="00CA1D45" w:rsidRPr="006362CD" w:rsidRDefault="00036223" w:rsidP="00521906">
      <w:pPr>
        <w:pStyle w:val="Heading1"/>
        <w:rPr>
          <w:rStyle w:val="IntenseReference"/>
        </w:rPr>
      </w:pPr>
      <w:r w:rsidRPr="006362CD">
        <w:rPr>
          <w:rStyle w:val="IntenseReference"/>
        </w:rPr>
        <w:t>Leuco</w:t>
      </w:r>
      <w:r w:rsidR="00CA1D45" w:rsidRPr="006362CD">
        <w:rPr>
          <w:rStyle w:val="IntenseReference"/>
        </w:rPr>
        <w:t>pheresis</w:t>
      </w:r>
    </w:p>
    <w:p w:rsidR="00CA1D45" w:rsidRPr="003076D9" w:rsidRDefault="00CA1D45" w:rsidP="00521906">
      <w:pPr>
        <w:ind w:firstLine="720"/>
      </w:pPr>
      <w:r w:rsidRPr="003076D9">
        <w:t>The leukocyte are specifically the granulocyte can be heaviest from a donor to supple granulocyte to help fight against infection in patient such as neonate.</w:t>
      </w:r>
    </w:p>
    <w:p w:rsidR="00CA1D45" w:rsidRDefault="00CA1D45" w:rsidP="00036223">
      <w:r w:rsidRPr="003076D9">
        <w:t xml:space="preserve">Leucocytes in some cases of leukemia with very high blood cell (WBC) removal of increase </w:t>
      </w:r>
      <w:r w:rsidR="00036223" w:rsidRPr="003076D9">
        <w:t>WBC</w:t>
      </w:r>
      <w:r w:rsidRPr="003076D9">
        <w:t xml:space="preserve"> may help that prevent complication of the thrombosis, severe neutropenia.</w:t>
      </w:r>
    </w:p>
    <w:p w:rsidR="00077FFE" w:rsidRDefault="00077FFE" w:rsidP="00CB170B">
      <w:pPr>
        <w:rPr>
          <w:rFonts w:ascii="Arial Narrow" w:hAnsi="Arial Narrow"/>
          <w:b/>
          <w:sz w:val="24"/>
          <w:szCs w:val="24"/>
        </w:rPr>
      </w:pPr>
      <w:r w:rsidRPr="00864CAD">
        <w:rPr>
          <w:rFonts w:ascii="Arial Narrow" w:hAnsi="Arial Narrow"/>
          <w:b/>
          <w:sz w:val="24"/>
          <w:szCs w:val="24"/>
        </w:rPr>
        <w:lastRenderedPageBreak/>
        <w:t>Q</w:t>
      </w:r>
      <w:r w:rsidR="006362CD">
        <w:rPr>
          <w:rFonts w:ascii="Arial Narrow" w:hAnsi="Arial Narrow"/>
          <w:b/>
          <w:sz w:val="24"/>
          <w:szCs w:val="24"/>
        </w:rPr>
        <w:t>5.</w:t>
      </w:r>
    </w:p>
    <w:tbl>
      <w:tblPr>
        <w:tblStyle w:val="MediumShading1-Accent2"/>
        <w:tblW w:w="0" w:type="auto"/>
        <w:tblLook w:val="04A0"/>
      </w:tblPr>
      <w:tblGrid>
        <w:gridCol w:w="3192"/>
        <w:gridCol w:w="3192"/>
        <w:gridCol w:w="3192"/>
      </w:tblGrid>
      <w:tr w:rsidR="001B0D11" w:rsidTr="006362CD">
        <w:trPr>
          <w:cnfStyle w:val="100000000000"/>
        </w:trPr>
        <w:tc>
          <w:tcPr>
            <w:cnfStyle w:val="001000000000"/>
            <w:tcW w:w="3192" w:type="dxa"/>
          </w:tcPr>
          <w:p w:rsidR="001B0D11" w:rsidRPr="001B0D11" w:rsidRDefault="001B0D11" w:rsidP="00C31779">
            <w:pPr>
              <w:jc w:val="center"/>
              <w:rPr>
                <w:rFonts w:asciiTheme="majorHAnsi" w:hAnsiTheme="majorHAnsi"/>
                <w:sz w:val="24"/>
                <w:szCs w:val="24"/>
              </w:rPr>
            </w:pPr>
            <w:r w:rsidRPr="001B0D11">
              <w:rPr>
                <w:rFonts w:asciiTheme="majorHAnsi" w:hAnsiTheme="majorHAnsi"/>
                <w:sz w:val="26"/>
                <w:szCs w:val="24"/>
              </w:rPr>
              <w:t>Southern Blotting</w:t>
            </w:r>
          </w:p>
        </w:tc>
        <w:tc>
          <w:tcPr>
            <w:tcW w:w="3192" w:type="dxa"/>
          </w:tcPr>
          <w:p w:rsidR="001B0D11" w:rsidRDefault="001B0D11" w:rsidP="00C31779">
            <w:pPr>
              <w:jc w:val="center"/>
              <w:cnfStyle w:val="100000000000"/>
              <w:rPr>
                <w:rFonts w:ascii="Arial Narrow" w:hAnsi="Arial Narrow"/>
                <w:b w:val="0"/>
                <w:sz w:val="24"/>
                <w:szCs w:val="24"/>
              </w:rPr>
            </w:pPr>
            <w:r>
              <w:rPr>
                <w:rFonts w:asciiTheme="majorHAnsi" w:hAnsiTheme="majorHAnsi"/>
                <w:sz w:val="26"/>
                <w:szCs w:val="24"/>
              </w:rPr>
              <w:t>Nor</w:t>
            </w:r>
            <w:r w:rsidRPr="001B0D11">
              <w:rPr>
                <w:rFonts w:asciiTheme="majorHAnsi" w:hAnsiTheme="majorHAnsi"/>
                <w:sz w:val="26"/>
                <w:szCs w:val="24"/>
              </w:rPr>
              <w:t>thern Blotting</w:t>
            </w:r>
          </w:p>
        </w:tc>
        <w:tc>
          <w:tcPr>
            <w:tcW w:w="3192" w:type="dxa"/>
          </w:tcPr>
          <w:p w:rsidR="001B0D11" w:rsidRDefault="001B0D11" w:rsidP="00C31779">
            <w:pPr>
              <w:jc w:val="center"/>
              <w:cnfStyle w:val="100000000000"/>
              <w:rPr>
                <w:rFonts w:ascii="Arial Narrow" w:hAnsi="Arial Narrow"/>
                <w:b w:val="0"/>
                <w:sz w:val="24"/>
                <w:szCs w:val="24"/>
              </w:rPr>
            </w:pPr>
            <w:r>
              <w:rPr>
                <w:rFonts w:asciiTheme="majorHAnsi" w:hAnsiTheme="majorHAnsi"/>
                <w:sz w:val="26"/>
                <w:szCs w:val="24"/>
              </w:rPr>
              <w:t>West</w:t>
            </w:r>
            <w:r w:rsidRPr="001B0D11">
              <w:rPr>
                <w:rFonts w:asciiTheme="majorHAnsi" w:hAnsiTheme="majorHAnsi"/>
                <w:sz w:val="26"/>
                <w:szCs w:val="24"/>
              </w:rPr>
              <w:t>ern Blotting</w:t>
            </w:r>
          </w:p>
        </w:tc>
      </w:tr>
      <w:tr w:rsidR="001B0D11" w:rsidTr="006362CD">
        <w:trPr>
          <w:cnfStyle w:val="000000100000"/>
          <w:trHeight w:val="943"/>
        </w:trPr>
        <w:tc>
          <w:tcPr>
            <w:cnfStyle w:val="001000000000"/>
            <w:tcW w:w="3192" w:type="dxa"/>
          </w:tcPr>
          <w:p w:rsidR="001B0D11" w:rsidRPr="006362CD" w:rsidRDefault="001B0D11" w:rsidP="00C31779">
            <w:pPr>
              <w:jc w:val="center"/>
              <w:rPr>
                <w:sz w:val="24"/>
                <w:szCs w:val="24"/>
              </w:rPr>
            </w:pPr>
            <w:r w:rsidRPr="006362CD">
              <w:rPr>
                <w:sz w:val="24"/>
                <w:szCs w:val="24"/>
              </w:rPr>
              <w:t>This technique was developed by M. Southern in 1975</w:t>
            </w:r>
          </w:p>
        </w:tc>
        <w:tc>
          <w:tcPr>
            <w:tcW w:w="3192" w:type="dxa"/>
          </w:tcPr>
          <w:p w:rsidR="001B0D11" w:rsidRPr="006362CD" w:rsidRDefault="001B0D11" w:rsidP="00C31779">
            <w:pPr>
              <w:jc w:val="center"/>
              <w:cnfStyle w:val="000000100000"/>
              <w:rPr>
                <w:b/>
                <w:sz w:val="24"/>
                <w:szCs w:val="24"/>
              </w:rPr>
            </w:pPr>
            <w:r w:rsidRPr="006362CD">
              <w:rPr>
                <w:b/>
                <w:sz w:val="24"/>
                <w:szCs w:val="24"/>
              </w:rPr>
              <w:t>This technique was developed by Alwine and his colleagues in 1979.</w:t>
            </w:r>
          </w:p>
        </w:tc>
        <w:tc>
          <w:tcPr>
            <w:tcW w:w="3192" w:type="dxa"/>
          </w:tcPr>
          <w:p w:rsidR="001B0D11" w:rsidRPr="006362CD" w:rsidRDefault="001B0D11" w:rsidP="00C31779">
            <w:pPr>
              <w:jc w:val="center"/>
              <w:cnfStyle w:val="000000100000"/>
              <w:rPr>
                <w:b/>
                <w:sz w:val="24"/>
                <w:szCs w:val="24"/>
              </w:rPr>
            </w:pPr>
            <w:r w:rsidRPr="006362CD">
              <w:rPr>
                <w:b/>
                <w:sz w:val="24"/>
                <w:szCs w:val="24"/>
              </w:rPr>
              <w:t>This technique was developed by George shark’s group in 1979.</w:t>
            </w:r>
          </w:p>
        </w:tc>
      </w:tr>
      <w:tr w:rsidR="001B0D11" w:rsidTr="006362CD">
        <w:trPr>
          <w:cnfStyle w:val="000000010000"/>
          <w:trHeight w:val="1258"/>
        </w:trPr>
        <w:tc>
          <w:tcPr>
            <w:cnfStyle w:val="001000000000"/>
            <w:tcW w:w="3192" w:type="dxa"/>
          </w:tcPr>
          <w:p w:rsidR="001B0D11" w:rsidRPr="006362CD" w:rsidRDefault="001B0D11" w:rsidP="00C31779">
            <w:pPr>
              <w:jc w:val="center"/>
              <w:rPr>
                <w:sz w:val="24"/>
                <w:szCs w:val="24"/>
              </w:rPr>
            </w:pPr>
            <w:r w:rsidRPr="006362CD">
              <w:rPr>
                <w:sz w:val="24"/>
                <w:szCs w:val="24"/>
              </w:rPr>
              <w:t>Technique used to identify specific sequence of DNA</w:t>
            </w:r>
          </w:p>
        </w:tc>
        <w:tc>
          <w:tcPr>
            <w:tcW w:w="3192" w:type="dxa"/>
          </w:tcPr>
          <w:p w:rsidR="001B0D11" w:rsidRPr="006362CD" w:rsidRDefault="001B0D11" w:rsidP="00C31779">
            <w:pPr>
              <w:jc w:val="center"/>
              <w:cnfStyle w:val="000000010000"/>
              <w:rPr>
                <w:b/>
                <w:sz w:val="24"/>
                <w:szCs w:val="24"/>
              </w:rPr>
            </w:pPr>
            <w:r w:rsidRPr="006362CD">
              <w:rPr>
                <w:b/>
                <w:sz w:val="24"/>
                <w:szCs w:val="24"/>
              </w:rPr>
              <w:t>This procedure is used for detection of specific RNA sequence by hybridization with cDNA.</w:t>
            </w:r>
          </w:p>
        </w:tc>
        <w:tc>
          <w:tcPr>
            <w:tcW w:w="3192" w:type="dxa"/>
          </w:tcPr>
          <w:p w:rsidR="001B0D11" w:rsidRPr="006362CD" w:rsidRDefault="006B5A25" w:rsidP="00C31779">
            <w:pPr>
              <w:jc w:val="center"/>
              <w:cnfStyle w:val="000000010000"/>
              <w:rPr>
                <w:b/>
                <w:sz w:val="24"/>
                <w:szCs w:val="24"/>
              </w:rPr>
            </w:pPr>
            <w:r w:rsidRPr="006362CD">
              <w:rPr>
                <w:b/>
                <w:sz w:val="24"/>
                <w:szCs w:val="24"/>
              </w:rPr>
              <w:t>This technique is used for identification of specific amino acids sequence in protein.</w:t>
            </w:r>
          </w:p>
        </w:tc>
      </w:tr>
      <w:tr w:rsidR="001B0D11" w:rsidTr="006362CD">
        <w:trPr>
          <w:cnfStyle w:val="000000100000"/>
          <w:trHeight w:val="970"/>
        </w:trPr>
        <w:tc>
          <w:tcPr>
            <w:cnfStyle w:val="001000000000"/>
            <w:tcW w:w="3192" w:type="dxa"/>
          </w:tcPr>
          <w:p w:rsidR="001B0D11" w:rsidRPr="006362CD" w:rsidRDefault="006B5A25" w:rsidP="00C31779">
            <w:pPr>
              <w:jc w:val="center"/>
              <w:rPr>
                <w:sz w:val="24"/>
                <w:szCs w:val="24"/>
              </w:rPr>
            </w:pPr>
            <w:r w:rsidRPr="006362CD">
              <w:rPr>
                <w:sz w:val="24"/>
                <w:szCs w:val="24"/>
              </w:rPr>
              <w:t>It involves agarose gel electrophoresis.</w:t>
            </w:r>
          </w:p>
        </w:tc>
        <w:tc>
          <w:tcPr>
            <w:tcW w:w="3192" w:type="dxa"/>
          </w:tcPr>
          <w:p w:rsidR="001B0D11" w:rsidRPr="006362CD" w:rsidRDefault="006B5A25" w:rsidP="00C31779">
            <w:pPr>
              <w:jc w:val="center"/>
              <w:cnfStyle w:val="000000100000"/>
              <w:rPr>
                <w:b/>
                <w:sz w:val="24"/>
                <w:szCs w:val="24"/>
              </w:rPr>
            </w:pPr>
            <w:r w:rsidRPr="006362CD">
              <w:rPr>
                <w:b/>
                <w:sz w:val="24"/>
                <w:szCs w:val="24"/>
              </w:rPr>
              <w:t>This technique involves denaturing formaldehyde agarose gel</w:t>
            </w:r>
          </w:p>
        </w:tc>
        <w:tc>
          <w:tcPr>
            <w:tcW w:w="3192" w:type="dxa"/>
          </w:tcPr>
          <w:p w:rsidR="001B0D11" w:rsidRPr="006362CD" w:rsidRDefault="006B5A25" w:rsidP="00C31779">
            <w:pPr>
              <w:jc w:val="center"/>
              <w:cnfStyle w:val="000000100000"/>
              <w:rPr>
                <w:b/>
                <w:sz w:val="24"/>
                <w:szCs w:val="24"/>
              </w:rPr>
            </w:pPr>
            <w:r w:rsidRPr="006362CD">
              <w:rPr>
                <w:b/>
                <w:sz w:val="24"/>
                <w:szCs w:val="24"/>
              </w:rPr>
              <w:t>Involves SDS PAGE.</w:t>
            </w:r>
          </w:p>
        </w:tc>
      </w:tr>
      <w:tr w:rsidR="001B0D11" w:rsidTr="006362CD">
        <w:trPr>
          <w:cnfStyle w:val="000000010000"/>
          <w:trHeight w:val="412"/>
        </w:trPr>
        <w:tc>
          <w:tcPr>
            <w:cnfStyle w:val="001000000000"/>
            <w:tcW w:w="3192" w:type="dxa"/>
          </w:tcPr>
          <w:p w:rsidR="001B0D11" w:rsidRPr="006362CD" w:rsidRDefault="006B5A25" w:rsidP="00C31779">
            <w:pPr>
              <w:jc w:val="center"/>
              <w:rPr>
                <w:sz w:val="24"/>
                <w:szCs w:val="24"/>
              </w:rPr>
            </w:pPr>
            <w:r w:rsidRPr="006362CD">
              <w:rPr>
                <w:sz w:val="24"/>
                <w:szCs w:val="24"/>
              </w:rPr>
              <w:t>It involves capillary transfer</w:t>
            </w:r>
          </w:p>
        </w:tc>
        <w:tc>
          <w:tcPr>
            <w:tcW w:w="3192" w:type="dxa"/>
          </w:tcPr>
          <w:p w:rsidR="001B0D11" w:rsidRPr="006362CD" w:rsidRDefault="006B5A25" w:rsidP="00C31779">
            <w:pPr>
              <w:jc w:val="center"/>
              <w:cnfStyle w:val="000000010000"/>
              <w:rPr>
                <w:b/>
                <w:sz w:val="24"/>
                <w:szCs w:val="24"/>
              </w:rPr>
            </w:pPr>
            <w:r w:rsidRPr="006362CD">
              <w:rPr>
                <w:b/>
                <w:sz w:val="24"/>
                <w:szCs w:val="24"/>
              </w:rPr>
              <w:t>It involves capillary transfer</w:t>
            </w:r>
          </w:p>
        </w:tc>
        <w:tc>
          <w:tcPr>
            <w:tcW w:w="3192" w:type="dxa"/>
          </w:tcPr>
          <w:p w:rsidR="001B0D11" w:rsidRPr="006362CD" w:rsidRDefault="006B5A25" w:rsidP="00C31779">
            <w:pPr>
              <w:jc w:val="center"/>
              <w:cnfStyle w:val="000000010000"/>
              <w:rPr>
                <w:b/>
                <w:sz w:val="24"/>
                <w:szCs w:val="24"/>
              </w:rPr>
            </w:pPr>
            <w:r w:rsidRPr="006362CD">
              <w:rPr>
                <w:b/>
                <w:sz w:val="24"/>
                <w:szCs w:val="24"/>
              </w:rPr>
              <w:t>It involves electric transfer</w:t>
            </w:r>
          </w:p>
        </w:tc>
      </w:tr>
      <w:tr w:rsidR="001B0D11" w:rsidTr="006362CD">
        <w:trPr>
          <w:cnfStyle w:val="000000100000"/>
          <w:trHeight w:val="439"/>
        </w:trPr>
        <w:tc>
          <w:tcPr>
            <w:cnfStyle w:val="001000000000"/>
            <w:tcW w:w="3192" w:type="dxa"/>
          </w:tcPr>
          <w:p w:rsidR="001B0D11" w:rsidRPr="006362CD" w:rsidRDefault="006B5A25" w:rsidP="00C31779">
            <w:pPr>
              <w:jc w:val="center"/>
              <w:rPr>
                <w:sz w:val="24"/>
                <w:szCs w:val="24"/>
              </w:rPr>
            </w:pPr>
            <w:r w:rsidRPr="006362CD">
              <w:rPr>
                <w:sz w:val="24"/>
                <w:szCs w:val="24"/>
              </w:rPr>
              <w:t>DNA probes are used.</w:t>
            </w:r>
          </w:p>
        </w:tc>
        <w:tc>
          <w:tcPr>
            <w:tcW w:w="3192" w:type="dxa"/>
          </w:tcPr>
          <w:p w:rsidR="001B0D11" w:rsidRPr="006362CD" w:rsidRDefault="006B5A25" w:rsidP="00C31779">
            <w:pPr>
              <w:jc w:val="center"/>
              <w:cnfStyle w:val="000000100000"/>
              <w:rPr>
                <w:b/>
                <w:sz w:val="24"/>
                <w:szCs w:val="24"/>
              </w:rPr>
            </w:pPr>
            <w:r w:rsidRPr="006362CD">
              <w:rPr>
                <w:b/>
                <w:sz w:val="24"/>
                <w:szCs w:val="24"/>
              </w:rPr>
              <w:t>DNA probes are used.</w:t>
            </w:r>
          </w:p>
        </w:tc>
        <w:tc>
          <w:tcPr>
            <w:tcW w:w="3192" w:type="dxa"/>
          </w:tcPr>
          <w:p w:rsidR="001B0D11" w:rsidRPr="006362CD" w:rsidRDefault="006B5A25" w:rsidP="00C31779">
            <w:pPr>
              <w:jc w:val="center"/>
              <w:cnfStyle w:val="000000100000"/>
              <w:rPr>
                <w:b/>
                <w:sz w:val="24"/>
                <w:szCs w:val="24"/>
              </w:rPr>
            </w:pPr>
            <w:r w:rsidRPr="006362CD">
              <w:rPr>
                <w:b/>
                <w:sz w:val="24"/>
                <w:szCs w:val="24"/>
              </w:rPr>
              <w:t>Primary and secondary antibodies are used.</w:t>
            </w:r>
          </w:p>
        </w:tc>
      </w:tr>
      <w:tr w:rsidR="006B5A25" w:rsidTr="006362CD">
        <w:trPr>
          <w:cnfStyle w:val="000000010000"/>
          <w:trHeight w:val="430"/>
        </w:trPr>
        <w:tc>
          <w:tcPr>
            <w:cnfStyle w:val="001000000000"/>
            <w:tcW w:w="3192" w:type="dxa"/>
          </w:tcPr>
          <w:p w:rsidR="006B5A25" w:rsidRPr="006362CD" w:rsidRDefault="00C31779" w:rsidP="00C31779">
            <w:pPr>
              <w:pStyle w:val="Heading2"/>
              <w:jc w:val="center"/>
              <w:outlineLvl w:val="1"/>
              <w:rPr>
                <w:rFonts w:asciiTheme="minorHAnsi" w:hAnsiTheme="minorHAnsi"/>
              </w:rPr>
            </w:pPr>
            <w:r w:rsidRPr="006362CD">
              <w:rPr>
                <w:rFonts w:asciiTheme="minorHAnsi" w:hAnsiTheme="minorHAnsi"/>
              </w:rPr>
              <w:t>Applications</w:t>
            </w:r>
          </w:p>
        </w:tc>
        <w:tc>
          <w:tcPr>
            <w:tcW w:w="3192" w:type="dxa"/>
          </w:tcPr>
          <w:p w:rsidR="006B5A25" w:rsidRPr="006362CD" w:rsidRDefault="00C31779" w:rsidP="00C31779">
            <w:pPr>
              <w:pStyle w:val="Heading2"/>
              <w:jc w:val="center"/>
              <w:outlineLvl w:val="1"/>
              <w:cnfStyle w:val="000000010000"/>
              <w:rPr>
                <w:rFonts w:asciiTheme="minorHAnsi" w:hAnsiTheme="minorHAnsi"/>
                <w:sz w:val="24"/>
                <w:szCs w:val="24"/>
              </w:rPr>
            </w:pPr>
            <w:r w:rsidRPr="006362CD">
              <w:rPr>
                <w:rFonts w:asciiTheme="minorHAnsi" w:hAnsiTheme="minorHAnsi"/>
              </w:rPr>
              <w:t>Applications</w:t>
            </w:r>
          </w:p>
        </w:tc>
        <w:tc>
          <w:tcPr>
            <w:tcW w:w="3192" w:type="dxa"/>
          </w:tcPr>
          <w:p w:rsidR="006B5A25" w:rsidRPr="006362CD" w:rsidRDefault="00C31779" w:rsidP="00C31779">
            <w:pPr>
              <w:pStyle w:val="Heading2"/>
              <w:jc w:val="center"/>
              <w:outlineLvl w:val="1"/>
              <w:cnfStyle w:val="000000010000"/>
              <w:rPr>
                <w:rFonts w:asciiTheme="minorHAnsi" w:hAnsiTheme="minorHAnsi"/>
                <w:sz w:val="24"/>
                <w:szCs w:val="24"/>
              </w:rPr>
            </w:pPr>
            <w:r w:rsidRPr="006362CD">
              <w:rPr>
                <w:rFonts w:asciiTheme="minorHAnsi" w:hAnsiTheme="minorHAnsi"/>
              </w:rPr>
              <w:t>Applications</w:t>
            </w:r>
          </w:p>
        </w:tc>
      </w:tr>
      <w:tr w:rsidR="00C31779" w:rsidTr="006362CD">
        <w:trPr>
          <w:cnfStyle w:val="000000100000"/>
          <w:trHeight w:val="619"/>
        </w:trPr>
        <w:tc>
          <w:tcPr>
            <w:cnfStyle w:val="001000000000"/>
            <w:tcW w:w="3192" w:type="dxa"/>
          </w:tcPr>
          <w:p w:rsidR="00C31779" w:rsidRPr="006362CD" w:rsidRDefault="00C31779" w:rsidP="00C31779">
            <w:pPr>
              <w:jc w:val="center"/>
              <w:rPr>
                <w:sz w:val="24"/>
                <w:szCs w:val="24"/>
              </w:rPr>
            </w:pPr>
            <w:r w:rsidRPr="006362CD">
              <w:rPr>
                <w:sz w:val="24"/>
                <w:szCs w:val="24"/>
              </w:rPr>
              <w:t>Uses DNA fingerprinting.</w:t>
            </w:r>
          </w:p>
        </w:tc>
        <w:tc>
          <w:tcPr>
            <w:tcW w:w="3192" w:type="dxa"/>
          </w:tcPr>
          <w:p w:rsidR="00C31779" w:rsidRPr="006362CD" w:rsidRDefault="00C31779" w:rsidP="00C31779">
            <w:pPr>
              <w:jc w:val="center"/>
              <w:cnfStyle w:val="000000100000"/>
              <w:rPr>
                <w:b/>
                <w:sz w:val="24"/>
                <w:szCs w:val="24"/>
              </w:rPr>
            </w:pPr>
            <w:r w:rsidRPr="006362CD">
              <w:rPr>
                <w:b/>
                <w:sz w:val="24"/>
                <w:szCs w:val="24"/>
              </w:rPr>
              <w:t>Used in gene expression during analysis.</w:t>
            </w:r>
          </w:p>
        </w:tc>
        <w:tc>
          <w:tcPr>
            <w:tcW w:w="3192" w:type="dxa"/>
          </w:tcPr>
          <w:p w:rsidR="00C31779" w:rsidRPr="006362CD" w:rsidRDefault="00C31779" w:rsidP="00C31779">
            <w:pPr>
              <w:jc w:val="center"/>
              <w:cnfStyle w:val="000000100000"/>
              <w:rPr>
                <w:b/>
                <w:sz w:val="24"/>
                <w:szCs w:val="24"/>
              </w:rPr>
            </w:pPr>
            <w:r w:rsidRPr="006362CD">
              <w:rPr>
                <w:b/>
                <w:sz w:val="24"/>
                <w:szCs w:val="24"/>
              </w:rPr>
              <w:t>Used for disease diagnosis.</w:t>
            </w:r>
          </w:p>
        </w:tc>
      </w:tr>
      <w:tr w:rsidR="00C31779" w:rsidTr="006362CD">
        <w:trPr>
          <w:cnfStyle w:val="000000010000"/>
          <w:trHeight w:val="952"/>
        </w:trPr>
        <w:tc>
          <w:tcPr>
            <w:cnfStyle w:val="001000000000"/>
            <w:tcW w:w="3192" w:type="dxa"/>
          </w:tcPr>
          <w:p w:rsidR="00C31779" w:rsidRPr="006362CD" w:rsidRDefault="00C31779" w:rsidP="00C31779">
            <w:pPr>
              <w:jc w:val="center"/>
              <w:rPr>
                <w:sz w:val="24"/>
                <w:szCs w:val="24"/>
              </w:rPr>
            </w:pPr>
            <w:r w:rsidRPr="006362CD">
              <w:rPr>
                <w:sz w:val="24"/>
                <w:szCs w:val="24"/>
              </w:rPr>
              <w:t>Used in phylogenetic analysis</w:t>
            </w:r>
          </w:p>
        </w:tc>
        <w:tc>
          <w:tcPr>
            <w:tcW w:w="3192" w:type="dxa"/>
          </w:tcPr>
          <w:p w:rsidR="00C31779" w:rsidRPr="006362CD" w:rsidRDefault="00B75DA5" w:rsidP="00B75DA5">
            <w:pPr>
              <w:jc w:val="center"/>
              <w:cnfStyle w:val="000000010000"/>
              <w:rPr>
                <w:b/>
                <w:sz w:val="24"/>
                <w:szCs w:val="24"/>
              </w:rPr>
            </w:pPr>
            <w:r w:rsidRPr="006362CD">
              <w:rPr>
                <w:b/>
                <w:sz w:val="24"/>
                <w:szCs w:val="24"/>
              </w:rPr>
              <w:t>Used for over expression oncogenes and suppression TNF  in cancerous cells</w:t>
            </w:r>
          </w:p>
        </w:tc>
        <w:tc>
          <w:tcPr>
            <w:tcW w:w="3192" w:type="dxa"/>
          </w:tcPr>
          <w:p w:rsidR="00C31779" w:rsidRPr="006362CD" w:rsidRDefault="00B75DA5" w:rsidP="00C31779">
            <w:pPr>
              <w:jc w:val="center"/>
              <w:cnfStyle w:val="000000010000"/>
              <w:rPr>
                <w:b/>
                <w:sz w:val="24"/>
                <w:szCs w:val="24"/>
              </w:rPr>
            </w:pPr>
            <w:r w:rsidRPr="006362CD">
              <w:rPr>
                <w:b/>
                <w:sz w:val="24"/>
                <w:szCs w:val="24"/>
              </w:rPr>
              <w:t xml:space="preserve">Used for the analysis of viral genome to diagnose HIV, HBS, HCV and bacterial infection like Lyme disease. </w:t>
            </w:r>
          </w:p>
        </w:tc>
      </w:tr>
    </w:tbl>
    <w:p w:rsidR="00864CAD" w:rsidRPr="00CB170B" w:rsidRDefault="00864CAD" w:rsidP="00CB170B">
      <w:pPr>
        <w:rPr>
          <w:rFonts w:ascii="Times New Roman" w:hAnsi="Times New Roman" w:cs="Times New Roman"/>
          <w:sz w:val="24"/>
        </w:rPr>
      </w:pPr>
    </w:p>
    <w:sectPr w:rsidR="00864CAD" w:rsidRPr="00CB170B" w:rsidSect="00027DC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DDF"/>
    <w:multiLevelType w:val="hybridMultilevel"/>
    <w:tmpl w:val="BE8C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A5B2A"/>
    <w:multiLevelType w:val="hybridMultilevel"/>
    <w:tmpl w:val="2D64D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15B9C"/>
    <w:multiLevelType w:val="hybridMultilevel"/>
    <w:tmpl w:val="70A87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5166"/>
    <w:multiLevelType w:val="hybridMultilevel"/>
    <w:tmpl w:val="FE60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F43"/>
    <w:multiLevelType w:val="hybridMultilevel"/>
    <w:tmpl w:val="193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B3665"/>
    <w:multiLevelType w:val="hybridMultilevel"/>
    <w:tmpl w:val="969C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447BC"/>
    <w:multiLevelType w:val="hybridMultilevel"/>
    <w:tmpl w:val="54B2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1F8C"/>
    <w:multiLevelType w:val="hybridMultilevel"/>
    <w:tmpl w:val="B8C2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91B54"/>
    <w:multiLevelType w:val="hybridMultilevel"/>
    <w:tmpl w:val="D610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50280"/>
    <w:multiLevelType w:val="hybridMultilevel"/>
    <w:tmpl w:val="7C06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BDE"/>
    <w:multiLevelType w:val="hybridMultilevel"/>
    <w:tmpl w:val="6F3CDCA6"/>
    <w:lvl w:ilvl="0" w:tplc="85DE18E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2147E"/>
    <w:multiLevelType w:val="hybridMultilevel"/>
    <w:tmpl w:val="B640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9248CF"/>
    <w:multiLevelType w:val="hybridMultilevel"/>
    <w:tmpl w:val="F396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37C11"/>
    <w:multiLevelType w:val="hybridMultilevel"/>
    <w:tmpl w:val="6F324D7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4"/>
  </w:num>
  <w:num w:numId="6">
    <w:abstractNumId w:val="1"/>
  </w:num>
  <w:num w:numId="7">
    <w:abstractNumId w:val="12"/>
  </w:num>
  <w:num w:numId="8">
    <w:abstractNumId w:val="3"/>
  </w:num>
  <w:num w:numId="9">
    <w:abstractNumId w:val="9"/>
  </w:num>
  <w:num w:numId="10">
    <w:abstractNumId w:val="7"/>
  </w:num>
  <w:num w:numId="11">
    <w:abstractNumId w:val="8"/>
  </w:num>
  <w:num w:numId="12">
    <w:abstractNumId w:val="6"/>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640C"/>
    <w:rsid w:val="00027DC9"/>
    <w:rsid w:val="00036223"/>
    <w:rsid w:val="00077FFE"/>
    <w:rsid w:val="001469D9"/>
    <w:rsid w:val="001567BB"/>
    <w:rsid w:val="00181AF1"/>
    <w:rsid w:val="001A6B51"/>
    <w:rsid w:val="001B0D11"/>
    <w:rsid w:val="001C2DEE"/>
    <w:rsid w:val="0026722F"/>
    <w:rsid w:val="002F416B"/>
    <w:rsid w:val="00300161"/>
    <w:rsid w:val="00300C1E"/>
    <w:rsid w:val="003A2FB1"/>
    <w:rsid w:val="00521906"/>
    <w:rsid w:val="0055211B"/>
    <w:rsid w:val="00576968"/>
    <w:rsid w:val="00616242"/>
    <w:rsid w:val="006362CD"/>
    <w:rsid w:val="006A7699"/>
    <w:rsid w:val="006B5A25"/>
    <w:rsid w:val="00775610"/>
    <w:rsid w:val="007A068B"/>
    <w:rsid w:val="007B6D4D"/>
    <w:rsid w:val="0081257A"/>
    <w:rsid w:val="00864CAD"/>
    <w:rsid w:val="008845AD"/>
    <w:rsid w:val="008C7380"/>
    <w:rsid w:val="009254C9"/>
    <w:rsid w:val="009724A4"/>
    <w:rsid w:val="009A2D9E"/>
    <w:rsid w:val="009E5D8F"/>
    <w:rsid w:val="00B30D08"/>
    <w:rsid w:val="00B75DA5"/>
    <w:rsid w:val="00B84859"/>
    <w:rsid w:val="00BB6CC4"/>
    <w:rsid w:val="00C31779"/>
    <w:rsid w:val="00CA1781"/>
    <w:rsid w:val="00CA1D45"/>
    <w:rsid w:val="00CB170B"/>
    <w:rsid w:val="00CD640C"/>
    <w:rsid w:val="00D178D5"/>
    <w:rsid w:val="00D24BFD"/>
    <w:rsid w:val="00E02454"/>
    <w:rsid w:val="00F376D3"/>
    <w:rsid w:val="00FD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D"/>
  </w:style>
  <w:style w:type="paragraph" w:styleId="Heading1">
    <w:name w:val="heading 1"/>
    <w:basedOn w:val="Normal"/>
    <w:next w:val="Normal"/>
    <w:link w:val="Heading1Char"/>
    <w:uiPriority w:val="9"/>
    <w:qFormat/>
    <w:rsid w:val="00CD6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4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41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45AD"/>
    <w:pPr>
      <w:ind w:left="720"/>
      <w:contextualSpacing/>
    </w:pPr>
  </w:style>
  <w:style w:type="table" w:styleId="TableGrid">
    <w:name w:val="Table Grid"/>
    <w:basedOn w:val="TableNormal"/>
    <w:uiPriority w:val="59"/>
    <w:rsid w:val="003A2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F376D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B0D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1C2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EE"/>
    <w:rPr>
      <w:rFonts w:ascii="Tahoma" w:hAnsi="Tahoma" w:cs="Tahoma"/>
      <w:sz w:val="16"/>
      <w:szCs w:val="16"/>
    </w:rPr>
  </w:style>
  <w:style w:type="paragraph" w:styleId="NoSpacing">
    <w:name w:val="No Spacing"/>
    <w:link w:val="NoSpacingChar"/>
    <w:uiPriority w:val="1"/>
    <w:qFormat/>
    <w:rsid w:val="00027DC9"/>
    <w:pPr>
      <w:spacing w:after="0" w:line="240" w:lineRule="auto"/>
    </w:pPr>
    <w:rPr>
      <w:rFonts w:eastAsiaTheme="minorEastAsia"/>
    </w:rPr>
  </w:style>
  <w:style w:type="character" w:customStyle="1" w:styleId="NoSpacingChar">
    <w:name w:val="No Spacing Char"/>
    <w:basedOn w:val="DefaultParagraphFont"/>
    <w:link w:val="NoSpacing"/>
    <w:uiPriority w:val="1"/>
    <w:rsid w:val="00027DC9"/>
    <w:rPr>
      <w:rFonts w:eastAsiaTheme="minorEastAsia"/>
    </w:rPr>
  </w:style>
  <w:style w:type="character" w:styleId="IntenseReference">
    <w:name w:val="Intense Reference"/>
    <w:basedOn w:val="DefaultParagraphFont"/>
    <w:uiPriority w:val="32"/>
    <w:qFormat/>
    <w:rsid w:val="006362CD"/>
    <w:rPr>
      <w:b/>
      <w:bCs/>
      <w:smallCaps/>
      <w:color w:val="C0504D" w:themeColor="accent2"/>
      <w:spacing w:val="5"/>
      <w:u w:val="single"/>
    </w:rPr>
  </w:style>
  <w:style w:type="character" w:styleId="IntenseEmphasis">
    <w:name w:val="Intense Emphasis"/>
    <w:basedOn w:val="DefaultParagraphFont"/>
    <w:uiPriority w:val="21"/>
    <w:qFormat/>
    <w:rsid w:val="00BB6CC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455D5ECE3C46ECA6F37960E8DB5824"/>
        <w:category>
          <w:name w:val="General"/>
          <w:gallery w:val="placeholder"/>
        </w:category>
        <w:types>
          <w:type w:val="bbPlcHdr"/>
        </w:types>
        <w:behaviors>
          <w:behavior w:val="content"/>
        </w:behaviors>
        <w:guid w:val="{EAB6A0BC-7633-4B2F-8DB6-8235364305E7}"/>
      </w:docPartPr>
      <w:docPartBody>
        <w:p w:rsidR="00000000" w:rsidRDefault="008060A0" w:rsidP="008060A0">
          <w:pPr>
            <w:pStyle w:val="65455D5ECE3C46ECA6F37960E8DB5824"/>
          </w:pPr>
          <w:r>
            <w:rPr>
              <w:rFonts w:asciiTheme="majorHAnsi" w:eastAsiaTheme="majorEastAsia" w:hAnsiTheme="majorHAnsi" w:cstheme="majorBidi"/>
              <w:sz w:val="72"/>
              <w:szCs w:val="72"/>
            </w:rPr>
            <w:t>[Type the document title]</w:t>
          </w:r>
        </w:p>
      </w:docPartBody>
    </w:docPart>
    <w:docPart>
      <w:docPartPr>
        <w:name w:val="EB569CDE2E0942DCA775507D8E1FEB98"/>
        <w:category>
          <w:name w:val="General"/>
          <w:gallery w:val="placeholder"/>
        </w:category>
        <w:types>
          <w:type w:val="bbPlcHdr"/>
        </w:types>
        <w:behaviors>
          <w:behavior w:val="content"/>
        </w:behaviors>
        <w:guid w:val="{944C5B89-D639-4F4C-8F0E-616F3BD761AC}"/>
      </w:docPartPr>
      <w:docPartBody>
        <w:p w:rsidR="00000000" w:rsidRDefault="008060A0" w:rsidP="008060A0">
          <w:pPr>
            <w:pStyle w:val="EB569CDE2E0942DCA775507D8E1FEB98"/>
          </w:pPr>
          <w:r>
            <w:rPr>
              <w:sz w:val="40"/>
              <w:szCs w:val="40"/>
            </w:rPr>
            <w:t>[Type the document subtitle]</w:t>
          </w:r>
        </w:p>
      </w:docPartBody>
    </w:docPart>
    <w:docPart>
      <w:docPartPr>
        <w:name w:val="6BCA7D59E5D4462794CA87E38025AE19"/>
        <w:category>
          <w:name w:val="General"/>
          <w:gallery w:val="placeholder"/>
        </w:category>
        <w:types>
          <w:type w:val="bbPlcHdr"/>
        </w:types>
        <w:behaviors>
          <w:behavior w:val="content"/>
        </w:behaviors>
        <w:guid w:val="{C3F718F3-3141-48DA-9DFD-80369ADAFA64}"/>
      </w:docPartPr>
      <w:docPartBody>
        <w:p w:rsidR="00000000" w:rsidRDefault="008060A0" w:rsidP="008060A0">
          <w:pPr>
            <w:pStyle w:val="6BCA7D59E5D4462794CA87E38025AE19"/>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3B9A"/>
    <w:rsid w:val="00023B9A"/>
    <w:rsid w:val="008060A0"/>
    <w:rsid w:val="00E3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F2A9C3D094EFA97DC8C801F5213EE">
    <w:name w:val="5D9F2A9C3D094EFA97DC8C801F5213EE"/>
    <w:rsid w:val="00023B9A"/>
  </w:style>
  <w:style w:type="paragraph" w:customStyle="1" w:styleId="3AB3F2F4F7D74C779A0A5B91066AD102">
    <w:name w:val="3AB3F2F4F7D74C779A0A5B91066AD102"/>
    <w:rsid w:val="00023B9A"/>
  </w:style>
  <w:style w:type="paragraph" w:customStyle="1" w:styleId="349C23F7CC524F68B16A0E0B8CDA17AA">
    <w:name w:val="349C23F7CC524F68B16A0E0B8CDA17AA"/>
    <w:rsid w:val="00023B9A"/>
  </w:style>
  <w:style w:type="paragraph" w:customStyle="1" w:styleId="3AC9C6A7724C472596C9BE1CB74C36A0">
    <w:name w:val="3AC9C6A7724C472596C9BE1CB74C36A0"/>
    <w:rsid w:val="00023B9A"/>
  </w:style>
  <w:style w:type="paragraph" w:customStyle="1" w:styleId="EEE40EB6D7904592A809CE3385918241">
    <w:name w:val="EEE40EB6D7904592A809CE3385918241"/>
    <w:rsid w:val="00023B9A"/>
  </w:style>
  <w:style w:type="paragraph" w:customStyle="1" w:styleId="65455D5ECE3C46ECA6F37960E8DB5824">
    <w:name w:val="65455D5ECE3C46ECA6F37960E8DB5824"/>
    <w:rsid w:val="008060A0"/>
  </w:style>
  <w:style w:type="paragraph" w:customStyle="1" w:styleId="EB569CDE2E0942DCA775507D8E1FEB98">
    <w:name w:val="EB569CDE2E0942DCA775507D8E1FEB98"/>
    <w:rsid w:val="008060A0"/>
  </w:style>
  <w:style w:type="paragraph" w:customStyle="1" w:styleId="6BCA7D59E5D4462794CA87E38025AE19">
    <w:name w:val="6BCA7D59E5D4462794CA87E38025AE19"/>
    <w:rsid w:val="008060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Muhammad Shahab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13968</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MLT</dc:title>
  <dc:subject>BS MLT</dc:subject>
  <dc:creator>Hazrat Ali 14204</dc:creator>
  <cp:lastModifiedBy>HP X360</cp:lastModifiedBy>
  <cp:revision>3</cp:revision>
  <dcterms:created xsi:type="dcterms:W3CDTF">2020-06-23T11:53:00Z</dcterms:created>
  <dcterms:modified xsi:type="dcterms:W3CDTF">2020-06-23T11:59:00Z</dcterms:modified>
</cp:coreProperties>
</file>