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Arial" w:cs="Arial" w:hAnsi="Arial"/>
          <w:b/>
          <w:sz w:val="32"/>
          <w:szCs w:val="24"/>
          <w:u w:color="000000"/>
        </w:rPr>
      </w:pPr>
      <w:r>
        <w:rPr>
          <w:rFonts w:ascii="Arial" w:cs="Arial" w:hAnsi="Arial"/>
          <w:b/>
          <w:sz w:val="32"/>
          <w:szCs w:val="24"/>
          <w:u w:color="000000"/>
        </w:rPr>
        <w:t xml:space="preserve">Final-Term Assignment/Paper (spring -020)  </w:t>
      </w:r>
    </w:p>
    <w:p>
      <w:pPr>
        <w:pStyle w:val="style0"/>
        <w:spacing w:after="0"/>
        <w:ind w:right="4"/>
        <w:rPr>
          <w:rFonts w:ascii="Arial" w:cs="Arial" w:hAnsi="Arial"/>
          <w:b/>
          <w:sz w:val="32"/>
          <w:szCs w:val="24"/>
          <w:u w:color="000000"/>
        </w:rPr>
      </w:pPr>
      <w:r>
        <w:rPr>
          <w:rFonts w:ascii="Arial" w:cs="Arial" w:hAnsi="Arial"/>
          <w:b/>
          <w:sz w:val="32"/>
          <w:szCs w:val="24"/>
          <w:u w:color="000000"/>
        </w:rPr>
        <w:t xml:space="preserve">Human Anatomy-II </w:t>
      </w:r>
    </w:p>
    <w:p>
      <w:pPr>
        <w:pStyle w:val="style0"/>
        <w:spacing w:after="0"/>
        <w:ind w:right="4"/>
        <w:rPr>
          <w:rFonts w:ascii="Arial" w:cs="Arial" w:hAnsi="Arial"/>
          <w:b/>
          <w:sz w:val="32"/>
          <w:szCs w:val="24"/>
          <w:u w:color="000000"/>
        </w:rPr>
      </w:pPr>
      <w:r>
        <w:rPr>
          <w:rFonts w:ascii="Arial" w:cs="Arial" w:hAnsi="Arial"/>
          <w:b/>
          <w:sz w:val="32"/>
          <w:szCs w:val="24"/>
          <w:u w:color="000000"/>
        </w:rPr>
        <w:t>BS Radiology Sec-A 2</w:t>
      </w:r>
      <w:r>
        <w:rPr>
          <w:rFonts w:ascii="Arial" w:cs="Arial" w:hAnsi="Arial"/>
          <w:b/>
          <w:sz w:val="32"/>
          <w:szCs w:val="24"/>
          <w:u w:color="000000"/>
          <w:vertAlign w:val="superscript"/>
        </w:rPr>
        <w:t>nd</w:t>
      </w:r>
      <w:r>
        <w:rPr>
          <w:rFonts w:ascii="Arial" w:cs="Arial" w:hAnsi="Arial"/>
          <w:b/>
          <w:sz w:val="32"/>
          <w:szCs w:val="24"/>
          <w:u w:color="000000"/>
        </w:rPr>
        <w:t xml:space="preserve"> </w:t>
      </w:r>
      <w:r>
        <w:rPr>
          <w:rFonts w:ascii="Times New Roman" w:cs="Times New Roman" w:hAnsi="Times New Roman"/>
          <w:b/>
          <w:sz w:val="32"/>
          <w:szCs w:val="24"/>
          <w:u w:color="000000"/>
        </w:rPr>
        <w:t>Semester</w:t>
      </w:r>
      <w:r>
        <w:rPr>
          <w:rFonts w:ascii="Arial" w:cs="Arial" w:hAnsi="Arial"/>
          <w:b/>
          <w:sz w:val="32"/>
          <w:szCs w:val="24"/>
          <w:u w:color="000000"/>
        </w:rPr>
        <w:t>)</w:t>
      </w:r>
    </w:p>
    <w:p>
      <w:pPr>
        <w:pStyle w:val="style0"/>
        <w:rPr>
          <w:rFonts w:ascii="Times New Roman" w:cs="Times New Roman" w:hAnsi="Times New Roman"/>
          <w:b/>
          <w:sz w:val="32"/>
          <w:szCs w:val="24"/>
          <w:u w:color="000000"/>
        </w:rPr>
      </w:pPr>
      <w:r>
        <w:rPr>
          <w:rFonts w:ascii="Times New Roman" w:cs="Times New Roman" w:hAnsi="Times New Roman"/>
          <w:b/>
          <w:sz w:val="32"/>
          <w:szCs w:val="24"/>
          <w:u w:color="000000"/>
        </w:rPr>
        <w:t xml:space="preserve">Instructor: Dr. </w:t>
      </w:r>
      <w:r>
        <w:rPr>
          <w:rFonts w:ascii="Times New Roman" w:cs="Times New Roman" w:hAnsi="Times New Roman"/>
          <w:b/>
          <w:sz w:val="32"/>
          <w:szCs w:val="24"/>
          <w:u w:color="000000"/>
        </w:rPr>
        <w:t>M.Jaffar</w:t>
      </w:r>
      <w:r>
        <w:rPr>
          <w:rFonts w:ascii="Times New Roman" w:cs="Times New Roman" w:hAnsi="Times New Roman"/>
          <w:b/>
          <w:sz w:val="32"/>
          <w:szCs w:val="24"/>
          <w:u w:color="000000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32"/>
          <w:szCs w:val="24"/>
          <w:u w:color="000000"/>
          <w:lang w:val="en-US"/>
        </w:rPr>
      </w:pPr>
      <w:r>
        <w:rPr>
          <w:rFonts w:ascii="Times New Roman" w:cs="Times New Roman" w:hAnsi="Times New Roman"/>
          <w:b/>
          <w:sz w:val="32"/>
          <w:szCs w:val="24"/>
          <w:u w:color="000000"/>
          <w:lang w:val="en-US"/>
        </w:rPr>
        <w:t>Name : Danyal khan</w:t>
      </w:r>
    </w:p>
    <w:p>
      <w:pPr>
        <w:pStyle w:val="style0"/>
        <w:rPr>
          <w:rFonts w:ascii="Times New Roman" w:cs="Times New Roman" w:hAnsi="Times New Roman"/>
          <w:b/>
          <w:sz w:val="32"/>
          <w:szCs w:val="24"/>
          <w:u w:color="000000"/>
          <w:lang w:val="en-US"/>
        </w:rPr>
      </w:pPr>
      <w:r>
        <w:rPr>
          <w:rFonts w:ascii="Times New Roman" w:cs="Times New Roman" w:hAnsi="Times New Roman"/>
          <w:b/>
          <w:sz w:val="32"/>
          <w:szCs w:val="24"/>
          <w:u w:color="000000"/>
          <w:lang w:val="en-US"/>
        </w:rPr>
        <w:t>I. D : 15926</w:t>
      </w:r>
    </w:p>
    <w:p>
      <w:pPr>
        <w:pStyle w:val="style0"/>
        <w:rPr>
          <w:rFonts w:ascii="Times New Roman" w:cs="Times New Roman" w:hAnsi="Times New Roman"/>
          <w:b/>
          <w:sz w:val="32"/>
          <w:szCs w:val="24"/>
          <w:u w:color="000000"/>
        </w:rPr>
      </w:pPr>
      <w:r>
        <w:rPr>
          <w:rFonts w:ascii="Times New Roman" w:cs="Times New Roman" w:hAnsi="Times New Roman"/>
          <w:b/>
          <w:sz w:val="32"/>
          <w:szCs w:val="24"/>
          <w:u w:color="000000"/>
          <w:lang w:val="en-US"/>
        </w:rPr>
        <w:t>Class :</w:t>
      </w:r>
      <w:r>
        <w:rPr>
          <w:rFonts w:ascii="Times New Roman" w:cs="Times New Roman" w:hAnsi="Times New Roman"/>
          <w:b/>
          <w:sz w:val="32"/>
          <w:szCs w:val="24"/>
          <w:u w:color="000000"/>
          <w:lang w:val="en-US"/>
        </w:rPr>
        <w:t xml:space="preserve"> </w:t>
      </w:r>
      <w:r>
        <w:rPr>
          <w:rFonts w:ascii="Times New Roman" w:cs="Times New Roman" w:hAnsi="Times New Roman"/>
          <w:b/>
          <w:sz w:val="32"/>
          <w:szCs w:val="24"/>
          <w:u w:color="000000"/>
          <w:lang w:val="en-US"/>
        </w:rPr>
        <w:t xml:space="preserve">Radiology </w:t>
      </w:r>
      <w:r>
        <w:rPr>
          <w:rFonts w:ascii="Times New Roman" w:cs="Times New Roman" w:hAnsi="Times New Roman"/>
          <w:b/>
          <w:sz w:val="32"/>
          <w:szCs w:val="24"/>
          <w:u w:color="000000"/>
          <w:lang w:val="en-US"/>
        </w:rPr>
        <w:t>section A</w:t>
      </w:r>
    </w:p>
    <w:p>
      <w:pPr>
        <w:pStyle w:val="style0"/>
        <w:pBdr>
          <w:bottom w:val="single" w:sz="12" w:space="1" w:color="auto"/>
        </w:pBdr>
        <w:spacing w:after="0" w:lineRule="auto" w:line="240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Time:</w:t>
      </w:r>
      <w:r>
        <w:rPr>
          <w:rFonts w:ascii="Arial" w:cs="Arial" w:hAnsi="Arial"/>
          <w:b/>
          <w:sz w:val="24"/>
          <w:szCs w:val="24"/>
        </w:rPr>
        <w:t xml:space="preserve"> 6</w:t>
      </w:r>
      <w:r>
        <w:rPr>
          <w:rFonts w:ascii="Arial" w:cs="Arial" w:hAnsi="Arial"/>
          <w:b/>
          <w:sz w:val="24"/>
          <w:szCs w:val="24"/>
        </w:rPr>
        <w:t>-hours</w:t>
      </w:r>
      <w:r>
        <w:rPr>
          <w:rFonts w:ascii="Arial" w:cs="Arial" w:hAnsi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cs="Arial" w:hAnsi="Arial"/>
          <w:b/>
          <w:sz w:val="24"/>
          <w:szCs w:val="24"/>
        </w:rPr>
        <w:t>(9am-3pm)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 xml:space="preserve">             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 xml:space="preserve">           </w:t>
      </w:r>
      <w:r>
        <w:rPr>
          <w:rFonts w:ascii="Arial" w:cs="Arial" w:hAnsi="Arial"/>
          <w:b/>
          <w:sz w:val="24"/>
          <w:szCs w:val="24"/>
        </w:rPr>
        <w:t xml:space="preserve">     Max Marks: 5</w:t>
      </w:r>
      <w:r>
        <w:rPr>
          <w:rFonts w:ascii="Arial" w:cs="Arial" w:hAnsi="Arial"/>
          <w:b/>
          <w:sz w:val="24"/>
          <w:szCs w:val="24"/>
        </w:rPr>
        <w:t xml:space="preserve">0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Q1. </w:t>
      </w:r>
      <w:r>
        <w:rPr>
          <w:rFonts w:ascii="Times New Roman" w:cs="Times New Roman" w:hAnsi="Times New Roman"/>
          <w:sz w:val="24"/>
          <w:szCs w:val="24"/>
        </w:rPr>
        <w:t>Write anterior</w:t>
      </w:r>
      <w:r>
        <w:rPr>
          <w:rFonts w:ascii="Times New Roman" w:cs="Times New Roman" w:hAnsi="Times New Roman"/>
          <w:sz w:val="24"/>
          <w:szCs w:val="24"/>
        </w:rPr>
        <w:t xml:space="preserve"> compartment of thigh</w:t>
      </w:r>
      <w:r>
        <w:rPr>
          <w:rFonts w:ascii="Times New Roman" w:cs="Times New Roman" w:hAnsi="Times New Roman"/>
          <w:sz w:val="24"/>
          <w:szCs w:val="24"/>
        </w:rPr>
        <w:t xml:space="preserve"> and posterior</w:t>
      </w:r>
      <w:r>
        <w:rPr>
          <w:rFonts w:ascii="Times New Roman" w:cs="Times New Roman" w:hAnsi="Times New Roman"/>
          <w:sz w:val="24"/>
          <w:szCs w:val="24"/>
        </w:rPr>
        <w:t xml:space="preserve"> compartment of leg</w:t>
      </w:r>
      <w:r>
        <w:rPr>
          <w:rFonts w:ascii="Times New Roman" w:cs="Times New Roman" w:hAnsi="Times New Roman"/>
          <w:sz w:val="24"/>
          <w:szCs w:val="24"/>
        </w:rPr>
        <w:t xml:space="preserve"> muscles with origin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insertion and action.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(10)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Ans 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1) 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Anterior Compartment of thigh: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Flexor of the hip: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1)Sartorius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2) Pectineus.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3) psoas major.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4) illiacus.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* Extensors of knee: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1) Rectus femoris.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2) Vastus lateralis.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3) Vastus </w:t>
      </w:r>
      <w:r>
        <w:rPr>
          <w:rFonts w:ascii="Times New Roman" w:cs="Times New Roman" w:hAnsi="Times New Roman"/>
          <w:sz w:val="24"/>
          <w:szCs w:val="24"/>
          <w:lang w:val="en-US"/>
        </w:rPr>
        <w:t>m</w:t>
      </w:r>
      <w:r>
        <w:rPr>
          <w:rFonts w:ascii="Times New Roman" w:cs="Times New Roman" w:hAnsi="Times New Roman"/>
          <w:sz w:val="24"/>
          <w:szCs w:val="24"/>
          <w:lang w:val="en-US"/>
        </w:rPr>
        <w:t>edialis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*Nerve Supply: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Femoral nerve.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*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 Origin: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Greater trochanter.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*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 Insertion: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Tibial tuberosity via patellar ligament, part of quadriceps femoris.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ACTION: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Extend leg a</w:t>
      </w:r>
      <w:r>
        <w:rPr>
          <w:rFonts w:ascii="Times New Roman" w:cs="Times New Roman" w:hAnsi="Times New Roman"/>
          <w:sz w:val="24"/>
          <w:szCs w:val="24"/>
          <w:lang w:val="en-US"/>
        </w:rPr>
        <w:t>t knee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*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 Posterior Compartment Of Legs: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*Deep group of muscles: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Popliteus.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Flexor digitorum longus.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Flexor hellucis longus.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Tibialis posterior.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* 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ORIGIN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From the lateral surface of lateral condyle of femur.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*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 Insertion: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Pos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terior surface of shaft of tibia above soleal line.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Nerve Supply: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Tibial nerve.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*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 Action: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Flexes leg at knee joint.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 Unblock knee joint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by later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rotation of femur on Tibia.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****************</w:t>
      </w:r>
      <w:r>
        <w:rPr>
          <w:rFonts w:ascii="Times New Roman" w:cs="Times New Roman" w:hAnsi="Times New Roman"/>
          <w:sz w:val="24"/>
          <w:szCs w:val="24"/>
          <w:lang w:val="en-US"/>
        </w:rPr>
        <w:t>****************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Q2. </w:t>
      </w:r>
      <w:r>
        <w:rPr>
          <w:rFonts w:ascii="Times New Roman" w:cs="Times New Roman" w:hAnsi="Times New Roman"/>
          <w:sz w:val="24"/>
          <w:szCs w:val="24"/>
        </w:rPr>
        <w:t>Define</w:t>
      </w:r>
      <w:r>
        <w:rPr>
          <w:rFonts w:ascii="Times New Roman" w:cs="Times New Roman" w:hAnsi="Times New Roman"/>
          <w:sz w:val="24"/>
          <w:szCs w:val="24"/>
        </w:rPr>
        <w:t xml:space="preserve"> the following (10)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Endocrine gland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Exocrine gland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Thalamus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femoral triangle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Ans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 2) Exocrine Glands: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Glands that have ducts.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 Secretes hormones through 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ucts.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 Locat</w:t>
      </w:r>
      <w:r>
        <w:rPr>
          <w:rFonts w:ascii="Times New Roman" w:cs="Times New Roman" w:hAnsi="Times New Roman"/>
          <w:sz w:val="24"/>
          <w:szCs w:val="24"/>
          <w:lang w:val="en-US"/>
        </w:rPr>
        <w:t>ed near the gland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or organ it 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ffects.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EXAMPLE: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 L</w:t>
      </w:r>
      <w:r>
        <w:rPr>
          <w:rFonts w:ascii="Times New Roman" w:cs="Times New Roman" w:hAnsi="Times New Roman"/>
          <w:sz w:val="24"/>
          <w:szCs w:val="24"/>
          <w:lang w:val="en-US"/>
        </w:rPr>
        <w:t>iver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 Gallbladder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 Swea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 glands.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Pancrease.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Endocrine Glands: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Ductless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Secrete hormones directly into the blood stream.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EXAMPLE: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 P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ituitary glands.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Thyroid glands.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Adrenal glands.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C</w:t>
      </w:r>
      <w:r>
        <w:rPr>
          <w:rFonts w:cs="Times New Roman" w:hAnsi="Times New Roman"/>
          <w:sz w:val="24"/>
          <w:szCs w:val="24"/>
          <w:highlight w:val="yellow"/>
          <w:lang w:val="en-US"/>
        </w:rPr>
        <w:t>) THALAMUS: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Thalamus is one of the brain structures for initiating and processing fear response.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* It is also responsible foe spatial learning.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* Evidence</w:t>
      </w:r>
      <w:r>
        <w:rPr>
          <w:rFonts w:cs="Times New Roman" w:hAnsi="Times New Roman"/>
          <w:sz w:val="24"/>
          <w:szCs w:val="24"/>
          <w:lang w:val="en-US"/>
        </w:rPr>
        <w:t xml:space="preserve"> _rats with demaged  thalamic region</w:t>
      </w:r>
      <w:r>
        <w:rPr>
          <w:rFonts w:cs="Times New Roman" w:hAnsi="Times New Roman"/>
          <w:sz w:val="24"/>
          <w:szCs w:val="24"/>
          <w:lang w:val="en-US"/>
        </w:rPr>
        <w:t xml:space="preserve">s showed no improved in formation of repetitive maze task.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highlight w:val="yellow"/>
          <w:lang w:val="en-US"/>
        </w:rPr>
      </w:pPr>
      <w:r>
        <w:rPr>
          <w:rFonts w:cs="Times New Roman" w:hAnsi="Times New Roman"/>
          <w:sz w:val="24"/>
          <w:szCs w:val="24"/>
          <w:highlight w:val="yellow"/>
          <w:lang w:val="en-US"/>
        </w:rPr>
        <w:t>D</w:t>
      </w:r>
      <w:r>
        <w:rPr>
          <w:rFonts w:cs="Times New Roman" w:hAnsi="Times New Roman"/>
          <w:sz w:val="24"/>
          <w:szCs w:val="24"/>
          <w:highlight w:val="yellow"/>
          <w:lang w:val="en-US"/>
        </w:rPr>
        <w:t>) FEMORAL TRIANGLE: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* T</w:t>
      </w:r>
      <w:r>
        <w:rPr>
          <w:rFonts w:cs="Times New Roman" w:hAnsi="Times New Roman"/>
          <w:sz w:val="24"/>
          <w:szCs w:val="24"/>
          <w:lang w:val="en-US"/>
        </w:rPr>
        <w:t xml:space="preserve">he superficial fascia overlying the roof includes.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  _Super</w:t>
      </w:r>
      <w:r>
        <w:rPr>
          <w:rFonts w:cs="Times New Roman" w:hAnsi="Times New Roman"/>
          <w:sz w:val="24"/>
          <w:szCs w:val="24"/>
          <w:lang w:val="en-US"/>
        </w:rPr>
        <w:t>ficial beanches of the  femoral artery and accompa</w:t>
      </w:r>
      <w:r>
        <w:rPr>
          <w:rFonts w:cs="Times New Roman" w:hAnsi="Times New Roman"/>
          <w:sz w:val="24"/>
          <w:szCs w:val="24"/>
          <w:lang w:val="en-US"/>
        </w:rPr>
        <w:t xml:space="preserve">nying veins.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_upper part of great saphenous vein.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_</w:t>
      </w:r>
      <w:r>
        <w:rPr>
          <w:rFonts w:cs="Times New Roman" w:hAnsi="Times New Roman"/>
          <w:sz w:val="24"/>
          <w:szCs w:val="24"/>
          <w:lang w:val="en-US"/>
        </w:rPr>
        <w:t>Super</w:t>
      </w:r>
      <w:r>
        <w:rPr>
          <w:rFonts w:cs="Times New Roman" w:hAnsi="Times New Roman"/>
          <w:sz w:val="24"/>
          <w:szCs w:val="24"/>
          <w:lang w:val="en-US"/>
        </w:rPr>
        <w:t xml:space="preserve">ficial inguinal lymph nodes.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_Femoral branch of the genitofemorak nerve, and the b</w:t>
      </w:r>
      <w:r>
        <w:rPr>
          <w:rFonts w:cs="Times New Roman" w:hAnsi="Times New Roman"/>
          <w:sz w:val="24"/>
          <w:szCs w:val="24"/>
          <w:lang w:val="en-US"/>
        </w:rPr>
        <w:t xml:space="preserve">ranches of the illionguinal nerve. </w:t>
      </w:r>
    </w:p>
    <w:p>
      <w:pPr>
        <w:pStyle w:val="style0"/>
        <w:numPr>
          <w:ilvl w:val="0"/>
          <w:numId w:val="0"/>
        </w:numPr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* The inguinal ligaments acts as a flexor </w:t>
      </w:r>
      <w:r>
        <w:rPr>
          <w:rFonts w:cs="Times New Roman" w:hAnsi="Times New Roman"/>
          <w:sz w:val="24"/>
          <w:szCs w:val="24"/>
          <w:lang w:val="en-US"/>
        </w:rPr>
        <w:t>retinaculum, supporti</w:t>
      </w:r>
      <w:r>
        <w:rPr>
          <w:rFonts w:cs="Times New Roman" w:hAnsi="Times New Roman"/>
          <w:sz w:val="24"/>
          <w:szCs w:val="24"/>
          <w:lang w:val="en-US"/>
        </w:rPr>
        <w:t xml:space="preserve">ng the contents of the femoral triangle during flexion at the hip. 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*****************</w:t>
      </w:r>
      <w:r>
        <w:rPr>
          <w:rFonts w:ascii="Times New Roman" w:cs="Times New Roman" w:hAnsi="Times New Roman"/>
          <w:sz w:val="24"/>
          <w:szCs w:val="24"/>
          <w:lang w:val="en-US"/>
        </w:rPr>
        <w:t>******</w:t>
      </w:r>
      <w:r>
        <w:rPr>
          <w:rFonts w:ascii="Times New Roman" w:cs="Times New Roman" w:hAnsi="Times New Roman"/>
          <w:sz w:val="24"/>
          <w:szCs w:val="24"/>
          <w:lang w:val="en-US"/>
        </w:rPr>
        <w:t>******************</w:t>
      </w:r>
    </w:p>
    <w:p>
      <w:pPr>
        <w:pStyle w:val="style0"/>
        <w:numPr>
          <w:ilvl w:val="0"/>
          <w:numId w:val="0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Q3. </w:t>
      </w:r>
      <w:r>
        <w:rPr>
          <w:rFonts w:ascii="Times New Roman" w:cs="Times New Roman" w:hAnsi="Times New Roman"/>
          <w:sz w:val="24"/>
          <w:szCs w:val="24"/>
        </w:rPr>
        <w:t xml:space="preserve">Write the </w:t>
      </w:r>
      <w:r>
        <w:rPr>
          <w:rFonts w:ascii="Times New Roman" w:cs="Times New Roman" w:hAnsi="Times New Roman"/>
          <w:sz w:val="24"/>
          <w:szCs w:val="24"/>
        </w:rPr>
        <w:t>Extraocular</w:t>
      </w:r>
      <w:r>
        <w:rPr>
          <w:rFonts w:ascii="Times New Roman" w:cs="Times New Roman" w:hAnsi="Times New Roman"/>
          <w:sz w:val="24"/>
          <w:szCs w:val="24"/>
        </w:rPr>
        <w:t xml:space="preserve"> muscles. Enlist bot</w:t>
      </w:r>
      <w:r>
        <w:rPr>
          <w:rFonts w:ascii="Times New Roman" w:cs="Times New Roman" w:hAnsi="Times New Roman"/>
          <w:sz w:val="24"/>
          <w:szCs w:val="24"/>
        </w:rPr>
        <w:t>h voluntary and involuntary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(10)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Ans 3) Extraocular Muscles: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1) 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Voluntary Mucsles: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Superior rectus.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inferior rectus.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Medial rectus.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 Lateral rec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tus.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Superior oblique.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Inferior oblique.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2) 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Involuntary Muscles: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Superior tarsal of </w:t>
      </w:r>
      <w:r>
        <w:rPr>
          <w:rFonts w:ascii="Times New Roman" w:cs="Times New Roman" w:hAnsi="Times New Roman"/>
          <w:sz w:val="24"/>
          <w:szCs w:val="24"/>
          <w:lang w:val="en-US"/>
        </w:rPr>
        <w:t>Muller,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 Muscles.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Inferior tarsal muscles.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***********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******************,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Q4. </w:t>
      </w:r>
      <w:r>
        <w:rPr>
          <w:rFonts w:ascii="Times New Roman" w:cs="Times New Roman" w:hAnsi="Times New Roman"/>
          <w:sz w:val="24"/>
          <w:szCs w:val="24"/>
        </w:rPr>
        <w:t>Describe the arches of foot and functions of arches.</w:t>
      </w:r>
      <w:r>
        <w:rPr>
          <w:rFonts w:ascii="Times New Roman" w:cs="Times New Roman" w:hAnsi="Times New Roman"/>
          <w:sz w:val="24"/>
          <w:szCs w:val="24"/>
        </w:rPr>
        <w:t xml:space="preserve"> (10)</w:t>
      </w:r>
    </w:p>
    <w:p>
      <w:pPr>
        <w:pStyle w:val="style0"/>
        <w:rPr>
          <w:rFonts w:cs="Times New Roman" w:hAnsi="Times New Roman"/>
          <w:sz w:val="24"/>
          <w:szCs w:val="24"/>
          <w:highlight w:val="yellow"/>
          <w:lang w:val="en-US"/>
        </w:rPr>
      </w:pPr>
      <w:r>
        <w:rPr>
          <w:rFonts w:cs="Times New Roman" w:hAnsi="Times New Roman"/>
          <w:sz w:val="24"/>
          <w:szCs w:val="24"/>
          <w:highlight w:val="yellow"/>
          <w:lang w:val="en-US"/>
        </w:rPr>
        <w:t>Ans 4</w:t>
      </w:r>
      <w:r>
        <w:rPr>
          <w:rFonts w:cs="Times New Roman" w:hAnsi="Times New Roman"/>
          <w:sz w:val="24"/>
          <w:szCs w:val="24"/>
          <w:highlight w:val="yellow"/>
          <w:lang w:val="en-US"/>
        </w:rPr>
        <w:t>) A</w:t>
      </w:r>
      <w:r>
        <w:rPr>
          <w:rFonts w:cs="Times New Roman" w:hAnsi="Times New Roman"/>
          <w:sz w:val="24"/>
          <w:szCs w:val="24"/>
          <w:highlight w:val="yellow"/>
          <w:lang w:val="en-US"/>
        </w:rPr>
        <w:t>rches of the  Foot: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 Bones of the foot are arranged to fo</w:t>
      </w:r>
      <w:r>
        <w:rPr>
          <w:rFonts w:ascii="Times New Roman" w:cs="Times New Roman" w:hAnsi="Times New Roman"/>
          <w:sz w:val="24"/>
          <w:szCs w:val="24"/>
          <w:lang w:val="en-US"/>
        </w:rPr>
        <w:t>rm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three strong arches.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 Arches are fully de</w:t>
      </w:r>
      <w:r>
        <w:rPr>
          <w:rFonts w:ascii="Times New Roman" w:cs="Times New Roman" w:hAnsi="Times New Roman"/>
          <w:sz w:val="24"/>
          <w:szCs w:val="24"/>
          <w:lang w:val="en-US"/>
        </w:rPr>
        <w:t>veloped by age 12 or 13.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_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Two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longitudinal (Lateral and medial)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_One  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ransverse.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Function of Arches: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 Arches he</w:t>
      </w:r>
      <w:r>
        <w:rPr>
          <w:rFonts w:ascii="Times New Roman" w:cs="Times New Roman" w:hAnsi="Times New Roman"/>
          <w:sz w:val="24"/>
          <w:szCs w:val="24"/>
          <w:lang w:val="en-US"/>
        </w:rPr>
        <w:t>lp the foot support and distrib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ute the weight of the body and provide leverage during walking.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Types of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Arches of foot</w:t>
      </w: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1)Transve</w:t>
      </w:r>
      <w:r>
        <w:rPr>
          <w:rFonts w:ascii="Times New Roman" w:cs="Times New Roman" w:hAnsi="Times New Roman"/>
          <w:sz w:val="24"/>
          <w:szCs w:val="24"/>
          <w:lang w:val="en-US"/>
        </w:rPr>
        <w:t>rse Arches: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cs="Times New Roman" w:hAnsi="Times New Roman"/>
          <w:sz w:val="24"/>
          <w:szCs w:val="24"/>
          <w:lang w:val="en-US"/>
        </w:rPr>
        <w:t>Med</w:t>
      </w:r>
      <w:r>
        <w:rPr>
          <w:rFonts w:ascii="Times New Roman" w:cs="Times New Roman" w:hAnsi="Times New Roman"/>
          <w:sz w:val="24"/>
          <w:szCs w:val="24"/>
          <w:lang w:val="en-US"/>
        </w:rPr>
        <w:t>ial Longitudinal Arch</w:t>
      </w:r>
      <w:r>
        <w:rPr>
          <w:rFonts w:ascii="Times New Roman" w:cs="Times New Roman" w:hAnsi="Times New Roman"/>
          <w:sz w:val="24"/>
          <w:szCs w:val="24"/>
          <w:lang w:val="en-US"/>
        </w:rPr>
        <w:t>es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3)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Lateral Arches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*************</w:t>
      </w:r>
      <w:r>
        <w:rPr>
          <w:rFonts w:ascii="Times New Roman" w:cs="Times New Roman" w:hAnsi="Times New Roman"/>
          <w:sz w:val="24"/>
          <w:szCs w:val="24"/>
          <w:lang w:val="en-US"/>
        </w:rPr>
        <w:t>******************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Q5. </w:t>
      </w:r>
      <w:r>
        <w:rPr>
          <w:rFonts w:ascii="Times New Roman" w:cs="Times New Roman" w:hAnsi="Times New Roman"/>
          <w:sz w:val="24"/>
          <w:szCs w:val="24"/>
        </w:rPr>
        <w:t xml:space="preserve">Write a note on cerebrum, </w:t>
      </w:r>
      <w:r>
        <w:rPr>
          <w:rFonts w:ascii="Times New Roman" w:cs="Times New Roman" w:hAnsi="Times New Roman"/>
          <w:sz w:val="24"/>
          <w:szCs w:val="24"/>
        </w:rPr>
        <w:t>its lobes and functions.</w:t>
      </w:r>
      <w:r>
        <w:rPr>
          <w:rFonts w:ascii="Times New Roman" w:cs="Times New Roman" w:hAnsi="Times New Roman"/>
          <w:sz w:val="24"/>
          <w:szCs w:val="24"/>
        </w:rPr>
        <w:t xml:space="preserve"> (10)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Ans 5): CEREBRUM: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 xml:space="preserve"> STRUCTURE: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I</w:t>
      </w:r>
      <w:r>
        <w:rPr>
          <w:rFonts w:ascii="Times New Roman" w:cs="Times New Roman" w:hAnsi="Times New Roman"/>
          <w:sz w:val="24"/>
          <w:szCs w:val="24"/>
          <w:lang w:val="en-US"/>
        </w:rPr>
        <w:t>t is divided into 2 halves called cerebral hemi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sphere.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They communicate via corpus coliosum.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* Cerebral cortex is the outer region cerebrum.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LOBES OF CEREBRUM: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1)Frontal lobe: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Most interior portion of the cerebrum separate fron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tal and periatal lobe.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 Control motor function</w:t>
      </w:r>
      <w:r>
        <w:rPr>
          <w:rFonts w:ascii="Times New Roman" w:cs="Times New Roman" w:hAnsi="Times New Roman"/>
          <w:sz w:val="24"/>
          <w:szCs w:val="24"/>
          <w:lang w:val="en-US"/>
        </w:rPr>
        <w:t>, perso</w:t>
      </w:r>
      <w:r>
        <w:rPr>
          <w:rFonts w:ascii="Times New Roman" w:cs="Times New Roman" w:hAnsi="Times New Roman"/>
          <w:sz w:val="24"/>
          <w:szCs w:val="24"/>
          <w:lang w:val="en-US"/>
        </w:rPr>
        <w:t>sonality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and speech.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</w:t>
      </w:r>
      <w:r>
        <w:rPr>
          <w:rFonts w:ascii="Times New Roman" w:cs="Times New Roman" w:hAnsi="Times New Roman"/>
          <w:sz w:val="24"/>
          <w:szCs w:val="24"/>
          <w:lang w:val="en-US"/>
        </w:rPr>
        <w:t>Its also called as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Motor Cortex.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2) PARIETAL LOBE: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The most superior portion of the cerebrum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 Receives and interprets nerve impulse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 from sensory receptors and interprets language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*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Receives sensory input from the skin</w:t>
      </w:r>
      <w:r>
        <w:rPr>
          <w:rFonts w:ascii="Times New Roman" w:cs="Times New Roman" w:hAnsi="Times New Roman"/>
          <w:sz w:val="24"/>
          <w:szCs w:val="24"/>
          <w:lang w:val="en-US"/>
        </w:rPr>
        <w:t>. (touch etc)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cs="Times New Roman" w:hAnsi="Times New Roman"/>
          <w:sz w:val="24"/>
          <w:szCs w:val="24"/>
          <w:highlight w:val="yellow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yellow"/>
          <w:lang w:val="en-US"/>
        </w:rPr>
        <w:t>3) Occipital lo</w:t>
      </w:r>
      <w:r>
        <w:rPr>
          <w:rFonts w:cs="Times New Roman" w:hAnsi="Times New Roman"/>
          <w:sz w:val="24"/>
          <w:szCs w:val="24"/>
          <w:highlight w:val="yellow"/>
          <w:lang w:val="en-US"/>
        </w:rPr>
        <w:t>be :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The most posterior portion o</w:t>
      </w:r>
      <w:r>
        <w:rPr>
          <w:rFonts w:cs="Times New Roman" w:hAnsi="Times New Roman"/>
          <w:sz w:val="24"/>
          <w:szCs w:val="24"/>
          <w:lang w:val="en-US"/>
        </w:rPr>
        <w:t xml:space="preserve">f the cerebrum. 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*</w:t>
      </w:r>
      <w:r>
        <w:rPr>
          <w:rFonts w:cs="Times New Roman" w:hAnsi="Times New Roman"/>
          <w:sz w:val="24"/>
          <w:szCs w:val="24"/>
          <w:lang w:val="en-US"/>
        </w:rPr>
        <w:t xml:space="preserve">  Receives input from the eyes and control</w:t>
      </w:r>
      <w:r>
        <w:rPr>
          <w:rFonts w:cs="Times New Roman" w:hAnsi="Times New Roman"/>
          <w:sz w:val="24"/>
          <w:szCs w:val="24"/>
          <w:lang w:val="en-US"/>
        </w:rPr>
        <w:t>s vis</w:t>
      </w:r>
      <w:r>
        <w:rPr>
          <w:rFonts w:cs="Times New Roman" w:hAnsi="Times New Roman"/>
          <w:sz w:val="24"/>
          <w:szCs w:val="24"/>
          <w:lang w:val="en-US"/>
        </w:rPr>
        <w:t xml:space="preserve">ion. </w:t>
      </w:r>
    </w:p>
    <w:p>
      <w:pPr>
        <w:pStyle w:val="style0"/>
        <w:rPr>
          <w:rFonts w:cs="Times New Roman" w:hAnsi="Times New Roman"/>
          <w:sz w:val="24"/>
          <w:szCs w:val="24"/>
          <w:highlight w:val="yellow"/>
          <w:lang w:val="en-US"/>
        </w:rPr>
      </w:pPr>
      <w:r>
        <w:rPr>
          <w:rFonts w:cs="Times New Roman" w:hAnsi="Times New Roman"/>
          <w:sz w:val="24"/>
          <w:szCs w:val="24"/>
          <w:highlight w:val="yellow"/>
          <w:lang w:val="en-US"/>
        </w:rPr>
        <w:t>4) Temporal lobe: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The left and right lateral portion of the cerebrum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* </w:t>
      </w:r>
      <w:r>
        <w:rPr>
          <w:rFonts w:cs="Times New Roman" w:hAnsi="Times New Roman"/>
          <w:sz w:val="24"/>
          <w:szCs w:val="24"/>
          <w:lang w:val="en-US"/>
        </w:rPr>
        <w:t>Contr</w:t>
      </w:r>
      <w:r>
        <w:rPr>
          <w:rFonts w:cs="Times New Roman" w:hAnsi="Times New Roman"/>
          <w:sz w:val="24"/>
          <w:szCs w:val="24"/>
          <w:lang w:val="en-US"/>
        </w:rPr>
        <w:t>ol</w:t>
      </w:r>
      <w:r>
        <w:rPr>
          <w:rFonts w:cs="Times New Roman" w:hAnsi="Times New Roman"/>
          <w:sz w:val="24"/>
          <w:szCs w:val="24"/>
          <w:lang w:val="en-US"/>
        </w:rPr>
        <w:t>s he</w:t>
      </w:r>
      <w:r>
        <w:rPr>
          <w:rFonts w:cs="Times New Roman" w:hAnsi="Times New Roman"/>
          <w:sz w:val="24"/>
          <w:szCs w:val="24"/>
          <w:lang w:val="en-US"/>
        </w:rPr>
        <w:t>aring</w:t>
      </w:r>
      <w:r>
        <w:rPr>
          <w:rFonts w:cs="Times New Roman" w:hAnsi="Times New Roman"/>
          <w:sz w:val="24"/>
          <w:szCs w:val="24"/>
          <w:lang w:val="en-US"/>
        </w:rPr>
        <w:t xml:space="preserve"> and smell. </w:t>
      </w:r>
    </w:p>
    <w:p>
      <w:pPr>
        <w:pStyle w:val="style0"/>
        <w:rPr>
          <w:rFonts w:cs="Times New Roman" w:hAnsi="Times New Roman"/>
          <w:sz w:val="24"/>
          <w:szCs w:val="24"/>
          <w:highlight w:val="yellow"/>
          <w:lang w:val="en-US"/>
        </w:rPr>
      </w:pPr>
      <w:r>
        <w:rPr>
          <w:rFonts w:cs="Times New Roman" w:hAnsi="Times New Roman"/>
          <w:sz w:val="24"/>
          <w:szCs w:val="24"/>
          <w:highlight w:val="yellow"/>
          <w:lang w:val="en-US"/>
        </w:rPr>
        <w:t>FUNCTION OF CEREBRUM: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* I</w:t>
      </w:r>
      <w:r>
        <w:rPr>
          <w:rFonts w:cs="Times New Roman" w:hAnsi="Times New Roman"/>
          <w:sz w:val="24"/>
          <w:szCs w:val="24"/>
          <w:lang w:val="en-US"/>
        </w:rPr>
        <w:t xml:space="preserve">t helps in movement. 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* it controls speech 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* it is responsible for sensory processing</w:t>
      </w:r>
      <w:r>
        <w:rPr>
          <w:rFonts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**********************************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08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FCC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B245E28"/>
    <w:lvl w:ilvl="0" w:tplc="638A02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Words>634</Words>
  <Pages>1</Pages>
  <Characters>3514</Characters>
  <Application>WPS Office</Application>
  <DocSecurity>0</DocSecurity>
  <Paragraphs>132</Paragraphs>
  <ScaleCrop>false</ScaleCrop>
  <LinksUpToDate>false</LinksUpToDate>
  <CharactersWithSpaces>4214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2020-06-21T15:45:00Z</dcterms:created>
  <dc:creator>Ahmad Jamal Khan</dc:creator>
  <lastModifiedBy>WAS-TL10</lastModifiedBy>
  <dcterms:modified xsi:type="dcterms:W3CDTF">2020-06-24T09:56:59Z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