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74" w:rsidRDefault="00E56A74" w:rsidP="002A79E0">
      <w:pPr>
        <w:pStyle w:val="NoSpacing"/>
        <w:jc w:val="both"/>
      </w:pPr>
    </w:p>
    <w:p w:rsidR="00E56A74" w:rsidRDefault="00E56A74" w:rsidP="002A79E0">
      <w:pPr>
        <w:spacing w:after="0" w:line="256" w:lineRule="auto"/>
        <w:ind w:right="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79E0" w:rsidRDefault="00E56A74" w:rsidP="002A79E0">
      <w:pPr>
        <w:spacing w:after="0" w:line="256" w:lineRule="auto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74">
        <w:rPr>
          <w:rFonts w:ascii="Times New Roman" w:hAnsi="Times New Roman" w:cs="Times New Roman"/>
          <w:b/>
          <w:sz w:val="28"/>
          <w:szCs w:val="28"/>
        </w:rPr>
        <w:t xml:space="preserve">Course Title: Human Physiology  </w:t>
      </w:r>
      <w:r w:rsidRPr="00E56A74">
        <w:rPr>
          <w:rFonts w:ascii="Times New Roman" w:hAnsi="Times New Roman" w:cs="Times New Roman"/>
          <w:b/>
          <w:sz w:val="28"/>
          <w:szCs w:val="28"/>
        </w:rPr>
        <w:tab/>
      </w:r>
    </w:p>
    <w:p w:rsidR="002A79E0" w:rsidRDefault="00E56A74" w:rsidP="002A79E0">
      <w:pPr>
        <w:spacing w:after="0" w:line="256" w:lineRule="auto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74">
        <w:rPr>
          <w:rFonts w:ascii="Times New Roman" w:hAnsi="Times New Roman" w:cs="Times New Roman"/>
          <w:b/>
          <w:sz w:val="28"/>
          <w:szCs w:val="28"/>
        </w:rPr>
        <w:t xml:space="preserve"> Instructor: Dr</w:t>
      </w:r>
      <w:r w:rsidR="002A79E0">
        <w:rPr>
          <w:rFonts w:ascii="Times New Roman" w:hAnsi="Times New Roman" w:cs="Times New Roman"/>
          <w:b/>
          <w:sz w:val="28"/>
          <w:szCs w:val="28"/>
        </w:rPr>
        <w:t>.</w:t>
      </w:r>
      <w:r w:rsidRPr="00E56A74">
        <w:rPr>
          <w:rFonts w:ascii="Times New Roman" w:hAnsi="Times New Roman" w:cs="Times New Roman"/>
          <w:b/>
          <w:sz w:val="28"/>
          <w:szCs w:val="28"/>
        </w:rPr>
        <w:t xml:space="preserve"> Sara Naeem</w:t>
      </w:r>
    </w:p>
    <w:p w:rsidR="00E56A74" w:rsidRPr="00E56A74" w:rsidRDefault="00E56A74" w:rsidP="002A79E0">
      <w:pPr>
        <w:spacing w:after="0" w:line="256" w:lineRule="auto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74">
        <w:rPr>
          <w:rFonts w:ascii="Times New Roman" w:hAnsi="Times New Roman" w:cs="Times New Roman"/>
          <w:b/>
          <w:sz w:val="28"/>
          <w:szCs w:val="28"/>
        </w:rPr>
        <w:t xml:space="preserve">          Total Marks: 30 </w:t>
      </w:r>
    </w:p>
    <w:p w:rsidR="00E56A74" w:rsidRPr="002A79E0" w:rsidRDefault="002A79E0" w:rsidP="002A79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2A79E0">
        <w:rPr>
          <w:rFonts w:ascii="Arial" w:eastAsia="Times New Roman" w:hAnsi="Arial" w:cs="Arial"/>
          <w:b/>
          <w:color w:val="000000" w:themeColor="text1"/>
          <w:sz w:val="28"/>
          <w:szCs w:val="28"/>
        </w:rPr>
        <w:t>Question 1</w:t>
      </w:r>
    </w:p>
    <w:p w:rsidR="00E56A74" w:rsidRDefault="00E56A74" w:rsidP="00E56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E56A74">
        <w:rPr>
          <w:rFonts w:ascii="Arial" w:eastAsia="Times New Roman" w:hAnsi="Arial" w:cs="Arial"/>
          <w:color w:val="000000" w:themeColor="text1"/>
          <w:sz w:val="28"/>
          <w:szCs w:val="28"/>
        </w:rPr>
        <w:t>Explain homeostatic mechanism regarding the control of calcium in the body with reference to parathyroid hormone and calcitonin.</w:t>
      </w:r>
    </w:p>
    <w:p w:rsidR="002A79E0" w:rsidRPr="002A79E0" w:rsidRDefault="002A79E0" w:rsidP="00E56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  <w:r w:rsidRPr="002A79E0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Control of calcium:</w:t>
      </w:r>
    </w:p>
    <w:p w:rsidR="002A79E0" w:rsidRPr="002A79E0" w:rsidRDefault="002A79E0" w:rsidP="00E56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A79E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Calcium metabolism or calcium homeostasis is the mechanism by which the body maintains adequate calcium levels.</w:t>
      </w:r>
    </w:p>
    <w:p w:rsidR="002A79E0" w:rsidRPr="002A79E0" w:rsidRDefault="002A79E0" w:rsidP="002A79E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2A79E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Calcium release from bone is regulated by parathyroid hormone.</w:t>
      </w:r>
    </w:p>
    <w:p w:rsidR="002A79E0" w:rsidRPr="002A79E0" w:rsidRDefault="002A79E0" w:rsidP="002A79E0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2A79E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Calcitonin stimulates incorporation of calcium in bone</w:t>
      </w: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This mechanism effects the kidneys and the bones.</w:t>
      </w:r>
    </w:p>
    <w:p w:rsidR="002A79E0" w:rsidRP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  <w:r w:rsidRPr="002A79E0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Effects of parathyroid hormone:</w:t>
      </w: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When blood calcium level is low then the parathyroid hormone is secreted.</w:t>
      </w: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The kidneys are also effected by the low levels of calcium as it starts the reabsorption of calcium, so as to not let it be excreted in the urine.</w:t>
      </w: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Calcium receptors: A specific receptors is present in the parathyroid cell plasma membrane which senses the change in the concentration of calcium levels in the extracellular fluid even at small levels.</w:t>
      </w: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It responds to the small alteration within seconds when it occurs.</w:t>
      </w:r>
    </w:p>
    <w:p w:rsidR="002A79E0" w:rsidRP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  <w:r w:rsidRPr="002A79E0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Effects of calcitonin:</w:t>
      </w: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Calcitonin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effects are opposite to that of the Parathyroid hormone.</w:t>
      </w:r>
    </w:p>
    <w:p w:rsidR="002A79E0" w:rsidRP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When the calcium levels are high then the calcitonin is secreted.</w:t>
      </w: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</w:p>
    <w:p w:rsidR="002A79E0" w:rsidRP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2A79E0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lastRenderedPageBreak/>
        <w:t>Rise of Calcium levels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:</w:t>
      </w:r>
    </w:p>
    <w:p w:rsidR="002A79E0" w:rsidRPr="002A79E0" w:rsidRDefault="002A79E0" w:rsidP="002A79E0">
      <w:pPr>
        <w:pStyle w:val="NormalWeb"/>
        <w:shd w:val="clear" w:color="auto" w:fill="FFFFFF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A79E0">
        <w:rPr>
          <w:rFonts w:ascii="Arial" w:hAnsi="Arial" w:cs="Arial"/>
          <w:color w:val="000000" w:themeColor="text1"/>
          <w:sz w:val="28"/>
          <w:szCs w:val="28"/>
        </w:rPr>
        <w:t xml:space="preserve">When blood calcium concentration rises, </w:t>
      </w:r>
      <w:r w:rsidRPr="002A79E0">
        <w:rPr>
          <w:rFonts w:ascii="Arial" w:hAnsi="Arial" w:cs="Arial"/>
          <w:color w:val="000000" w:themeColor="text1"/>
          <w:sz w:val="28"/>
          <w:szCs w:val="28"/>
        </w:rPr>
        <w:t>the secretion of calcitonin increases in the blood by the parafollicular cells of the thyroid gland.</w:t>
      </w:r>
    </w:p>
    <w:p w:rsidR="002A79E0" w:rsidRPr="002A79E0" w:rsidRDefault="002A79E0" w:rsidP="002A79E0">
      <w:pPr>
        <w:pStyle w:val="NormalWeb"/>
        <w:shd w:val="clear" w:color="auto" w:fill="FFFFFF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A79E0">
        <w:rPr>
          <w:rFonts w:ascii="Arial" w:hAnsi="Arial" w:cs="Arial"/>
          <w:color w:val="000000" w:themeColor="text1"/>
          <w:sz w:val="28"/>
          <w:szCs w:val="28"/>
        </w:rPr>
        <w:t xml:space="preserve">At the same time, the parathyroid glands reduce parathyroid hormone secretion into the blood. </w:t>
      </w:r>
    </w:p>
    <w:p w:rsidR="002A79E0" w:rsidRDefault="002A79E0" w:rsidP="002A79E0">
      <w:pPr>
        <w:pStyle w:val="NormalWeb"/>
        <w:shd w:val="clear" w:color="auto" w:fill="FFFFFF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A79E0">
        <w:rPr>
          <w:rFonts w:ascii="Arial" w:hAnsi="Arial" w:cs="Arial"/>
          <w:color w:val="000000" w:themeColor="text1"/>
          <w:sz w:val="28"/>
          <w:szCs w:val="28"/>
        </w:rPr>
        <w:t>The resulting high levels of calcitonin in the blood stimulate the bone to remove calcium from the blood plasma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2A79E0">
        <w:rPr>
          <w:rFonts w:ascii="Arial" w:hAnsi="Arial" w:cs="Arial"/>
          <w:color w:val="000000" w:themeColor="text1"/>
          <w:sz w:val="28"/>
          <w:szCs w:val="28"/>
        </w:rPr>
        <w:t xml:space="preserve"> and deposit it as bone.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A79E0">
        <w:rPr>
          <w:rFonts w:ascii="Arial" w:hAnsi="Arial" w:cs="Arial"/>
          <w:color w:val="000000" w:themeColor="text1"/>
          <w:sz w:val="28"/>
          <w:szCs w:val="28"/>
        </w:rPr>
        <w:t>Removal of calcium from the bone is also inhibited.</w:t>
      </w:r>
    </w:p>
    <w:p w:rsidR="002A79E0" w:rsidRPr="002A79E0" w:rsidRDefault="002A79E0" w:rsidP="002A79E0">
      <w:pPr>
        <w:pStyle w:val="NormalWeb"/>
        <w:shd w:val="clear" w:color="auto" w:fill="FFFFFF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Decrease of calcium levels</w:t>
      </w:r>
      <w:r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:rsidR="002A79E0" w:rsidRPr="002A79E0" w:rsidRDefault="002A79E0" w:rsidP="002A79E0">
      <w:pPr>
        <w:pStyle w:val="NormalWeb"/>
        <w:shd w:val="clear" w:color="auto" w:fill="FFFFFF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A79E0">
        <w:rPr>
          <w:rFonts w:ascii="Arial" w:hAnsi="Arial" w:cs="Arial"/>
          <w:color w:val="000000" w:themeColor="text1"/>
          <w:sz w:val="28"/>
          <w:szCs w:val="28"/>
        </w:rPr>
        <w:t>When the blood calcium level is too low, calcitoni</w:t>
      </w:r>
      <w:r>
        <w:rPr>
          <w:rFonts w:ascii="Arial" w:hAnsi="Arial" w:cs="Arial"/>
          <w:color w:val="000000" w:themeColor="text1"/>
          <w:sz w:val="28"/>
          <w:szCs w:val="28"/>
        </w:rPr>
        <w:t>n secretion is inhibited and parathyroid hormone</w:t>
      </w:r>
      <w:r w:rsidRPr="002A79E0">
        <w:rPr>
          <w:rFonts w:ascii="Arial" w:hAnsi="Arial" w:cs="Arial"/>
          <w:color w:val="000000" w:themeColor="text1"/>
          <w:sz w:val="28"/>
          <w:szCs w:val="28"/>
        </w:rPr>
        <w:t xml:space="preserve"> secretion is stimulated. This results in the removal of calcium from the bone to correct blood calcium levels.</w:t>
      </w:r>
    </w:p>
    <w:p w:rsidR="002A79E0" w:rsidRDefault="002A79E0" w:rsidP="002A79E0">
      <w:pPr>
        <w:spacing w:after="0" w:line="240" w:lineRule="auto"/>
        <w:contextualSpacing/>
        <w:rPr>
          <w:rFonts w:ascii="Arial" w:eastAsia="Times New Roman" w:hAnsi="Arial" w:cs="Arial"/>
          <w:color w:val="AA2B1E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24"/>
          <w:sz w:val="28"/>
          <w:szCs w:val="28"/>
        </w:rPr>
        <w:t>Parathyroid hormone decreases the phosphate levels and increases the plasma calcium levels</w:t>
      </w:r>
      <w:r>
        <w:rPr>
          <w:rFonts w:ascii="Arial" w:eastAsia="Times New Roman" w:hAnsi="Arial" w:cs="Arial"/>
          <w:color w:val="AA2B1E"/>
          <w:sz w:val="28"/>
          <w:szCs w:val="28"/>
        </w:rPr>
        <w:t>.</w:t>
      </w: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/>
          <w:kern w:val="24"/>
          <w:sz w:val="28"/>
          <w:szCs w:val="28"/>
        </w:rPr>
        <w:t>It also stimulates the kidneys to start the reabsorption of calcium in the distal tubules.</w:t>
      </w: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2A79E0" w:rsidRDefault="002A79E0" w:rsidP="002A79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732C7" w:rsidRDefault="003732C7" w:rsidP="002A79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QUESTION 2</w:t>
      </w:r>
    </w:p>
    <w:p w:rsidR="00E56A74" w:rsidRDefault="00E56A74" w:rsidP="00E56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E56A74">
        <w:rPr>
          <w:rFonts w:ascii="Arial" w:eastAsia="Times New Roman" w:hAnsi="Arial" w:cs="Arial"/>
          <w:color w:val="000000" w:themeColor="text1"/>
          <w:sz w:val="28"/>
          <w:szCs w:val="28"/>
        </w:rPr>
        <w:t>Give clinical differentiation between hypothyroidism and hyperthyroidism.</w:t>
      </w:r>
    </w:p>
    <w:tbl>
      <w:tblPr>
        <w:tblStyle w:val="TableGridLight"/>
        <w:tblW w:w="10260" w:type="dxa"/>
        <w:tblInd w:w="-275" w:type="dxa"/>
        <w:tblLook w:val="04A0" w:firstRow="1" w:lastRow="0" w:firstColumn="1" w:lastColumn="0" w:noHBand="0" w:noVBand="1"/>
      </w:tblPr>
      <w:tblGrid>
        <w:gridCol w:w="5099"/>
        <w:gridCol w:w="5161"/>
      </w:tblGrid>
      <w:tr w:rsidR="00845AFB" w:rsidTr="001523DD">
        <w:trPr>
          <w:trHeight w:val="684"/>
        </w:trPr>
        <w:tc>
          <w:tcPr>
            <w:tcW w:w="5099" w:type="dxa"/>
          </w:tcPr>
          <w:p w:rsidR="00845AFB" w:rsidRDefault="00845AFB" w:rsidP="00E56A7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231F20"/>
                <w:sz w:val="27"/>
                <w:szCs w:val="27"/>
                <w:u w:val="single"/>
              </w:rPr>
            </w:pPr>
            <w:r>
              <w:rPr>
                <w:rFonts w:ascii="Arial" w:hAnsi="Arial" w:cs="Arial"/>
                <w:b/>
                <w:color w:val="231F20"/>
                <w:sz w:val="27"/>
                <w:szCs w:val="27"/>
                <w:u w:val="single"/>
              </w:rPr>
              <w:t>Hyperthyroidism:</w:t>
            </w:r>
          </w:p>
        </w:tc>
        <w:tc>
          <w:tcPr>
            <w:tcW w:w="5161" w:type="dxa"/>
          </w:tcPr>
          <w:p w:rsidR="00845AFB" w:rsidRDefault="00845AFB" w:rsidP="00E56A7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231F20"/>
                <w:sz w:val="27"/>
                <w:szCs w:val="27"/>
                <w:u w:val="single"/>
              </w:rPr>
            </w:pPr>
            <w:r>
              <w:rPr>
                <w:rFonts w:ascii="Arial" w:hAnsi="Arial" w:cs="Arial"/>
                <w:b/>
                <w:color w:val="231F20"/>
                <w:sz w:val="27"/>
                <w:szCs w:val="27"/>
                <w:u w:val="single"/>
              </w:rPr>
              <w:t>Hypothyroidism:</w:t>
            </w:r>
          </w:p>
        </w:tc>
      </w:tr>
      <w:tr w:rsidR="00845AFB" w:rsidTr="001523DD">
        <w:trPr>
          <w:trHeight w:val="718"/>
        </w:trPr>
        <w:tc>
          <w:tcPr>
            <w:tcW w:w="5099" w:type="dxa"/>
          </w:tcPr>
          <w:p w:rsidR="00845AFB" w:rsidRPr="00D8129B" w:rsidRDefault="00E316AB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In hypothyroidism the gland produces excessive </w:t>
            </w:r>
            <w:r w:rsidR="00087014" w:rsidRPr="00D8129B">
              <w:rPr>
                <w:rFonts w:ascii="Arial" w:hAnsi="Arial" w:cs="Arial"/>
                <w:color w:val="000000" w:themeColor="text1"/>
                <w:sz w:val="27"/>
                <w:szCs w:val="27"/>
              </w:rPr>
              <w:t>hormones</w:t>
            </w:r>
            <w:r w:rsidR="00D8129B">
              <w:rPr>
                <w:rFonts w:ascii="Arial" w:hAnsi="Arial" w:cs="Arial"/>
                <w:color w:val="000000" w:themeColor="text1"/>
                <w:sz w:val="27"/>
                <w:szCs w:val="27"/>
              </w:rPr>
              <w:t xml:space="preserve"> i.e</w:t>
            </w:r>
            <w:r w:rsidR="00D8129B">
              <w:rPr>
                <w:rFonts w:ascii="Arial" w:hAnsi="Arial" w:cs="Arial"/>
                <w:color w:val="231F20"/>
                <w:sz w:val="27"/>
                <w:szCs w:val="27"/>
              </w:rPr>
              <w:t xml:space="preserve"> thyroxine (T4) and triiodothyronine (T3),</w:t>
            </w:r>
          </w:p>
        </w:tc>
        <w:tc>
          <w:tcPr>
            <w:tcW w:w="5161" w:type="dxa"/>
          </w:tcPr>
          <w:p w:rsidR="00845AFB" w:rsidRPr="00D8129B" w:rsidRDefault="00087014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 xml:space="preserve">In hypothyroidism the gland produces deficient amount of hormones. </w:t>
            </w:r>
          </w:p>
        </w:tc>
      </w:tr>
      <w:tr w:rsidR="00845AFB" w:rsidTr="001523DD">
        <w:trPr>
          <w:trHeight w:val="684"/>
        </w:trPr>
        <w:tc>
          <w:tcPr>
            <w:tcW w:w="5099" w:type="dxa"/>
          </w:tcPr>
          <w:p w:rsidR="00845AFB" w:rsidRPr="00D8129B" w:rsidRDefault="001523DD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000000" w:themeColor="text1"/>
                <w:sz w:val="27"/>
                <w:szCs w:val="27"/>
              </w:rPr>
              <w:t>Indicates sign of increased metabolism.</w:t>
            </w:r>
          </w:p>
        </w:tc>
        <w:tc>
          <w:tcPr>
            <w:tcW w:w="5161" w:type="dxa"/>
          </w:tcPr>
          <w:p w:rsidR="00845AFB" w:rsidRPr="00D8129B" w:rsidRDefault="001523DD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>Indicates signs of slow metabolism.</w:t>
            </w:r>
          </w:p>
        </w:tc>
      </w:tr>
      <w:tr w:rsidR="00845AFB" w:rsidTr="001523DD">
        <w:trPr>
          <w:trHeight w:val="684"/>
        </w:trPr>
        <w:tc>
          <w:tcPr>
            <w:tcW w:w="5099" w:type="dxa"/>
          </w:tcPr>
          <w:p w:rsidR="00845AFB" w:rsidRPr="00D8129B" w:rsidRDefault="001523DD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>Grave’s disease is a common cause.</w:t>
            </w:r>
          </w:p>
        </w:tc>
        <w:tc>
          <w:tcPr>
            <w:tcW w:w="5161" w:type="dxa"/>
          </w:tcPr>
          <w:p w:rsidR="00845AFB" w:rsidRPr="00D8129B" w:rsidRDefault="001523DD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>Hashimoto’s disease is a common cause.</w:t>
            </w:r>
          </w:p>
        </w:tc>
      </w:tr>
      <w:tr w:rsidR="00845AFB" w:rsidTr="001523DD">
        <w:trPr>
          <w:trHeight w:val="718"/>
        </w:trPr>
        <w:tc>
          <w:tcPr>
            <w:tcW w:w="5099" w:type="dxa"/>
          </w:tcPr>
          <w:p w:rsidR="00845AFB" w:rsidRPr="00D8129B" w:rsidRDefault="002A0DF2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>Decreased weight despite increased appetite.</w:t>
            </w:r>
          </w:p>
        </w:tc>
        <w:tc>
          <w:tcPr>
            <w:tcW w:w="5161" w:type="dxa"/>
          </w:tcPr>
          <w:p w:rsidR="00845AFB" w:rsidRPr="00D8129B" w:rsidRDefault="002A0DF2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>Increased weight despite poor appetite.</w:t>
            </w:r>
          </w:p>
        </w:tc>
      </w:tr>
      <w:tr w:rsidR="00845AFB" w:rsidTr="001523DD">
        <w:trPr>
          <w:trHeight w:val="684"/>
        </w:trPr>
        <w:tc>
          <w:tcPr>
            <w:tcW w:w="5099" w:type="dxa"/>
          </w:tcPr>
          <w:p w:rsidR="00845AFB" w:rsidRPr="00D8129B" w:rsidRDefault="002A0DF2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>Heat intolerance.</w:t>
            </w:r>
          </w:p>
        </w:tc>
        <w:tc>
          <w:tcPr>
            <w:tcW w:w="5161" w:type="dxa"/>
          </w:tcPr>
          <w:p w:rsidR="00845AFB" w:rsidRPr="00D8129B" w:rsidRDefault="002A0DF2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>Cold intolerance.</w:t>
            </w:r>
          </w:p>
        </w:tc>
      </w:tr>
      <w:tr w:rsidR="00845AFB" w:rsidTr="001523DD">
        <w:trPr>
          <w:trHeight w:val="718"/>
        </w:trPr>
        <w:tc>
          <w:tcPr>
            <w:tcW w:w="5099" w:type="dxa"/>
          </w:tcPr>
          <w:p w:rsidR="00845AFB" w:rsidRPr="00D8129B" w:rsidRDefault="002A0DF2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>Thyroid stimulating hormone level will be reduced or be normal.</w:t>
            </w:r>
          </w:p>
        </w:tc>
        <w:tc>
          <w:tcPr>
            <w:tcW w:w="5161" w:type="dxa"/>
          </w:tcPr>
          <w:p w:rsidR="00845AFB" w:rsidRPr="00D8129B" w:rsidRDefault="002A0DF2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 xml:space="preserve">Thyroid Stimulating Hormone level will be increased. </w:t>
            </w:r>
          </w:p>
        </w:tc>
      </w:tr>
      <w:tr w:rsidR="00845AFB" w:rsidTr="001523DD">
        <w:trPr>
          <w:trHeight w:val="684"/>
        </w:trPr>
        <w:tc>
          <w:tcPr>
            <w:tcW w:w="5099" w:type="dxa"/>
          </w:tcPr>
          <w:p w:rsidR="00845AFB" w:rsidRPr="00D8129B" w:rsidRDefault="002A0DF2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>The patient will experience insomnia and restlessness.</w:t>
            </w:r>
          </w:p>
        </w:tc>
        <w:tc>
          <w:tcPr>
            <w:tcW w:w="5161" w:type="dxa"/>
          </w:tcPr>
          <w:p w:rsidR="00845AFB" w:rsidRPr="00D8129B" w:rsidRDefault="002A0DF2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>The patient will experience tiredness and sleepiness.</w:t>
            </w:r>
          </w:p>
        </w:tc>
      </w:tr>
      <w:tr w:rsidR="002A0DF2" w:rsidTr="001523DD">
        <w:trPr>
          <w:trHeight w:val="684"/>
        </w:trPr>
        <w:tc>
          <w:tcPr>
            <w:tcW w:w="5099" w:type="dxa"/>
          </w:tcPr>
          <w:p w:rsidR="002A0DF2" w:rsidRPr="00D8129B" w:rsidRDefault="002A0DF2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 xml:space="preserve">High blood cholesterol. </w:t>
            </w:r>
          </w:p>
        </w:tc>
        <w:tc>
          <w:tcPr>
            <w:tcW w:w="5161" w:type="dxa"/>
          </w:tcPr>
          <w:p w:rsidR="002A0DF2" w:rsidRPr="00D8129B" w:rsidRDefault="002A0DF2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>Low blood cholesterol.</w:t>
            </w:r>
          </w:p>
        </w:tc>
      </w:tr>
      <w:tr w:rsidR="002A0DF2" w:rsidTr="001523DD">
        <w:trPr>
          <w:trHeight w:val="684"/>
        </w:trPr>
        <w:tc>
          <w:tcPr>
            <w:tcW w:w="5099" w:type="dxa"/>
          </w:tcPr>
          <w:p w:rsidR="002A0DF2" w:rsidRPr="00D8129B" w:rsidRDefault="002A0DF2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>Hyperactivity.</w:t>
            </w:r>
          </w:p>
        </w:tc>
        <w:tc>
          <w:tcPr>
            <w:tcW w:w="5161" w:type="dxa"/>
          </w:tcPr>
          <w:p w:rsidR="002A0DF2" w:rsidRPr="00D8129B" w:rsidRDefault="002A0DF2" w:rsidP="00D8129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D8129B">
              <w:rPr>
                <w:rFonts w:ascii="Arial" w:hAnsi="Arial" w:cs="Arial"/>
                <w:color w:val="231F20"/>
                <w:sz w:val="27"/>
                <w:szCs w:val="27"/>
              </w:rPr>
              <w:t>Depression.</w:t>
            </w:r>
          </w:p>
        </w:tc>
      </w:tr>
      <w:tr w:rsidR="002A0DF2" w:rsidTr="001523DD">
        <w:trPr>
          <w:trHeight w:val="684"/>
        </w:trPr>
        <w:tc>
          <w:tcPr>
            <w:tcW w:w="5099" w:type="dxa"/>
          </w:tcPr>
          <w:p w:rsidR="002A0DF2" w:rsidRDefault="00D8129B" w:rsidP="00E56A7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>
              <w:rPr>
                <w:rFonts w:ascii="Arial" w:hAnsi="Arial" w:cs="Arial"/>
                <w:color w:val="231F20"/>
                <w:sz w:val="27"/>
                <w:szCs w:val="27"/>
              </w:rPr>
              <w:t>Hair fall.</w:t>
            </w:r>
          </w:p>
        </w:tc>
        <w:tc>
          <w:tcPr>
            <w:tcW w:w="5161" w:type="dxa"/>
          </w:tcPr>
          <w:p w:rsidR="002A0DF2" w:rsidRDefault="00D8129B" w:rsidP="00E56A7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>
              <w:rPr>
                <w:rFonts w:ascii="Arial" w:hAnsi="Arial" w:cs="Arial"/>
                <w:color w:val="231F20"/>
                <w:sz w:val="27"/>
                <w:szCs w:val="27"/>
              </w:rPr>
              <w:t>Coarse, dry hair.</w:t>
            </w:r>
          </w:p>
        </w:tc>
      </w:tr>
      <w:tr w:rsidR="00D8129B" w:rsidTr="001523DD">
        <w:trPr>
          <w:trHeight w:val="684"/>
        </w:trPr>
        <w:tc>
          <w:tcPr>
            <w:tcW w:w="5099" w:type="dxa"/>
          </w:tcPr>
          <w:p w:rsidR="00D8129B" w:rsidRDefault="00D8129B" w:rsidP="00E56A7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>
              <w:rPr>
                <w:rFonts w:ascii="Arial" w:hAnsi="Arial" w:cs="Arial"/>
                <w:color w:val="231F20"/>
                <w:sz w:val="27"/>
                <w:szCs w:val="27"/>
              </w:rPr>
              <w:t>Increased heart rate.</w:t>
            </w:r>
          </w:p>
        </w:tc>
        <w:tc>
          <w:tcPr>
            <w:tcW w:w="5161" w:type="dxa"/>
          </w:tcPr>
          <w:p w:rsidR="00D8129B" w:rsidRDefault="00D8129B" w:rsidP="00E56A7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>
              <w:rPr>
                <w:rFonts w:ascii="Arial" w:hAnsi="Arial" w:cs="Arial"/>
                <w:color w:val="231F20"/>
                <w:sz w:val="27"/>
                <w:szCs w:val="27"/>
              </w:rPr>
              <w:t>Decreased heart rate.</w:t>
            </w:r>
          </w:p>
        </w:tc>
      </w:tr>
      <w:tr w:rsidR="00D8129B" w:rsidTr="001523DD">
        <w:trPr>
          <w:trHeight w:val="684"/>
        </w:trPr>
        <w:tc>
          <w:tcPr>
            <w:tcW w:w="5099" w:type="dxa"/>
          </w:tcPr>
          <w:p w:rsidR="00D8129B" w:rsidRDefault="00D8129B" w:rsidP="00E56A7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>
              <w:rPr>
                <w:rFonts w:ascii="Arial" w:hAnsi="Arial" w:cs="Arial"/>
                <w:color w:val="231F20"/>
                <w:sz w:val="27"/>
                <w:szCs w:val="27"/>
              </w:rPr>
              <w:t xml:space="preserve">Varying </w:t>
            </w:r>
            <w:r w:rsidR="003732C7">
              <w:rPr>
                <w:rFonts w:ascii="Arial" w:hAnsi="Arial" w:cs="Arial"/>
                <w:color w:val="231F20"/>
                <w:sz w:val="27"/>
                <w:szCs w:val="27"/>
              </w:rPr>
              <w:t>degrees of</w:t>
            </w:r>
            <w:r>
              <w:rPr>
                <w:rFonts w:ascii="Arial" w:hAnsi="Arial" w:cs="Arial"/>
                <w:color w:val="231F20"/>
                <w:sz w:val="27"/>
                <w:szCs w:val="27"/>
              </w:rPr>
              <w:t xml:space="preserve"> diarrhea </w:t>
            </w:r>
          </w:p>
        </w:tc>
        <w:tc>
          <w:tcPr>
            <w:tcW w:w="5161" w:type="dxa"/>
          </w:tcPr>
          <w:p w:rsidR="00D8129B" w:rsidRDefault="00D8129B" w:rsidP="00E56A7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>
              <w:rPr>
                <w:rFonts w:ascii="Arial" w:hAnsi="Arial" w:cs="Arial"/>
                <w:color w:val="231F20"/>
                <w:sz w:val="27"/>
                <w:szCs w:val="27"/>
              </w:rPr>
              <w:t>Constipation.</w:t>
            </w:r>
          </w:p>
        </w:tc>
      </w:tr>
      <w:tr w:rsidR="003732C7" w:rsidTr="001523DD">
        <w:trPr>
          <w:trHeight w:val="684"/>
        </w:trPr>
        <w:tc>
          <w:tcPr>
            <w:tcW w:w="5099" w:type="dxa"/>
          </w:tcPr>
          <w:p w:rsidR="003732C7" w:rsidRDefault="003732C7" w:rsidP="00E56A7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>
              <w:rPr>
                <w:rFonts w:ascii="Arial" w:hAnsi="Arial" w:cs="Arial"/>
                <w:color w:val="231F20"/>
                <w:sz w:val="27"/>
                <w:szCs w:val="27"/>
              </w:rPr>
              <w:t>Muscle weakness</w:t>
            </w:r>
          </w:p>
        </w:tc>
        <w:tc>
          <w:tcPr>
            <w:tcW w:w="5161" w:type="dxa"/>
          </w:tcPr>
          <w:p w:rsidR="003732C7" w:rsidRDefault="003732C7" w:rsidP="00E56A7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231F20"/>
                <w:sz w:val="27"/>
                <w:szCs w:val="27"/>
              </w:rPr>
            </w:pPr>
            <w:r>
              <w:rPr>
                <w:rFonts w:ascii="Arial" w:hAnsi="Arial" w:cs="Arial"/>
                <w:color w:val="231F20"/>
                <w:sz w:val="27"/>
                <w:szCs w:val="27"/>
              </w:rPr>
              <w:t xml:space="preserve">Muscle sluggishness. </w:t>
            </w:r>
          </w:p>
        </w:tc>
      </w:tr>
    </w:tbl>
    <w:p w:rsidR="00E56A74" w:rsidRPr="00E56A74" w:rsidRDefault="00E56A74" w:rsidP="003732C7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75757"/>
          <w:sz w:val="28"/>
          <w:szCs w:val="28"/>
        </w:rPr>
      </w:pPr>
    </w:p>
    <w:p w:rsidR="002A79E0" w:rsidRDefault="002A79E0" w:rsidP="002A79E0">
      <w:pPr>
        <w:jc w:val="center"/>
        <w:rPr>
          <w:rFonts w:ascii="Arial" w:hAnsi="Arial" w:cs="Arial"/>
          <w:sz w:val="32"/>
          <w:szCs w:val="32"/>
        </w:rPr>
      </w:pPr>
    </w:p>
    <w:p w:rsidR="00CB2970" w:rsidRDefault="002A79E0" w:rsidP="002A79E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lastRenderedPageBreak/>
        <w:t>Question 3</w:t>
      </w:r>
    </w:p>
    <w:p w:rsidR="002A79E0" w:rsidRDefault="002A79E0" w:rsidP="002A79E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Classify enzymes and their function in digestion</w:t>
      </w:r>
      <w:r w:rsidRPr="002A79E0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2A79E0" w:rsidRPr="002A79E0" w:rsidRDefault="002A79E0" w:rsidP="002A79E0">
      <w:pPr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Enzymes:</w:t>
      </w:r>
    </w:p>
    <w:p w:rsidR="002A79E0" w:rsidRPr="002A79E0" w:rsidRDefault="002A79E0" w:rsidP="002A79E0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2A79E0">
        <w:rPr>
          <w:rStyle w:val="Emphasis"/>
          <w:rFonts w:ascii="Arial" w:hAnsi="Arial" w:cs="Arial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Digestive enzymes</w:t>
      </w:r>
      <w:r w:rsidRPr="002A79E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speed up the breakdown</w:t>
      </w:r>
      <w:r w:rsidRPr="002A79E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of food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 Digestive enzymes are found inside the digestive tracts.</w:t>
      </w:r>
    </w:p>
    <w:p w:rsidR="002A79E0" w:rsidRPr="002A79E0" w:rsidRDefault="002A79E0" w:rsidP="002A79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Classification:</w:t>
      </w:r>
    </w:p>
    <w:p w:rsidR="002A79E0" w:rsidRPr="002A79E0" w:rsidRDefault="002A79E0" w:rsidP="002A79E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Digestive enzymes are classified based on their target </w:t>
      </w:r>
      <w:hyperlink r:id="rId7" w:tooltip="Enzyme substrate" w:history="1">
        <w:r w:rsidRPr="002A79E0">
          <w:rPr>
            <w:rFonts w:ascii="Arial" w:eastAsia="Times New Roman" w:hAnsi="Arial" w:cs="Arial"/>
            <w:color w:val="000000" w:themeColor="text1"/>
            <w:sz w:val="28"/>
            <w:szCs w:val="28"/>
          </w:rPr>
          <w:t>substrates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</w:p>
    <w:p w:rsidR="002A79E0" w:rsidRPr="002A79E0" w:rsidRDefault="002A79E0" w:rsidP="002A79E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8" w:tooltip="Lipase" w:history="1">
        <w:r w:rsidRPr="002A79E0">
          <w:rPr>
            <w:rFonts w:ascii="Arial" w:eastAsia="Times New Roman" w:hAnsi="Arial" w:cs="Arial"/>
            <w:b/>
            <w:color w:val="000000" w:themeColor="text1"/>
            <w:sz w:val="28"/>
            <w:szCs w:val="28"/>
          </w:rPr>
          <w:t>Lipases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 split </w:t>
      </w:r>
      <w:hyperlink r:id="rId9" w:tooltip="Fatty acid" w:history="1">
        <w:r w:rsidRPr="002A79E0">
          <w:rPr>
            <w:rFonts w:ascii="Arial" w:eastAsia="Times New Roman" w:hAnsi="Arial" w:cs="Arial"/>
            <w:color w:val="000000" w:themeColor="text1"/>
            <w:sz w:val="28"/>
            <w:szCs w:val="28"/>
          </w:rPr>
          <w:t>fatty acids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 off of </w:t>
      </w:r>
      <w:hyperlink r:id="rId10" w:tooltip="Fat" w:history="1">
        <w:r w:rsidRPr="002A79E0">
          <w:rPr>
            <w:rFonts w:ascii="Arial" w:eastAsia="Times New Roman" w:hAnsi="Arial" w:cs="Arial"/>
            <w:color w:val="000000" w:themeColor="text1"/>
            <w:sz w:val="28"/>
            <w:szCs w:val="28"/>
          </w:rPr>
          <w:t>fats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 and </w:t>
      </w:r>
      <w:hyperlink r:id="rId11" w:tooltip="Oil" w:history="1">
        <w:r w:rsidRPr="002A79E0">
          <w:rPr>
            <w:rFonts w:ascii="Arial" w:eastAsia="Times New Roman" w:hAnsi="Arial" w:cs="Arial"/>
            <w:color w:val="000000" w:themeColor="text1"/>
            <w:sz w:val="28"/>
            <w:szCs w:val="28"/>
          </w:rPr>
          <w:t>oils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2A79E0" w:rsidRPr="002A79E0" w:rsidRDefault="002A79E0" w:rsidP="002A79E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12" w:tooltip="Protease" w:history="1">
        <w:r w:rsidRPr="002A79E0">
          <w:rPr>
            <w:rFonts w:ascii="Arial" w:eastAsia="Times New Roman" w:hAnsi="Arial" w:cs="Arial"/>
            <w:b/>
            <w:color w:val="000000" w:themeColor="text1"/>
            <w:sz w:val="28"/>
            <w:szCs w:val="28"/>
          </w:rPr>
          <w:t>Proteases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 and </w:t>
      </w:r>
      <w:hyperlink r:id="rId13" w:tooltip="Peptidase" w:history="1">
        <w:r w:rsidRPr="002A79E0">
          <w:rPr>
            <w:rFonts w:ascii="Arial" w:eastAsia="Times New Roman" w:hAnsi="Arial" w:cs="Arial"/>
            <w:b/>
            <w:color w:val="000000" w:themeColor="text1"/>
            <w:sz w:val="28"/>
            <w:szCs w:val="28"/>
          </w:rPr>
          <w:t>peptidases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 split </w:t>
      </w:r>
      <w:hyperlink r:id="rId14" w:tooltip="Protein" w:history="1">
        <w:r w:rsidRPr="002A79E0">
          <w:rPr>
            <w:rFonts w:ascii="Arial" w:eastAsia="Times New Roman" w:hAnsi="Arial" w:cs="Arial"/>
            <w:color w:val="000000" w:themeColor="text1"/>
            <w:sz w:val="28"/>
            <w:szCs w:val="28"/>
          </w:rPr>
          <w:t>proteins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 into small </w:t>
      </w:r>
      <w:hyperlink r:id="rId15" w:tooltip="Peptides" w:history="1">
        <w:r w:rsidRPr="002A79E0">
          <w:rPr>
            <w:rFonts w:ascii="Arial" w:eastAsia="Times New Roman" w:hAnsi="Arial" w:cs="Arial"/>
            <w:color w:val="000000" w:themeColor="text1"/>
            <w:sz w:val="28"/>
            <w:szCs w:val="28"/>
          </w:rPr>
          <w:t>peptides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 and </w:t>
      </w:r>
      <w:hyperlink r:id="rId16" w:tooltip="Amino acid" w:history="1">
        <w:r w:rsidRPr="002A79E0">
          <w:rPr>
            <w:rFonts w:ascii="Arial" w:eastAsia="Times New Roman" w:hAnsi="Arial" w:cs="Arial"/>
            <w:color w:val="000000" w:themeColor="text1"/>
            <w:sz w:val="28"/>
            <w:szCs w:val="28"/>
          </w:rPr>
          <w:t>amino acids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2A79E0" w:rsidRPr="002A79E0" w:rsidRDefault="002A79E0" w:rsidP="002A79E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17" w:tooltip="Amylase" w:history="1">
        <w:r w:rsidRPr="002A79E0">
          <w:rPr>
            <w:rFonts w:ascii="Arial" w:eastAsia="Times New Roman" w:hAnsi="Arial" w:cs="Arial"/>
            <w:b/>
            <w:color w:val="000000" w:themeColor="text1"/>
            <w:sz w:val="28"/>
            <w:szCs w:val="28"/>
          </w:rPr>
          <w:t>Amylases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 split </w:t>
      </w:r>
      <w:hyperlink r:id="rId18" w:tooltip="Carbohydrate" w:history="1">
        <w:r w:rsidRPr="002A79E0">
          <w:rPr>
            <w:rFonts w:ascii="Arial" w:eastAsia="Times New Roman" w:hAnsi="Arial" w:cs="Arial"/>
            <w:color w:val="000000" w:themeColor="text1"/>
            <w:sz w:val="28"/>
            <w:szCs w:val="28"/>
          </w:rPr>
          <w:t>carbohydrates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 such as </w:t>
      </w:r>
      <w:hyperlink r:id="rId19" w:tooltip="Starch" w:history="1">
        <w:r w:rsidRPr="002A79E0">
          <w:rPr>
            <w:rFonts w:ascii="Arial" w:eastAsia="Times New Roman" w:hAnsi="Arial" w:cs="Arial"/>
            <w:color w:val="000000" w:themeColor="text1"/>
            <w:sz w:val="28"/>
            <w:szCs w:val="28"/>
          </w:rPr>
          <w:t>starch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 and </w:t>
      </w:r>
      <w:hyperlink r:id="rId20" w:tooltip="Sugar" w:history="1">
        <w:r w:rsidRPr="002A79E0">
          <w:rPr>
            <w:rFonts w:ascii="Arial" w:eastAsia="Times New Roman" w:hAnsi="Arial" w:cs="Arial"/>
            <w:color w:val="000000" w:themeColor="text1"/>
            <w:sz w:val="28"/>
            <w:szCs w:val="28"/>
          </w:rPr>
          <w:t>sugars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 into </w:t>
      </w:r>
      <w:hyperlink r:id="rId21" w:tooltip="Monosaccharide" w:history="1">
        <w:r w:rsidRPr="002A79E0">
          <w:rPr>
            <w:rFonts w:ascii="Arial" w:eastAsia="Times New Roman" w:hAnsi="Arial" w:cs="Arial"/>
            <w:color w:val="000000" w:themeColor="text1"/>
            <w:sz w:val="28"/>
            <w:szCs w:val="28"/>
          </w:rPr>
          <w:t>simple sugars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 such as </w:t>
      </w:r>
      <w:hyperlink r:id="rId22" w:tooltip="Glucose" w:history="1">
        <w:r w:rsidRPr="002A79E0">
          <w:rPr>
            <w:rFonts w:ascii="Arial" w:eastAsia="Times New Roman" w:hAnsi="Arial" w:cs="Arial"/>
            <w:color w:val="000000" w:themeColor="text1"/>
            <w:sz w:val="28"/>
            <w:szCs w:val="28"/>
          </w:rPr>
          <w:t>glucose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2A79E0" w:rsidRPr="002A79E0" w:rsidRDefault="002A79E0" w:rsidP="002A79E0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23" w:tooltip="Nuclease" w:history="1">
        <w:r w:rsidRPr="002A79E0">
          <w:rPr>
            <w:rFonts w:ascii="Arial" w:eastAsia="Times New Roman" w:hAnsi="Arial" w:cs="Arial"/>
            <w:b/>
            <w:color w:val="000000" w:themeColor="text1"/>
            <w:sz w:val="28"/>
            <w:szCs w:val="28"/>
          </w:rPr>
          <w:t>Nucleases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 split </w:t>
      </w:r>
      <w:hyperlink r:id="rId24" w:tooltip="Nucleic acid" w:history="1">
        <w:r w:rsidRPr="002A79E0">
          <w:rPr>
            <w:rFonts w:ascii="Arial" w:eastAsia="Times New Roman" w:hAnsi="Arial" w:cs="Arial"/>
            <w:color w:val="000000" w:themeColor="text1"/>
            <w:sz w:val="28"/>
            <w:szCs w:val="28"/>
          </w:rPr>
          <w:t>nucleic acids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 into </w:t>
      </w:r>
      <w:hyperlink r:id="rId25" w:tooltip="Nucleotides" w:history="1">
        <w:r w:rsidRPr="002A79E0">
          <w:rPr>
            <w:rFonts w:ascii="Arial" w:eastAsia="Times New Roman" w:hAnsi="Arial" w:cs="Arial"/>
            <w:color w:val="000000" w:themeColor="text1"/>
            <w:sz w:val="28"/>
            <w:szCs w:val="28"/>
          </w:rPr>
          <w:t>nucleotides</w:t>
        </w:r>
      </w:hyperlink>
      <w:r w:rsidRPr="002A79E0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2A79E0" w:rsidRDefault="002A79E0" w:rsidP="002A79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A79E0" w:rsidRDefault="002A79E0" w:rsidP="002A79E0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2A79E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Pancreatic digestive enzymes:</w:t>
      </w:r>
    </w:p>
    <w:p w:rsidR="002A79E0" w:rsidRDefault="002A79E0" w:rsidP="002A79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Pancreatic secretions consists of multiple types of enzymes for digesting all three major types of food particles i.e. proteins, carbohydrates and fats.</w:t>
      </w:r>
    </w:p>
    <w:p w:rsidR="002A79E0" w:rsidRDefault="002A79E0" w:rsidP="002A79E0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Enzymes for digestion of Proteins:</w:t>
      </w:r>
    </w:p>
    <w:p w:rsidR="002A79E0" w:rsidRDefault="002A79E0" w:rsidP="002A79E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Trypsin (most abundant) </w:t>
      </w:r>
    </w:p>
    <w:p w:rsidR="002A79E0" w:rsidRDefault="002A79E0" w:rsidP="002A79E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Chymotrypsin</w:t>
      </w:r>
    </w:p>
    <w:p w:rsidR="002A79E0" w:rsidRDefault="002A79E0" w:rsidP="002A79E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Carboxypolypeptidase</w:t>
      </w:r>
    </w:p>
    <w:p w:rsidR="002A79E0" w:rsidRDefault="002A79E0" w:rsidP="002A79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A79E0">
        <w:rPr>
          <w:rFonts w:ascii="Arial" w:hAnsi="Arial" w:cs="Arial"/>
          <w:b/>
          <w:color w:val="000000" w:themeColor="text1"/>
          <w:sz w:val="28"/>
          <w:szCs w:val="28"/>
        </w:rPr>
        <w:t xml:space="preserve">Trypsin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C</w:t>
      </w:r>
      <w:r w:rsidRPr="002A79E0">
        <w:rPr>
          <w:rFonts w:ascii="Arial" w:hAnsi="Arial" w:cs="Arial"/>
          <w:b/>
          <w:color w:val="000000" w:themeColor="text1"/>
          <w:sz w:val="28"/>
          <w:szCs w:val="28"/>
        </w:rPr>
        <w:t xml:space="preserve">hymotrypsin </w:t>
      </w:r>
      <w:r>
        <w:rPr>
          <w:rFonts w:ascii="Arial" w:hAnsi="Arial" w:cs="Arial"/>
          <w:color w:val="000000" w:themeColor="text1"/>
          <w:sz w:val="28"/>
          <w:szCs w:val="28"/>
        </w:rPr>
        <w:t>split the digested proteins into peptides of different sizes but do not cause the release of the amino acids.</w:t>
      </w:r>
    </w:p>
    <w:p w:rsidR="002A79E0" w:rsidRDefault="002A79E0" w:rsidP="002A79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A79E0">
        <w:rPr>
          <w:rFonts w:ascii="Arial" w:hAnsi="Arial" w:cs="Arial"/>
          <w:b/>
          <w:color w:val="000000" w:themeColor="text1"/>
          <w:sz w:val="28"/>
          <w:szCs w:val="28"/>
        </w:rPr>
        <w:t>Carboxypolypeptidase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splits some peptides into amino acids due to which the digestion of some proteins is completed to amino acid state.</w:t>
      </w:r>
    </w:p>
    <w:p w:rsidR="002A79E0" w:rsidRDefault="002A79E0" w:rsidP="002A79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 proteolytic enzymes i.e. trypsinogen, chymotrypsinogen and Carboxypolypeptidase when they are synthesized they are present in an inactive form. They become active after they are secreted in the intestinal </w:t>
      </w: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tract. It is important that they become active after being secreted into the intestines because if not they would digest the pancreas.</w:t>
      </w:r>
    </w:p>
    <w:p w:rsidR="002A79E0" w:rsidRDefault="002A79E0" w:rsidP="002A79E0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Enzymes for the digestion of Carbohydrates:</w:t>
      </w:r>
    </w:p>
    <w:p w:rsidR="002A79E0" w:rsidRPr="002A79E0" w:rsidRDefault="002A79E0" w:rsidP="002A79E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Pancreatic amylase </w:t>
      </w:r>
    </w:p>
    <w:p w:rsidR="002A79E0" w:rsidRDefault="002A79E0" w:rsidP="002A79E0">
      <w:pPr>
        <w:rPr>
          <w:rFonts w:ascii="Arial" w:hAnsi="Arial" w:cs="Arial"/>
          <w:sz w:val="28"/>
          <w:szCs w:val="28"/>
        </w:rPr>
      </w:pPr>
      <w:r w:rsidRPr="002A79E0">
        <w:rPr>
          <w:rFonts w:ascii="Arial" w:hAnsi="Arial" w:cs="Arial"/>
          <w:b/>
          <w:sz w:val="28"/>
          <w:szCs w:val="28"/>
        </w:rPr>
        <w:t xml:space="preserve">Pancreatic amylase </w:t>
      </w:r>
      <w:r w:rsidRPr="002A79E0">
        <w:rPr>
          <w:rFonts w:ascii="Arial" w:hAnsi="Arial" w:cs="Arial"/>
          <w:sz w:val="28"/>
          <w:szCs w:val="28"/>
        </w:rPr>
        <w:t>hydrolyzes starch, glycogen and other carbohydrates</w:t>
      </w:r>
      <w:r>
        <w:rPr>
          <w:rFonts w:ascii="Arial" w:hAnsi="Arial" w:cs="Arial"/>
          <w:sz w:val="28"/>
          <w:szCs w:val="28"/>
        </w:rPr>
        <w:t xml:space="preserve"> except cellulose to form mostly disaccharides and some disaccharides.</w:t>
      </w:r>
    </w:p>
    <w:p w:rsidR="002A79E0" w:rsidRDefault="002A79E0" w:rsidP="002A79E0">
      <w:pPr>
        <w:rPr>
          <w:rFonts w:ascii="Arial" w:hAnsi="Arial" w:cs="Arial"/>
          <w:b/>
          <w:sz w:val="28"/>
          <w:szCs w:val="28"/>
          <w:u w:val="single"/>
        </w:rPr>
      </w:pPr>
    </w:p>
    <w:p w:rsidR="002A79E0" w:rsidRDefault="002A79E0" w:rsidP="002A79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Enzymes for the digestion of Fats:</w:t>
      </w:r>
      <w:r>
        <w:rPr>
          <w:rFonts w:ascii="Arial" w:hAnsi="Arial" w:cs="Arial"/>
          <w:sz w:val="28"/>
          <w:szCs w:val="28"/>
        </w:rPr>
        <w:t xml:space="preserve"> </w:t>
      </w:r>
    </w:p>
    <w:p w:rsidR="002A79E0" w:rsidRDefault="002A79E0" w:rsidP="002A79E0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Pancreatic lipase</w:t>
      </w:r>
    </w:p>
    <w:p w:rsidR="002A79E0" w:rsidRDefault="002A79E0" w:rsidP="002A79E0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Cholesterol esterase</w:t>
      </w:r>
    </w:p>
    <w:p w:rsidR="002A79E0" w:rsidRPr="002A79E0" w:rsidRDefault="002A79E0" w:rsidP="002A79E0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Phospholipase</w:t>
      </w:r>
    </w:p>
    <w:p w:rsidR="002A79E0" w:rsidRDefault="002A79E0" w:rsidP="002A79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Pancreatic lipase </w:t>
      </w:r>
      <w:r>
        <w:rPr>
          <w:rFonts w:ascii="Arial" w:hAnsi="Arial" w:cs="Arial"/>
          <w:sz w:val="28"/>
          <w:szCs w:val="28"/>
        </w:rPr>
        <w:t>hydrolyzes neutral fats into fatty acids and monoglycerides</w:t>
      </w:r>
    </w:p>
    <w:p w:rsidR="002A79E0" w:rsidRDefault="002A79E0" w:rsidP="002A79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Cholesterol esterase </w:t>
      </w:r>
      <w:r>
        <w:rPr>
          <w:rFonts w:ascii="Arial" w:hAnsi="Arial" w:cs="Arial"/>
          <w:sz w:val="28"/>
          <w:szCs w:val="28"/>
        </w:rPr>
        <w:t xml:space="preserve">causes hydrolysis of cholesterol esters </w:t>
      </w:r>
    </w:p>
    <w:p w:rsidR="002A79E0" w:rsidRPr="002A79E0" w:rsidRDefault="002A79E0" w:rsidP="002A79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Phospholipase </w:t>
      </w:r>
      <w:r>
        <w:rPr>
          <w:rFonts w:ascii="Arial" w:hAnsi="Arial" w:cs="Arial"/>
          <w:sz w:val="28"/>
          <w:szCs w:val="28"/>
        </w:rPr>
        <w:t xml:space="preserve">splits fatty acids from phospholipids   </w:t>
      </w:r>
    </w:p>
    <w:p w:rsidR="002A79E0" w:rsidRDefault="002A79E0" w:rsidP="002A79E0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2A79E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Enzymes for the digestion of nucleic acid:</w:t>
      </w:r>
    </w:p>
    <w:p w:rsidR="002A79E0" w:rsidRPr="002A79E0" w:rsidRDefault="002A79E0" w:rsidP="002A79E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</w:rPr>
        <w:t>Ribonuclease</w:t>
      </w:r>
    </w:p>
    <w:p w:rsidR="002A79E0" w:rsidRPr="002A79E0" w:rsidRDefault="002A79E0" w:rsidP="002A79E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Deoxyribonuclease</w:t>
      </w:r>
    </w:p>
    <w:p w:rsidR="002A79E0" w:rsidRDefault="002A79E0" w:rsidP="002A79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Ribonuclease and Deoxyribonuclease </w:t>
      </w:r>
      <w:r>
        <w:rPr>
          <w:rFonts w:ascii="Arial" w:hAnsi="Arial" w:cs="Arial"/>
          <w:color w:val="000000" w:themeColor="text1"/>
          <w:sz w:val="28"/>
          <w:szCs w:val="28"/>
        </w:rPr>
        <w:t>splits nucleic acid into free mononucleotides.</w:t>
      </w:r>
    </w:p>
    <w:p w:rsidR="002A79E0" w:rsidRPr="002A79E0" w:rsidRDefault="002A79E0" w:rsidP="002A79E0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2A79E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sectPr w:rsidR="002A79E0" w:rsidRPr="002A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43" w:rsidRDefault="00AD0543" w:rsidP="00E56A74">
      <w:pPr>
        <w:spacing w:after="0" w:line="240" w:lineRule="auto"/>
      </w:pPr>
      <w:r>
        <w:separator/>
      </w:r>
    </w:p>
  </w:endnote>
  <w:endnote w:type="continuationSeparator" w:id="0">
    <w:p w:rsidR="00AD0543" w:rsidRDefault="00AD0543" w:rsidP="00E5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43" w:rsidRDefault="00AD0543" w:rsidP="00E56A74">
      <w:pPr>
        <w:spacing w:after="0" w:line="240" w:lineRule="auto"/>
      </w:pPr>
      <w:r>
        <w:separator/>
      </w:r>
    </w:p>
  </w:footnote>
  <w:footnote w:type="continuationSeparator" w:id="0">
    <w:p w:rsidR="00AD0543" w:rsidRDefault="00AD0543" w:rsidP="00E5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A2"/>
    <w:multiLevelType w:val="hybridMultilevel"/>
    <w:tmpl w:val="2C4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35AD"/>
    <w:multiLevelType w:val="hybridMultilevel"/>
    <w:tmpl w:val="E128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1F47"/>
    <w:multiLevelType w:val="multilevel"/>
    <w:tmpl w:val="5350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06AA5"/>
    <w:multiLevelType w:val="hybridMultilevel"/>
    <w:tmpl w:val="07DE3770"/>
    <w:lvl w:ilvl="0" w:tplc="10584B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EA66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A6046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D9466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EC6F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1D6AF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2ACBE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E2E0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F7404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0D977A91"/>
    <w:multiLevelType w:val="hybridMultilevel"/>
    <w:tmpl w:val="AB50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66B0D62"/>
    <w:multiLevelType w:val="hybridMultilevel"/>
    <w:tmpl w:val="37E0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2631E"/>
    <w:multiLevelType w:val="hybridMultilevel"/>
    <w:tmpl w:val="895E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11081"/>
    <w:multiLevelType w:val="hybridMultilevel"/>
    <w:tmpl w:val="A4E6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46CD5"/>
    <w:multiLevelType w:val="hybridMultilevel"/>
    <w:tmpl w:val="D69EF47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37736611"/>
    <w:multiLevelType w:val="hybridMultilevel"/>
    <w:tmpl w:val="CEAC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74"/>
    <w:rsid w:val="00087014"/>
    <w:rsid w:val="000E2C1F"/>
    <w:rsid w:val="001523DD"/>
    <w:rsid w:val="002A0DF2"/>
    <w:rsid w:val="002A79E0"/>
    <w:rsid w:val="003732C7"/>
    <w:rsid w:val="00845AFB"/>
    <w:rsid w:val="00AD0543"/>
    <w:rsid w:val="00CB2970"/>
    <w:rsid w:val="00D8129B"/>
    <w:rsid w:val="00E316AB"/>
    <w:rsid w:val="00E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F8FBB-161F-4036-B90D-0338CBD7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74"/>
  </w:style>
  <w:style w:type="paragraph" w:styleId="Footer">
    <w:name w:val="footer"/>
    <w:basedOn w:val="Normal"/>
    <w:link w:val="FooterChar"/>
    <w:uiPriority w:val="99"/>
    <w:unhideWhenUsed/>
    <w:rsid w:val="00E5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74"/>
  </w:style>
  <w:style w:type="table" w:styleId="TableGrid">
    <w:name w:val="Table Grid"/>
    <w:basedOn w:val="TableNormal"/>
    <w:uiPriority w:val="39"/>
    <w:rsid w:val="0084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45AF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79E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A79E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pase" TargetMode="External"/><Relationship Id="rId13" Type="http://schemas.openxmlformats.org/officeDocument/2006/relationships/hyperlink" Target="https://en.wikipedia.org/wiki/Peptidase" TargetMode="External"/><Relationship Id="rId18" Type="http://schemas.openxmlformats.org/officeDocument/2006/relationships/hyperlink" Target="https://en.wikipedia.org/wiki/Carbohydrat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Monosaccharide" TargetMode="External"/><Relationship Id="rId7" Type="http://schemas.openxmlformats.org/officeDocument/2006/relationships/hyperlink" Target="https://en.wikipedia.org/wiki/Enzyme_substrate" TargetMode="External"/><Relationship Id="rId12" Type="http://schemas.openxmlformats.org/officeDocument/2006/relationships/hyperlink" Target="https://en.wikipedia.org/wiki/Protease" TargetMode="External"/><Relationship Id="rId17" Type="http://schemas.openxmlformats.org/officeDocument/2006/relationships/hyperlink" Target="https://en.wikipedia.org/wiki/Amylase" TargetMode="External"/><Relationship Id="rId25" Type="http://schemas.openxmlformats.org/officeDocument/2006/relationships/hyperlink" Target="https://en.wikipedia.org/wiki/Nucleotid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mino_acid" TargetMode="External"/><Relationship Id="rId20" Type="http://schemas.openxmlformats.org/officeDocument/2006/relationships/hyperlink" Target="https://en.wikipedia.org/wiki/Suga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Oil" TargetMode="External"/><Relationship Id="rId24" Type="http://schemas.openxmlformats.org/officeDocument/2006/relationships/hyperlink" Target="https://en.wikipedia.org/wiki/Nucleic_ac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Peptides" TargetMode="External"/><Relationship Id="rId23" Type="http://schemas.openxmlformats.org/officeDocument/2006/relationships/hyperlink" Target="https://en.wikipedia.org/wiki/Nuclease" TargetMode="External"/><Relationship Id="rId10" Type="http://schemas.openxmlformats.org/officeDocument/2006/relationships/hyperlink" Target="https://en.wikipedia.org/wiki/Fat" TargetMode="External"/><Relationship Id="rId19" Type="http://schemas.openxmlformats.org/officeDocument/2006/relationships/hyperlink" Target="https://en.wikipedia.org/wiki/St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atty_acid" TargetMode="External"/><Relationship Id="rId14" Type="http://schemas.openxmlformats.org/officeDocument/2006/relationships/hyperlink" Target="https://en.wikipedia.org/wiki/Protein" TargetMode="External"/><Relationship Id="rId22" Type="http://schemas.openxmlformats.org/officeDocument/2006/relationships/hyperlink" Target="https://en.wikipedia.org/wiki/Glucos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2020-04-13T15:54:00Z</dcterms:created>
  <dcterms:modified xsi:type="dcterms:W3CDTF">2020-04-14T14:04:00Z</dcterms:modified>
</cp:coreProperties>
</file>