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pBdr>
          <w:bottom w:val="single" w:sz="6" w:space="3" w:color="8eb88a"/>
        </w:pBdr>
        <w:spacing w:before="0" w:lineRule="atLeast" w:line="240"/>
        <w:rPr>
          <w:rFonts w:ascii="Times New Roman" w:cs="Times New Roman" w:eastAsia="Times New Roman" w:hAnsi="Times New Roman"/>
          <w:b/>
          <w:bCs/>
          <w:color w:val="000000"/>
          <w:sz w:val="36"/>
          <w:szCs w:val="36"/>
          <w:highlight w:val="yellow"/>
          <w:u w:val="single"/>
        </w:rPr>
      </w:pPr>
      <w:r>
        <w:rPr>
          <w:rFonts w:ascii="Times New Roman" w:cs="Times New Roman" w:eastAsia="Times New Roman" w:hAnsi="Times New Roman"/>
          <w:b/>
          <w:bCs/>
          <w:color w:val="000000"/>
          <w:sz w:val="36"/>
          <w:szCs w:val="36"/>
          <w:highlight w:val="yellow"/>
          <w:u w:val="single"/>
        </w:rPr>
        <w:t xml:space="preserve">Oral Histology Assignment </w:t>
      </w:r>
    </w:p>
    <w:p>
      <w:pPr>
        <w:pStyle w:val="style1"/>
        <w:pBdr>
          <w:bottom w:val="single" w:sz="6" w:space="3" w:color="8eb88a"/>
        </w:pBdr>
        <w:spacing w:before="0" w:lineRule="atLeast" w:line="240"/>
        <w:rPr>
          <w:rFonts w:ascii="Times New Roman" w:cs="Times New Roman" w:eastAsia="Times New Roman" w:hAnsi="Times New Roman"/>
          <w:b/>
          <w:bCs/>
          <w:color w:val="000000"/>
          <w:sz w:val="36"/>
          <w:szCs w:val="36"/>
          <w:highlight w:val="yellow"/>
          <w:u w:val="single"/>
        </w:rPr>
      </w:pPr>
      <w:r>
        <w:rPr>
          <w:rFonts w:ascii="Times New Roman" w:cs="Times New Roman" w:eastAsia="Times New Roman" w:hAnsi="Times New Roman"/>
          <w:b/>
          <w:bCs/>
          <w:color w:val="000000"/>
          <w:sz w:val="36"/>
          <w:szCs w:val="36"/>
          <w:highlight w:val="yellow"/>
          <w:u w:val="single"/>
        </w:rPr>
        <w:t xml:space="preserve">Name: </w:t>
      </w:r>
      <w:bookmarkStart w:id="0" w:name="_GoBack"/>
      <w:bookmarkEnd w:id="0"/>
      <w:r>
        <w:rPr>
          <w:rFonts w:ascii="Times New Roman" w:cs="Times New Roman" w:eastAsia="Times New Roman" w:hAnsi="Times New Roman"/>
          <w:b/>
          <w:bCs/>
          <w:color w:val="000000"/>
          <w:sz w:val="36"/>
          <w:szCs w:val="36"/>
          <w:highlight w:val="yellow"/>
          <w:u w:val="single"/>
          <w:lang w:val="en-US"/>
        </w:rPr>
        <w:t>Muhammad yaseen</w:t>
      </w:r>
    </w:p>
    <w:p>
      <w:pPr>
        <w:pStyle w:val="style1"/>
        <w:pBdr>
          <w:bottom w:val="single" w:sz="6" w:space="3" w:color="8eb88a"/>
        </w:pBdr>
        <w:spacing w:before="0" w:lineRule="atLeast" w:line="240"/>
        <w:rPr>
          <w:rFonts w:ascii="Times New Roman" w:cs="Times New Roman" w:eastAsia="Times New Roman" w:hAnsi="Times New Roman"/>
          <w:b/>
          <w:bCs/>
          <w:color w:val="000000"/>
          <w:sz w:val="36"/>
          <w:szCs w:val="36"/>
          <w:highlight w:val="yellow"/>
          <w:u w:val="single"/>
        </w:rPr>
      </w:pPr>
      <w:r>
        <w:rPr>
          <w:rFonts w:ascii="Times New Roman" w:cs="Times New Roman" w:eastAsia="Times New Roman" w:hAnsi="Times New Roman"/>
          <w:b/>
          <w:bCs/>
          <w:color w:val="000000"/>
          <w:sz w:val="36"/>
          <w:szCs w:val="36"/>
          <w:highlight w:val="yellow"/>
          <w:u w:val="single"/>
        </w:rPr>
        <w:t xml:space="preserve">ID: </w:t>
      </w:r>
      <w:r>
        <w:rPr>
          <w:rFonts w:ascii="Times New Roman" w:cs="Times New Roman" w:eastAsia="Times New Roman" w:hAnsi="Times New Roman"/>
          <w:b/>
          <w:bCs/>
          <w:color w:val="000000"/>
          <w:sz w:val="36"/>
          <w:szCs w:val="36"/>
          <w:highlight w:val="yellow"/>
          <w:u w:val="single"/>
          <w:lang w:val="en-US"/>
        </w:rPr>
        <w:t>14796</w:t>
      </w:r>
    </w:p>
    <w:p>
      <w:pPr>
        <w:pStyle w:val="style0"/>
        <w:pBdr>
          <w:bottom w:val="single" w:sz="6" w:space="3" w:color="8eb88a"/>
        </w:pBdr>
        <w:spacing w:lineRule="atLeast" w:line="240"/>
        <w:rPr>
          <w:rFonts w:ascii="Times New Roman" w:cs="Times New Roman" w:eastAsia="Times New Roman" w:hAnsi="Times New Roman"/>
          <w:b/>
          <w:bCs/>
          <w:color w:val="000000"/>
          <w:sz w:val="24"/>
          <w:szCs w:val="24"/>
          <w:highlight w:val="yellow"/>
          <w:u w:val="single"/>
        </w:rPr>
      </w:pPr>
    </w:p>
    <w:p>
      <w:pPr>
        <w:pStyle w:val="style1"/>
        <w:pBdr>
          <w:bottom w:val="single" w:sz="6" w:space="3" w:color="8eb88a"/>
        </w:pBdr>
        <w:spacing w:before="0" w:lineRule="atLeast" w:line="240"/>
        <w:rPr>
          <w:rFonts w:ascii="Times New Roman" w:cs="Times New Roman" w:eastAsia="Times New Roman" w:hAnsi="Times New Roman"/>
          <w:b/>
          <w:bCs/>
          <w:color w:val="000000"/>
          <w:u w:val="single"/>
        </w:rPr>
      </w:pPr>
      <w:r>
        <w:rPr>
          <w:rFonts w:ascii="Times New Roman" w:cs="Times New Roman" w:eastAsia="Times New Roman" w:hAnsi="Times New Roman"/>
          <w:b/>
          <w:bCs/>
          <w:color w:val="000000"/>
          <w:u w:val="single"/>
        </w:rPr>
        <w:t xml:space="preserve">Topic : </w:t>
      </w:r>
      <w:r>
        <w:rPr>
          <w:rFonts w:ascii="Times New Roman" w:cs="Times New Roman" w:eastAsia="Times New Roman" w:hAnsi="Times New Roman"/>
          <w:b/>
          <w:bCs/>
          <w:color w:val="000000"/>
          <w:u w:val="single"/>
        </w:rPr>
        <w:t>General pathology of salivary glands</w:t>
      </w:r>
    </w:p>
    <w:p>
      <w:pPr>
        <w:pStyle w:val="style4"/>
        <w:numPr>
          <w:ilvl w:val="0"/>
          <w:numId w:val="0"/>
        </w:numPr>
        <w:shd w:val="clear" w:color="auto" w:fill="ffffff"/>
        <w:spacing w:before="150" w:after="150"/>
        <w:rPr>
          <w:rFonts w:ascii="Times New Roman" w:cs="Times New Roman" w:eastAsia="Times New Roman" w:hAnsi="Times New Roman"/>
          <w:i w:val="false"/>
          <w:iCs w:val="false"/>
          <w:color w:val="36363d"/>
          <w:sz w:val="28"/>
          <w:szCs w:val="28"/>
          <w:highlight w:val="green"/>
          <w:u w:val="single"/>
        </w:rPr>
      </w:pPr>
      <w:r>
        <w:rPr>
          <w:rFonts w:ascii="Times New Roman" w:cs="Times New Roman" w:eastAsia="Times New Roman" w:hAnsi="Times New Roman"/>
          <w:b/>
          <w:bCs/>
          <w:i w:val="false"/>
          <w:iCs w:val="false"/>
          <w:color w:val="36363d"/>
          <w:sz w:val="28"/>
          <w:szCs w:val="28"/>
          <w:highlight w:val="green"/>
          <w:u w:val="single"/>
        </w:rPr>
        <w:t>Salivary gland anatomy</w:t>
      </w:r>
    </w:p>
    <w:p>
      <w:pPr>
        <w:pStyle w:val="style0"/>
        <w:shd w:val="clear" w:color="auto" w:fill="ffffff"/>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We differentiate between the paired major salivary glands </w:t>
      </w:r>
    </w:p>
    <w:p>
      <w:pPr>
        <w:pStyle w:val="style0"/>
        <w:shd w:val="clear" w:color="auto" w:fill="ffffff"/>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parotid gland, submandibular gland and sublingual gland </w:t>
      </w:r>
    </w:p>
    <w:p>
      <w:pPr>
        <w:pStyle w:val="style0"/>
        <w:shd w:val="clear" w:color="auto" w:fill="ffffff"/>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They are</w:t>
      </w:r>
      <w:r>
        <w:rPr>
          <w:rFonts w:ascii="Times New Roman" w:cs="Times New Roman" w:eastAsia="Times New Roman" w:hAnsi="Times New Roman"/>
          <w:color w:val="000000"/>
          <w:sz w:val="24"/>
          <w:szCs w:val="24"/>
        </w:rPr>
        <w:t xml:space="preserve"> the single minor salivary glands (approx. 700-1,000) in the mucosa of lips, cheeks and throat.</w:t>
      </w:r>
    </w:p>
    <w:p>
      <w:pPr>
        <w:pStyle w:val="style0"/>
        <w:shd w:val="clear" w:color="auto" w:fill="ffffff"/>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All of them have a similar histological structure with combined ductal and acinic units in common.</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xml:space="preserve">The glands are differentiated on the basis of the structure </w:t>
      </w:r>
      <w:r>
        <w:rPr>
          <w:rFonts w:ascii="Times New Roman" w:cs="Times New Roman" w:eastAsia="Times New Roman" w:hAnsi="Times New Roman"/>
          <w:color w:val="000000"/>
          <w:sz w:val="24"/>
          <w:szCs w:val="24"/>
        </w:rPr>
        <w:t>of the acini (acini produce saliva);</w:t>
      </w:r>
    </w:p>
    <w:p>
      <w:pPr>
        <w:pStyle w:val="style179"/>
        <w:numPr>
          <w:ilvl w:val="0"/>
          <w:numId w:val="1"/>
        </w:numPr>
        <w:shd w:val="clear" w:color="auto" w:fill="ffffff"/>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serous</w:t>
      </w:r>
      <w:r>
        <w:rPr>
          <w:rFonts w:ascii="Times New Roman" w:cs="Times New Roman" w:eastAsia="Times New Roman" w:hAnsi="Times New Roman"/>
          <w:color w:val="000000"/>
          <w:sz w:val="24"/>
          <w:szCs w:val="24"/>
        </w:rPr>
        <w:t> [parotid gland, posterior serous glands of the tongue (Ebner)],</w:t>
      </w:r>
    </w:p>
    <w:p>
      <w:pPr>
        <w:pStyle w:val="style179"/>
        <w:numPr>
          <w:ilvl w:val="0"/>
          <w:numId w:val="1"/>
        </w:numPr>
        <w:shd w:val="clear" w:color="auto" w:fill="ffffff"/>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sero-mucous</w:t>
      </w:r>
      <w:r>
        <w:rPr>
          <w:rFonts w:ascii="Times New Roman" w:cs="Times New Roman" w:eastAsia="Times New Roman" w:hAnsi="Times New Roman"/>
          <w:color w:val="000000"/>
          <w:sz w:val="24"/>
          <w:szCs w:val="24"/>
        </w:rPr>
        <w:t> [submandibular gland, sublingual gland, anterior mixed lingual glands and minor salivary glands of the lips and cheeks</w:t>
      </w:r>
    </w:p>
    <w:p>
      <w:pPr>
        <w:pStyle w:val="style179"/>
        <w:numPr>
          <w:ilvl w:val="0"/>
          <w:numId w:val="1"/>
        </w:numPr>
        <w:shd w:val="clear" w:color="auto" w:fill="ffffff"/>
        <w:rPr>
          <w:rFonts w:ascii="Times New Roman" w:cs="Times New Roman" w:eastAsia="Times New Roman" w:hAnsi="Times New Roman"/>
          <w:color w:val="000000"/>
          <w:sz w:val="24"/>
          <w:szCs w:val="24"/>
        </w:rPr>
      </w:pPr>
      <w:r>
        <w:rPr>
          <w:rFonts w:ascii="Times New Roman" w:cs="Times New Roman" w:eastAsia="Times New Roman" w:hAnsi="Times New Roman"/>
          <w:b/>
          <w:bCs/>
          <w:color w:val="000000"/>
          <w:sz w:val="24"/>
          <w:szCs w:val="24"/>
        </w:rPr>
        <w:t>mucous</w:t>
      </w:r>
      <w:r>
        <w:rPr>
          <w:rFonts w:ascii="Times New Roman" w:cs="Times New Roman" w:eastAsia="Times New Roman" w:hAnsi="Times New Roman"/>
          <w:color w:val="000000"/>
          <w:sz w:val="24"/>
          <w:szCs w:val="24"/>
        </w:rPr>
        <w:t> salivary g</w:t>
      </w:r>
      <w:r>
        <w:rPr>
          <w:rFonts w:ascii="Times New Roman" w:cs="Times New Roman" w:eastAsia="Times New Roman" w:hAnsi="Times New Roman"/>
          <w:color w:val="000000"/>
          <w:sz w:val="24"/>
          <w:szCs w:val="24"/>
        </w:rPr>
        <w:t>lands [in the palate, posterior mucous lingual glands (Weber)].</w:t>
      </w:r>
    </w:p>
    <w:p>
      <w:pPr>
        <w:pStyle w:val="style0"/>
        <w:shd w:val="clear" w:color="auto" w:fill="ffffff"/>
        <w:ind w:left="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Myoepithelial cells with their contractile properties are an important histological element.</w:t>
      </w:r>
    </w:p>
    <w:p>
      <w:pPr>
        <w:pStyle w:val="style4"/>
        <w:shd w:val="clear" w:color="auto" w:fill="ffffff"/>
        <w:spacing w:before="150" w:after="150"/>
        <w:rPr>
          <w:rFonts w:ascii="Times New Roman" w:cs="Times New Roman" w:eastAsia="Times New Roman" w:hAnsi="Times New Roman"/>
          <w:i w:val="false"/>
          <w:iCs w:val="false"/>
          <w:color w:val="000000"/>
          <w:sz w:val="28"/>
          <w:szCs w:val="28"/>
          <w:u w:val="single"/>
        </w:rPr>
      </w:pPr>
      <w:r>
        <w:rPr>
          <w:rFonts w:ascii="Times New Roman" w:cs="Times New Roman" w:eastAsia="Times New Roman" w:hAnsi="Times New Roman"/>
          <w:b/>
          <w:bCs/>
          <w:i w:val="false"/>
          <w:iCs w:val="false"/>
          <w:color w:val="000000"/>
          <w:sz w:val="28"/>
          <w:szCs w:val="28"/>
          <w:highlight w:val="green"/>
          <w:u w:val="single"/>
        </w:rPr>
        <w:t>Physiology of saliva production</w:t>
      </w:r>
      <w:r>
        <w:rPr>
          <w:rFonts w:ascii="Times New Roman" w:cs="Times New Roman" w:eastAsia="Times New Roman" w:hAnsi="Times New Roman"/>
          <w:b/>
          <w:bCs/>
          <w:i w:val="false"/>
          <w:iCs w:val="false"/>
          <w:color w:val="000000"/>
          <w:sz w:val="28"/>
          <w:szCs w:val="28"/>
          <w:u w:val="single"/>
        </w:rPr>
        <w:t xml:space="preserve"> </w:t>
      </w:r>
    </w:p>
    <w:p>
      <w:pPr>
        <w:pStyle w:val="style0"/>
        <w:shd w:val="clear" w:color="auto" w:fill="ffffff"/>
        <w:spacing w:after="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production of saliva is subject to numerous factors influenci</w:t>
      </w:r>
      <w:r>
        <w:rPr>
          <w:rFonts w:ascii="Times New Roman" w:cs="Times New Roman" w:eastAsia="Times New Roman" w:hAnsi="Times New Roman"/>
          <w:color w:val="000000"/>
          <w:sz w:val="24"/>
          <w:szCs w:val="24"/>
        </w:rPr>
        <w:t xml:space="preserve">ng both the quantity and the composition of saliva. </w:t>
      </w:r>
    </w:p>
    <w:p>
      <w:pPr>
        <w:pStyle w:val="style0"/>
        <w:shd w:val="clear" w:color="auto" w:fill="ffffff"/>
        <w:spacing w:after="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average volume of secretion amounts to 1.5 l / day.</w:t>
      </w:r>
    </w:p>
    <w:p>
      <w:pPr>
        <w:pStyle w:val="style0"/>
        <w:shd w:val="clear" w:color="auto" w:fill="ffffff"/>
        <w:spacing w:after="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Saliva contains immunoglobulins, electrolytes and enzymes (such as α amylase etc.).</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xml:space="preserve">The main functions of saliva are to transport and digest food </w:t>
      </w:r>
      <w:r>
        <w:rPr>
          <w:rFonts w:ascii="Times New Roman" w:cs="Times New Roman" w:eastAsia="Times New Roman" w:hAnsi="Times New Roman"/>
          <w:color w:val="000000"/>
          <w:sz w:val="24"/>
          <w:szCs w:val="24"/>
        </w:rPr>
        <w:t>and to protect the oral mucosa and the teeth, especially against infection. Furthermore, salivary flow prevents periodontitis and caries. In old age, the production of saliva decreases and the quality of the saliva is changed.</w:t>
      </w:r>
    </w:p>
    <w:bookmarkStart w:id="1" w:name="1"/>
    <w:bookmarkEnd w:id="1"/>
    <w:p>
      <w:pPr>
        <w:pStyle w:val="style3"/>
        <w:pBdr>
          <w:bottom w:val="single" w:sz="6" w:space="0" w:color="8eb88a"/>
        </w:pBdr>
        <w:shd w:val="clear" w:color="auto" w:fill="ffffff"/>
        <w:spacing w:before="375"/>
        <w:rPr>
          <w:rFonts w:ascii="Times New Roman" w:cs="Times New Roman" w:eastAsia="Times New Roman" w:hAnsi="Times New Roman"/>
          <w:b/>
          <w:bCs/>
          <w:color w:val="000000"/>
          <w:highlight w:val="yellow"/>
          <w:u w:val="single"/>
        </w:rPr>
      </w:pPr>
      <w:r>
        <w:rPr>
          <w:rFonts w:ascii="Times New Roman" w:cs="Times New Roman" w:eastAsia="Times New Roman" w:hAnsi="Times New Roman"/>
          <w:b/>
          <w:bCs/>
          <w:color w:val="000000"/>
          <w:sz w:val="28"/>
          <w:szCs w:val="28"/>
          <w:highlight w:val="yellow"/>
          <w:u w:val="single"/>
        </w:rPr>
        <w:t>Clinical Consideration</w:t>
      </w:r>
      <w:r>
        <w:rPr>
          <w:rFonts w:ascii="Times New Roman" w:cs="Times New Roman" w:eastAsia="Times New Roman" w:hAnsi="Times New Roman"/>
          <w:b/>
          <w:bCs/>
          <w:color w:val="000000"/>
          <w:highlight w:val="yellow"/>
          <w:u w:val="single"/>
        </w:rPr>
        <w:t xml:space="preserve">: </w:t>
      </w:r>
    </w:p>
    <w:p>
      <w:pPr>
        <w:pStyle w:val="style3"/>
        <w:pBdr>
          <w:bottom w:val="single" w:sz="6" w:space="0" w:color="8eb88a"/>
        </w:pBdr>
        <w:shd w:val="clear" w:color="auto" w:fill="ffffff"/>
        <w:spacing w:before="375"/>
        <w:rPr>
          <w:rFonts w:ascii="Times New Roman" w:cs="Times New Roman" w:eastAsia="Times New Roman" w:hAnsi="Times New Roman"/>
          <w:b/>
          <w:bCs/>
          <w:color w:val="000000"/>
          <w:u w:val="single"/>
        </w:rPr>
      </w:pPr>
      <w:r>
        <w:rPr>
          <w:rFonts w:ascii="Times New Roman" w:cs="Times New Roman" w:eastAsia="Times New Roman" w:hAnsi="Times New Roman"/>
          <w:b/>
          <w:bCs/>
          <w:color w:val="000000"/>
          <w:u w:val="single"/>
        </w:rPr>
        <w:t>Di</w:t>
      </w:r>
      <w:r>
        <w:rPr>
          <w:rFonts w:ascii="Times New Roman" w:cs="Times New Roman" w:eastAsia="Times New Roman" w:hAnsi="Times New Roman"/>
          <w:b/>
          <w:bCs/>
          <w:color w:val="000000"/>
          <w:u w:val="single"/>
        </w:rPr>
        <w:t>sturbed saliva secretion</w:t>
      </w:r>
    </w:p>
    <w:p>
      <w:pPr>
        <w:pStyle w:val="style0"/>
        <w:shd w:val="clear" w:color="auto" w:fill="ffffff"/>
        <w:spacing w:after="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Too little production or atypical composition of saliva, above all associated with diseases of the large salivary glands, and subsequent disturbed secretion are generally referred to as </w:t>
      </w:r>
      <w:r>
        <w:rPr>
          <w:rFonts w:ascii="Times New Roman" w:cs="Times New Roman" w:eastAsia="Times New Roman" w:hAnsi="Times New Roman"/>
          <w:b/>
          <w:bCs/>
          <w:color w:val="000000"/>
          <w:sz w:val="24"/>
          <w:szCs w:val="24"/>
        </w:rPr>
        <w:t>dyschylia</w:t>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Increased secretion of saliva (</w:t>
      </w:r>
      <w:r>
        <w:rPr>
          <w:rFonts w:ascii="Times New Roman" w:cs="Times New Roman" w:eastAsia="Times New Roman" w:hAnsi="Times New Roman"/>
          <w:b/>
          <w:bCs/>
          <w:color w:val="000000"/>
          <w:sz w:val="24"/>
          <w:szCs w:val="24"/>
        </w:rPr>
        <w:t>hy</w:t>
      </w:r>
      <w:r>
        <w:rPr>
          <w:rFonts w:ascii="Times New Roman" w:cs="Times New Roman" w:eastAsia="Times New Roman" w:hAnsi="Times New Roman"/>
          <w:b/>
          <w:bCs/>
          <w:color w:val="000000"/>
          <w:sz w:val="24"/>
          <w:szCs w:val="24"/>
        </w:rPr>
        <w:t>persalivation, ptyalism or sialorrhoea</w:t>
      </w:r>
      <w:r>
        <w:rPr>
          <w:rFonts w:ascii="Times New Roman" w:cs="Times New Roman" w:eastAsia="Times New Roman" w:hAnsi="Times New Roman"/>
          <w:color w:val="000000"/>
          <w:sz w:val="24"/>
          <w:szCs w:val="24"/>
        </w:rPr>
        <w:t>) are associated with sialadenitis, occur following tooth extraction and are associated with psychiatric and neurological disorders (Parkinson's disease, schizophrenia, epilepsy, mercury poisoning).</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Decreased secretio</w:t>
      </w:r>
      <w:r>
        <w:rPr>
          <w:rFonts w:ascii="Times New Roman" w:cs="Times New Roman" w:eastAsia="Times New Roman" w:hAnsi="Times New Roman"/>
          <w:color w:val="000000"/>
          <w:sz w:val="24"/>
          <w:szCs w:val="24"/>
        </w:rPr>
        <w:t>n of saliva is referred to as </w:t>
      </w:r>
      <w:r>
        <w:rPr>
          <w:rFonts w:ascii="Times New Roman" w:cs="Times New Roman" w:eastAsia="Times New Roman" w:hAnsi="Times New Roman"/>
          <w:b/>
          <w:bCs/>
          <w:color w:val="000000"/>
          <w:sz w:val="24"/>
          <w:szCs w:val="24"/>
        </w:rPr>
        <w:t>hyposialia</w:t>
      </w:r>
      <w:r>
        <w:rPr>
          <w:rFonts w:ascii="Times New Roman" w:cs="Times New Roman" w:eastAsia="Times New Roman" w:hAnsi="Times New Roman"/>
          <w:color w:val="000000"/>
          <w:sz w:val="24"/>
          <w:szCs w:val="24"/>
        </w:rPr>
        <w:t>, lack of secretion as </w:t>
      </w:r>
      <w:r>
        <w:rPr>
          <w:rFonts w:ascii="Times New Roman" w:cs="Times New Roman" w:eastAsia="Times New Roman" w:hAnsi="Times New Roman"/>
          <w:b/>
          <w:bCs/>
          <w:color w:val="000000"/>
          <w:sz w:val="24"/>
          <w:szCs w:val="24"/>
        </w:rPr>
        <w:t>asialia</w:t>
      </w:r>
      <w:r>
        <w:rPr>
          <w:rFonts w:ascii="Times New Roman" w:cs="Times New Roman" w:eastAsia="Times New Roman" w:hAnsi="Times New Roman"/>
          <w:color w:val="000000"/>
          <w:sz w:val="24"/>
          <w:szCs w:val="24"/>
        </w:rPr>
        <w:t>; the result is dry mouth (</w:t>
      </w:r>
      <w:r>
        <w:rPr>
          <w:rFonts w:ascii="Times New Roman" w:cs="Times New Roman" w:eastAsia="Times New Roman" w:hAnsi="Times New Roman"/>
          <w:b/>
          <w:bCs/>
          <w:color w:val="000000"/>
          <w:sz w:val="24"/>
          <w:szCs w:val="24"/>
        </w:rPr>
        <w:t>xerostomia</w:t>
      </w:r>
      <w:r>
        <w:rPr>
          <w:rFonts w:ascii="Times New Roman" w:cs="Times New Roman" w:eastAsia="Times New Roman" w:hAnsi="Times New Roman"/>
          <w:color w:val="000000"/>
          <w:sz w:val="24"/>
          <w:szCs w:val="24"/>
        </w:rPr>
        <w:t>). A deficient amount of saliva favours stone formation (sialolithiasis) in and inflammation (sialadenitis) of the salivary glands. Oral cavity infec</w:t>
      </w:r>
      <w:r>
        <w:rPr>
          <w:rFonts w:ascii="Times New Roman" w:cs="Times New Roman" w:eastAsia="Times New Roman" w:hAnsi="Times New Roman"/>
          <w:color w:val="000000"/>
          <w:sz w:val="24"/>
          <w:szCs w:val="24"/>
        </w:rPr>
        <w:t>tion, periodontosis and caries are further complications.</w:t>
      </w:r>
    </w:p>
    <w:p>
      <w:pPr>
        <w:pStyle w:val="style4"/>
        <w:shd w:val="clear" w:color="auto" w:fill="ffffff"/>
        <w:spacing w:before="150" w:after="150"/>
        <w:rPr>
          <w:rFonts w:ascii="Times New Roman" w:cs="Times New Roman" w:eastAsia="Times New Roman" w:hAnsi="Times New Roman"/>
          <w:i w:val="false"/>
          <w:iCs w:val="false"/>
          <w:color w:val="000000"/>
          <w:sz w:val="24"/>
          <w:szCs w:val="24"/>
          <w:highlight w:val="green"/>
        </w:rPr>
      </w:pPr>
      <w:r>
        <w:rPr>
          <w:rFonts w:ascii="Times New Roman" w:cs="Times New Roman" w:eastAsia="Times New Roman" w:hAnsi="Times New Roman"/>
          <w:b/>
          <w:bCs/>
          <w:i w:val="false"/>
          <w:iCs w:val="false"/>
          <w:color w:val="000000"/>
          <w:sz w:val="24"/>
          <w:szCs w:val="24"/>
          <w:highlight w:val="green"/>
        </w:rPr>
        <w:t>Some causes of xerostomia</w:t>
      </w:r>
    </w:p>
    <w:p>
      <w:pPr>
        <w:pStyle w:val="style0"/>
        <w:numPr>
          <w:ilvl w:val="0"/>
          <w:numId w:val="5"/>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Central conduction disorders (e.g. depression)</w:t>
      </w:r>
    </w:p>
    <w:p>
      <w:pPr>
        <w:pStyle w:val="style0"/>
        <w:numPr>
          <w:ilvl w:val="0"/>
          <w:numId w:val="5"/>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Drug abuse</w:t>
      </w:r>
    </w:p>
    <w:p>
      <w:pPr>
        <w:pStyle w:val="style0"/>
        <w:numPr>
          <w:ilvl w:val="0"/>
          <w:numId w:val="5"/>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Medication </w:t>
      </w:r>
    </w:p>
    <w:p>
      <w:pPr>
        <w:pStyle w:val="style0"/>
        <w:numPr>
          <w:ilvl w:val="0"/>
          <w:numId w:val="5"/>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Malnutrition</w:t>
      </w:r>
    </w:p>
    <w:p>
      <w:pPr>
        <w:pStyle w:val="style0"/>
        <w:numPr>
          <w:ilvl w:val="0"/>
          <w:numId w:val="5"/>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Radiotherapy</w:t>
      </w:r>
    </w:p>
    <w:p>
      <w:pPr>
        <w:pStyle w:val="style0"/>
        <w:numPr>
          <w:ilvl w:val="0"/>
          <w:numId w:val="5"/>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Auto-immune diseases</w:t>
      </w:r>
    </w:p>
    <w:p>
      <w:pPr>
        <w:pStyle w:val="style0"/>
        <w:numPr>
          <w:ilvl w:val="0"/>
          <w:numId w:val="5"/>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Various forms of anaemia</w:t>
      </w:r>
    </w:p>
    <w:p>
      <w:pPr>
        <w:pStyle w:val="style0"/>
        <w:numPr>
          <w:ilvl w:val="0"/>
          <w:numId w:val="5"/>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Heavy fluid loss</w:t>
      </w:r>
    </w:p>
    <w:p>
      <w:pPr>
        <w:pStyle w:val="style0"/>
        <w:numPr>
          <w:ilvl w:val="0"/>
          <w:numId w:val="5"/>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Highly </w:t>
      </w:r>
      <w:r>
        <w:rPr>
          <w:rFonts w:ascii="Times New Roman" w:cs="Times New Roman" w:eastAsia="Times New Roman" w:hAnsi="Times New Roman"/>
          <w:color w:val="000000"/>
          <w:sz w:val="24"/>
          <w:szCs w:val="24"/>
        </w:rPr>
        <w:t>febrile diseases</w:t>
      </w:r>
    </w:p>
    <w:p>
      <w:pPr>
        <w:pStyle w:val="style0"/>
        <w:numPr>
          <w:ilvl w:val="0"/>
          <w:numId w:val="5"/>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Salivary gland deformities</w:t>
      </w:r>
    </w:p>
    <w:p>
      <w:pPr>
        <w:pStyle w:val="style4"/>
        <w:shd w:val="clear" w:color="auto" w:fill="ffffff"/>
        <w:spacing w:before="150" w:after="150"/>
        <w:rPr>
          <w:rFonts w:ascii="Times New Roman" w:cs="Times New Roman" w:eastAsia="Times New Roman" w:hAnsi="Times New Roman"/>
          <w:i w:val="false"/>
          <w:iCs w:val="false"/>
          <w:color w:val="000000"/>
          <w:sz w:val="24"/>
          <w:szCs w:val="24"/>
          <w:highlight w:val="green"/>
        </w:rPr>
      </w:pPr>
      <w:r>
        <w:rPr>
          <w:rFonts w:ascii="Times New Roman" w:cs="Times New Roman" w:eastAsia="Times New Roman" w:hAnsi="Times New Roman"/>
          <w:b/>
          <w:bCs/>
          <w:i w:val="false"/>
          <w:iCs w:val="false"/>
          <w:color w:val="000000"/>
          <w:sz w:val="24"/>
          <w:szCs w:val="24"/>
          <w:highlight w:val="green"/>
        </w:rPr>
        <w:t>Medication possibly influencing salivary secretion</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Analgesics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Anorexigenics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Acne preparations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Antiarthritic agents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Anticholinergic and spasmolytic agents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Antidiarrhoic agents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Anti-emetic agents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Anti-histaminic </w:t>
      </w:r>
      <w:r>
        <w:rPr>
          <w:rFonts w:ascii="Times New Roman" w:cs="Times New Roman" w:eastAsia="Times New Roman" w:hAnsi="Times New Roman"/>
          <w:color w:val="000000"/>
          <w:sz w:val="24"/>
          <w:szCs w:val="24"/>
        </w:rPr>
        <w:t>agents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Anti-hypertensive agents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Anti-Parkinson drugs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Diuretics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Psychopharmaceuticals</w:t>
      </w:r>
    </w:p>
    <w:p>
      <w:pPr>
        <w:pStyle w:val="style0"/>
        <w:numPr>
          <w:ilvl w:val="0"/>
          <w:numId w:val="4"/>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Anti-psychotic agents</w:t>
      </w:r>
    </w:p>
    <w:p>
      <w:pPr>
        <w:pStyle w:val="style4"/>
        <w:shd w:val="clear" w:color="auto" w:fill="ffffff"/>
        <w:spacing w:before="150" w:after="150"/>
        <w:rPr>
          <w:rFonts w:ascii="Times New Roman" w:cs="Times New Roman" w:eastAsia="Times New Roman" w:hAnsi="Times New Roman"/>
          <w:i w:val="false"/>
          <w:iCs w:val="false"/>
          <w:color w:val="000000"/>
          <w:sz w:val="24"/>
          <w:szCs w:val="24"/>
          <w:highlight w:val="green"/>
        </w:rPr>
      </w:pPr>
      <w:r>
        <w:rPr>
          <w:rFonts w:ascii="Times New Roman" w:cs="Times New Roman" w:eastAsia="Times New Roman" w:hAnsi="Times New Roman"/>
          <w:b/>
          <w:bCs/>
          <w:i w:val="false"/>
          <w:iCs w:val="false"/>
          <w:color w:val="000000"/>
          <w:sz w:val="24"/>
          <w:szCs w:val="24"/>
          <w:highlight w:val="green"/>
        </w:rPr>
        <w:t>Clinical symptoms of xerostomia</w:t>
      </w:r>
    </w:p>
    <w:p>
      <w:pPr>
        <w:pStyle w:val="style0"/>
        <w:numPr>
          <w:ilvl w:val="0"/>
          <w:numId w:val="2"/>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Reddening and atrophy of the oral mucosa</w:t>
      </w:r>
    </w:p>
    <w:p>
      <w:pPr>
        <w:pStyle w:val="style0"/>
        <w:numPr>
          <w:ilvl w:val="0"/>
          <w:numId w:val="2"/>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Caries</w:t>
      </w:r>
    </w:p>
    <w:p>
      <w:pPr>
        <w:pStyle w:val="style0"/>
        <w:numPr>
          <w:ilvl w:val="0"/>
          <w:numId w:val="2"/>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Periodontosis</w:t>
      </w:r>
    </w:p>
    <w:p>
      <w:pPr>
        <w:pStyle w:val="style0"/>
        <w:numPr>
          <w:ilvl w:val="0"/>
          <w:numId w:val="2"/>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Burning tongue (glossodynia; part of burning mouth synd</w:t>
      </w:r>
      <w:r>
        <w:rPr>
          <w:rFonts w:ascii="Times New Roman" w:cs="Times New Roman" w:eastAsia="Times New Roman" w:hAnsi="Times New Roman"/>
          <w:color w:val="000000"/>
          <w:sz w:val="24"/>
          <w:szCs w:val="24"/>
        </w:rPr>
        <w:t>rome)</w:t>
      </w:r>
    </w:p>
    <w:p>
      <w:pPr>
        <w:pStyle w:val="style0"/>
        <w:numPr>
          <w:ilvl w:val="0"/>
          <w:numId w:val="2"/>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Impaired gustatory sense (dysgeusia)</w:t>
      </w:r>
    </w:p>
    <w:p>
      <w:pPr>
        <w:pStyle w:val="style0"/>
        <w:numPr>
          <w:ilvl w:val="0"/>
          <w:numId w:val="2"/>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Disturbed mastication and swallowing</w:t>
      </w:r>
    </w:p>
    <w:p>
      <w:pPr>
        <w:pStyle w:val="style4"/>
        <w:shd w:val="clear" w:color="auto" w:fill="ffffff"/>
        <w:spacing w:before="150" w:after="150"/>
        <w:rPr>
          <w:rFonts w:ascii="Times New Roman" w:cs="Times New Roman" w:eastAsia="Times New Roman" w:hAnsi="Times New Roman"/>
          <w:i w:val="false"/>
          <w:iCs w:val="false"/>
          <w:color w:val="000000"/>
          <w:sz w:val="24"/>
          <w:szCs w:val="24"/>
          <w:highlight w:val="green"/>
        </w:rPr>
      </w:pPr>
      <w:r>
        <w:rPr>
          <w:rFonts w:ascii="Times New Roman" w:cs="Times New Roman" w:eastAsia="Times New Roman" w:hAnsi="Times New Roman"/>
          <w:b/>
          <w:bCs/>
          <w:i w:val="false"/>
          <w:iCs w:val="false"/>
          <w:color w:val="000000"/>
          <w:sz w:val="24"/>
          <w:szCs w:val="24"/>
          <w:highlight w:val="green"/>
        </w:rPr>
        <w:t>Changes of salivary secretion associated with systemic disorders</w:t>
      </w:r>
    </w:p>
    <w:p>
      <w:pPr>
        <w:pStyle w:val="style0"/>
        <w:numPr>
          <w:ilvl w:val="0"/>
          <w:numId w:val="3"/>
        </w:numPr>
        <w:shd w:val="clear" w:color="auto" w:fill="ffffff"/>
        <w:spacing w:before="100" w:beforeAutospacing="true" w:after="240"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Diseases of the immune system</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Sjögren's syndrome</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Rheumatoid arthritis</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Graft-versus-host reaction</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color w:val="000000"/>
          <w:sz w:val="24"/>
          <w:szCs w:val="24"/>
        </w:rPr>
        <w:t>Sarcoidosis</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Myasthenia gravis</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Lupus erythematosus</w:t>
      </w:r>
    </w:p>
    <w:p>
      <w:pPr>
        <w:pStyle w:val="style0"/>
        <w:numPr>
          <w:ilvl w:val="0"/>
          <w:numId w:val="3"/>
        </w:numPr>
        <w:shd w:val="clear" w:color="auto" w:fill="ffffff"/>
        <w:spacing w:before="100" w:beforeAutospacing="true" w:after="240"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Metabolic disorders</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Chronic alcoholism</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Liver cirrhosis</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Hyperlipidaemia</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Malnutrition</w:t>
      </w:r>
    </w:p>
    <w:p>
      <w:pPr>
        <w:pStyle w:val="style0"/>
        <w:numPr>
          <w:ilvl w:val="0"/>
          <w:numId w:val="3"/>
        </w:numPr>
        <w:shd w:val="clear" w:color="auto" w:fill="ffffff"/>
        <w:spacing w:before="100" w:beforeAutospacing="true" w:after="240"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Hormonal dysfunction</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Diabetes mellitus</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Thyroiditis</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Acromegaly</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Adrenopathy</w:t>
      </w:r>
    </w:p>
    <w:p>
      <w:pPr>
        <w:pStyle w:val="style0"/>
        <w:numPr>
          <w:ilvl w:val="0"/>
          <w:numId w:val="3"/>
        </w:numPr>
        <w:shd w:val="clear" w:color="auto" w:fill="ffffff"/>
        <w:spacing w:before="100" w:beforeAutospacing="true" w:after="240"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Neurologic and psychiatric d</w:t>
      </w:r>
      <w:r>
        <w:rPr>
          <w:rFonts w:ascii="Times New Roman" w:cs="Times New Roman" w:eastAsia="Times New Roman" w:hAnsi="Times New Roman"/>
          <w:color w:val="000000"/>
          <w:sz w:val="24"/>
          <w:szCs w:val="24"/>
        </w:rPr>
        <w:t>iseases</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Parkinson's disease</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Stroke</w:t>
      </w:r>
    </w:p>
    <w:p>
      <w:pPr>
        <w:pStyle w:val="style0"/>
        <w:numPr>
          <w:ilvl w:val="0"/>
          <w:numId w:val="3"/>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Other</w:t>
      </w:r>
      <w:r>
        <w:rPr>
          <w:rFonts w:ascii="Times New Roman" w:cs="Times New Roman" w:eastAsia="Times New Roman" w:hAnsi="Times New Roman"/>
          <w:color w:val="000000"/>
          <w:sz w:val="24"/>
          <w:szCs w:val="24"/>
        </w:rPr>
        <w:br/>
      </w:r>
      <w:r>
        <w:rPr>
          <w:rFonts w:ascii="Times New Roman" w:cs="Times New Roman" w:eastAsia="Times New Roman" w:hAnsi="Times New Roman"/>
          <w:color w:val="000000"/>
          <w:sz w:val="24"/>
          <w:szCs w:val="24"/>
        </w:rPr>
        <w:t>- Cystic fibrosis</w:t>
      </w:r>
    </w:p>
    <w:p>
      <w:pPr>
        <w:pStyle w:val="style0"/>
        <w:numPr>
          <w:ilvl w:val="0"/>
          <w:numId w:val="3"/>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shd w:val="clear" w:color="auto" w:fill="ffffff"/>
        </w:rPr>
        <w:t>The most common problems in the salivary gland occur when the ducts become blocked and saliva cannot drain. Causes include dehydration,</w:t>
      </w:r>
    </w:p>
    <w:p>
      <w:pPr>
        <w:pStyle w:val="style0"/>
        <w:numPr>
          <w:ilvl w:val="0"/>
          <w:numId w:val="3"/>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shd w:val="clear" w:color="auto" w:fill="ffffff"/>
        </w:rPr>
        <w:t xml:space="preserve"> smoking and exposure to radiation. Most salivary tumors are noncancerous, and small blockages may pass without treatment. Severe cases may require the removal of a salivary gland.</w:t>
      </w:r>
    </w:p>
    <w:p>
      <w:pPr>
        <w:pStyle w:val="style0"/>
        <w:numPr>
          <w:ilvl w:val="0"/>
          <w:numId w:val="3"/>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highlight w:val="green"/>
        </w:rPr>
      </w:pPr>
      <w:r>
        <w:rPr>
          <w:rFonts w:ascii="Times New Roman" w:cs="Times New Roman" w:eastAsia="Times New Roman" w:hAnsi="Times New Roman"/>
          <w:color w:val="000000"/>
          <w:sz w:val="24"/>
          <w:szCs w:val="24"/>
          <w:highlight w:val="green"/>
        </w:rPr>
        <w:t>C</w:t>
      </w:r>
      <w:r>
        <w:rPr>
          <w:rFonts w:ascii="Times New Roman" w:cs="Times New Roman" w:eastAsia="Times New Roman" w:hAnsi="Times New Roman"/>
          <w:b/>
          <w:bCs/>
          <w:color w:val="000000"/>
          <w:sz w:val="24"/>
          <w:szCs w:val="24"/>
          <w:highlight w:val="green"/>
          <w:u w:val="single"/>
        </w:rPr>
        <w:t>auses</w:t>
      </w:r>
    </w:p>
    <w:p>
      <w:pPr>
        <w:pStyle w:val="style0"/>
        <w:numPr>
          <w:ilvl w:val="0"/>
          <w:numId w:val="3"/>
        </w:numPr>
        <w:shd w:val="clear" w:color="auto" w:fill="ffffff"/>
        <w:spacing w:before="100" w:beforeAutospacing="true" w:after="100" w:afterAutospacing="true" w:lineRule="atLeast" w:line="360"/>
        <w:ind w:left="0" w:hanging="168"/>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w:t>
      </w:r>
      <w:r>
        <w:rPr>
          <w:rStyle w:val="style4101"/>
          <w:rFonts w:ascii="Roboto" w:eastAsia="Times New Roman" w:hAnsi="Roboto"/>
          <w:color w:val="000000"/>
          <w:sz w:val="21"/>
          <w:szCs w:val="21"/>
        </w:rPr>
        <w:t>e three most common known causes of salivary gland dysfunction are</w:t>
      </w:r>
      <w:r>
        <w:rPr>
          <w:rStyle w:val="style4101"/>
          <w:rFonts w:ascii="Roboto" w:eastAsia="Times New Roman" w:hAnsi="Roboto"/>
          <w:color w:val="000000"/>
          <w:sz w:val="21"/>
          <w:szCs w:val="21"/>
        </w:rPr>
        <w:t xml:space="preserve"> medication usage,radiation therapy and Sjogren's syndrome. Current therapeutic options to treat salivary dysfunction are limited.</w:t>
      </w:r>
    </w:p>
    <w:p>
      <w:pPr>
        <w:pStyle w:val="style0"/>
        <w:shd w:val="clear" w:color="auto" w:fill="ffffff"/>
        <w:rPr>
          <w:rFonts w:ascii="Times New Roman" w:cs="Times New Roman" w:eastAsia="Times New Roman" w:hAnsi="Times New Roman"/>
          <w:b/>
          <w:bCs/>
          <w:color w:val="000000"/>
          <w:sz w:val="24"/>
          <w:szCs w:val="24"/>
          <w:highlight w:val="green"/>
          <w:u w:val="single"/>
        </w:rPr>
      </w:pPr>
      <w:r>
        <w:rPr>
          <w:rStyle w:val="style4100"/>
          <w:rFonts w:ascii="Times New Roman" w:cs="Times New Roman" w:eastAsia="Times New Roman" w:hAnsi="Times New Roman"/>
          <w:b/>
          <w:bCs/>
          <w:color w:val="000000"/>
          <w:sz w:val="24"/>
          <w:szCs w:val="24"/>
          <w:highlight w:val="green"/>
        </w:rPr>
        <w:t>Treatment</w:t>
      </w:r>
    </w:p>
    <w:p>
      <w:pPr>
        <w:pStyle w:val="style0"/>
        <w:shd w:val="clear" w:color="auto" w:fill="ffffff"/>
        <w:rPr>
          <w:rFonts w:ascii="Times New Roman" w:cs="Times New Roman" w:eastAsia="Times New Roman" w:hAnsi="Times New Roman"/>
          <w:color w:val="000000"/>
          <w:sz w:val="24"/>
          <w:szCs w:val="24"/>
        </w:rPr>
      </w:pPr>
      <w:r>
        <w:rPr>
          <w:rStyle w:val="style4101"/>
          <w:rFonts w:ascii="Times New Roman" w:cs="Times New Roman" w:eastAsia="Times New Roman" w:hAnsi="Times New Roman"/>
          <w:color w:val="000000"/>
          <w:sz w:val="24"/>
          <w:szCs w:val="24"/>
        </w:rPr>
        <w:t>For stones and other blockages of the ducts, treatment often begins with measures such as manual removal of stones,</w:t>
      </w:r>
      <w:r>
        <w:rPr>
          <w:rStyle w:val="style4101"/>
          <w:rFonts w:ascii="Times New Roman" w:cs="Times New Roman" w:eastAsia="Times New Roman" w:hAnsi="Times New Roman"/>
          <w:color w:val="000000"/>
          <w:sz w:val="24"/>
          <w:szCs w:val="24"/>
        </w:rPr>
        <w:t xml:space="preserve"> warm compresses, or sour candies to increase the flow of saliva. If simple measures don't relieve the problem, surgery may be required to remove the blockage and/or the affected gland.</w:t>
      </w:r>
    </w:p>
    <w:p>
      <w:pPr>
        <w:pStyle w:val="style5"/>
        <w:shd w:val="clear" w:color="auto" w:fill="ffffff"/>
        <w:spacing w:before="0" w:after="150"/>
        <w:rPr>
          <w:rFonts w:ascii="Times New Roman" w:cs="Times New Roman" w:eastAsia="Times New Roman" w:hAnsi="Times New Roman"/>
          <w:b/>
          <w:bCs/>
          <w:color w:val="000000"/>
          <w:sz w:val="24"/>
          <w:szCs w:val="24"/>
          <w:highlight w:val="green"/>
        </w:rPr>
      </w:pPr>
      <w:r>
        <w:rPr>
          <w:rFonts w:ascii="Times New Roman" w:cs="Times New Roman" w:eastAsia="Times New Roman" w:hAnsi="Times New Roman"/>
          <w:b/>
          <w:bCs/>
          <w:color w:val="000000"/>
          <w:sz w:val="24"/>
          <w:szCs w:val="24"/>
          <w:highlight w:val="green"/>
        </w:rPr>
        <w:t>Problems with the ducts</w:t>
      </w:r>
    </w:p>
    <w:p>
      <w:pPr>
        <w:pStyle w:val="style94"/>
        <w:shd w:val="clear" w:color="auto" w:fill="ffffff"/>
        <w:spacing w:before="0" w:beforeAutospacing="false" w:after="210" w:afterAutospacing="false"/>
        <w:rPr>
          <w:color w:val="000000"/>
        </w:rPr>
      </w:pPr>
      <w:r>
        <w:rPr>
          <w:rStyle w:val="style87"/>
          <w:color w:val="000000"/>
        </w:rPr>
        <w:t>Sialolithiasis</w:t>
      </w:r>
      <w:r>
        <w:rPr>
          <w:color w:val="000000"/>
        </w:rPr>
        <w:t xml:space="preserve"> is a condition in which tiny </w:t>
      </w:r>
      <w:r>
        <w:rPr>
          <w:color w:val="000000"/>
        </w:rPr>
        <w:t>salivary stones form in the glands. The stones, called sialoliths, are made of calcium.</w:t>
      </w:r>
    </w:p>
    <w:p>
      <w:pPr>
        <w:pStyle w:val="style94"/>
        <w:shd w:val="clear" w:color="auto" w:fill="ffffff"/>
        <w:spacing w:before="0" w:beforeAutospacing="false" w:after="210" w:afterAutospacing="false"/>
        <w:rPr>
          <w:color w:val="000000"/>
        </w:rPr>
      </w:pPr>
      <w:r>
        <w:rPr>
          <w:color w:val="000000"/>
        </w:rPr>
        <w:t>Some stones do not cause any symptoms, but some block the ducts. The saliva flow is partially or completely stopped. The gland might enlarge, and an infection can devel</w:t>
      </w:r>
      <w:r>
        <w:rPr>
          <w:color w:val="000000"/>
        </w:rPr>
        <w:t>op.</w:t>
      </w:r>
      <w:r>
        <w:rPr>
          <w:color w:val="000000"/>
          <w:lang w:val="en-US"/>
        </w:rPr>
        <w:t>i</w:t>
      </w:r>
      <w:r>
        <w:rPr>
          <w:color w:val="000000"/>
        </w:rPr>
        <w:t>nfluenzae or anaerobic bacteria are usually the cause. The condition is common with elderly people who have salivary gland stones, but infants can deve</w:t>
      </w:r>
      <w:r>
        <w:rPr>
          <w:color w:val="000000"/>
        </w:rPr>
        <w:t>lop sialadenitis during the first few weeks of life.</w:t>
      </w:r>
    </w:p>
    <w:p>
      <w:pPr>
        <w:pStyle w:val="style94"/>
        <w:shd w:val="clear" w:color="auto" w:fill="ffffff"/>
        <w:spacing w:before="0" w:beforeAutospacing="false" w:after="210" w:afterAutospacing="false"/>
        <w:rPr>
          <w:color w:val="000000"/>
        </w:rPr>
      </w:pPr>
      <w:r>
        <w:rPr>
          <w:color w:val="000000"/>
        </w:rPr>
        <w:t>Sialadenitis can become a severe infection if not treated properly.</w:t>
      </w:r>
    </w:p>
    <w:p>
      <w:pPr>
        <w:pStyle w:val="style94"/>
        <w:shd w:val="clear" w:color="auto" w:fill="ffffff"/>
        <w:spacing w:before="0" w:beforeAutospacing="false" w:after="210" w:afterAutospacing="false"/>
        <w:rPr>
          <w:color w:val="000000"/>
        </w:rPr>
      </w:pPr>
      <w:r>
        <w:rPr>
          <w:rStyle w:val="style87"/>
          <w:color w:val="000000"/>
        </w:rPr>
        <w:t>Viral infections</w:t>
      </w:r>
      <w:r>
        <w:rPr>
          <w:color w:val="000000"/>
        </w:rPr>
        <w:t> such as mumps, flu, Coxsackie viruses, echovirus and cytomegalovirus can make the salivary glands enlarge.</w:t>
      </w:r>
    </w:p>
    <w:p>
      <w:pPr>
        <w:pStyle w:val="style94"/>
        <w:shd w:val="clear" w:color="auto" w:fill="ffffff"/>
        <w:spacing w:before="0" w:beforeAutospacing="false" w:after="210" w:afterAutospacing="false"/>
        <w:rPr>
          <w:color w:val="000000"/>
        </w:rPr>
      </w:pPr>
      <w:r>
        <w:rPr>
          <w:rStyle w:val="style87"/>
          <w:color w:val="000000"/>
        </w:rPr>
        <w:t>Cysts</w:t>
      </w:r>
      <w:r>
        <w:rPr>
          <w:color w:val="000000"/>
        </w:rPr>
        <w:t xml:space="preserve"> can </w:t>
      </w:r>
      <w:r>
        <w:rPr>
          <w:color w:val="000000"/>
        </w:rPr>
        <w:t>develop in the salivary glands after injuries, infections, stones or tumors. Sometimes babies are born with cysts in the parotid gland because of a problem with early development of the ears.</w:t>
      </w:r>
    </w:p>
    <w:p>
      <w:pPr>
        <w:pStyle w:val="style5"/>
        <w:shd w:val="clear" w:color="auto" w:fill="ffffff"/>
        <w:spacing w:before="0" w:after="150"/>
        <w:rPr>
          <w:rFonts w:ascii="Times New Roman" w:cs="Times New Roman" w:eastAsia="Times New Roman" w:hAnsi="Times New Roman"/>
          <w:b/>
          <w:bCs/>
          <w:color w:val="000000"/>
          <w:sz w:val="28"/>
          <w:szCs w:val="28"/>
          <w:highlight w:val="green"/>
        </w:rPr>
      </w:pPr>
      <w:r>
        <w:rPr>
          <w:rFonts w:ascii="Times New Roman" w:cs="Times New Roman" w:eastAsia="Times New Roman" w:hAnsi="Times New Roman"/>
          <w:b/>
          <w:bCs/>
          <w:color w:val="000000"/>
          <w:sz w:val="28"/>
          <w:szCs w:val="28"/>
          <w:highlight w:val="green"/>
        </w:rPr>
        <w:t xml:space="preserve">Tumors </w:t>
      </w:r>
    </w:p>
    <w:p>
      <w:pPr>
        <w:pStyle w:val="style94"/>
        <w:shd w:val="clear" w:color="auto" w:fill="ffffff"/>
        <w:spacing w:before="0" w:beforeAutospacing="false" w:after="210" w:afterAutospacing="false"/>
        <w:rPr>
          <w:color w:val="000000"/>
        </w:rPr>
      </w:pPr>
      <w:r>
        <w:rPr>
          <w:color w:val="000000"/>
        </w:rPr>
        <w:t>Most salivary tumors are benign (noncancerous), but they</w:t>
      </w:r>
      <w:r>
        <w:rPr>
          <w:color w:val="000000"/>
        </w:rPr>
        <w:t xml:space="preserve"> can also be cancerous. Most salivary tumors grow in the parotid gland.</w:t>
      </w:r>
    </w:p>
    <w:p>
      <w:pPr>
        <w:pStyle w:val="style94"/>
        <w:shd w:val="clear" w:color="auto" w:fill="ffffff"/>
        <w:spacing w:before="0" w:beforeAutospacing="false" w:after="210" w:afterAutospacing="false"/>
        <w:rPr>
          <w:color w:val="000000"/>
        </w:rPr>
      </w:pPr>
      <w:r>
        <w:rPr>
          <w:rStyle w:val="style87"/>
          <w:color w:val="000000"/>
        </w:rPr>
        <w:t>Pleomorphic adenomas</w:t>
      </w:r>
      <w:r>
        <w:rPr>
          <w:color w:val="000000"/>
        </w:rPr>
        <w:t> are the most common parotid tumor. It grows slowly and is benign. A pleomorphic adenoma begins as a painless lump at the back of the jaw, just below the earlobe. T</w:t>
      </w:r>
      <w:r>
        <w:rPr>
          <w:color w:val="000000"/>
        </w:rPr>
        <w:t>hese are more common in women.</w:t>
      </w:r>
    </w:p>
    <w:p>
      <w:pPr>
        <w:pStyle w:val="style94"/>
        <w:shd w:val="clear" w:color="auto" w:fill="ffffff"/>
        <w:spacing w:before="0" w:beforeAutospacing="false" w:after="210" w:afterAutospacing="false"/>
        <w:rPr>
          <w:color w:val="000000"/>
        </w:rPr>
      </w:pPr>
      <w:r>
        <w:rPr>
          <w:rStyle w:val="style87"/>
          <w:color w:val="000000"/>
        </w:rPr>
        <w:t>Benign pleomorphic adenomas</w:t>
      </w:r>
      <w:r>
        <w:rPr>
          <w:color w:val="000000"/>
        </w:rPr>
        <w:t> can also grow in the submandibular gland and minor salivary glands, but less often than in the parotid.</w:t>
      </w:r>
    </w:p>
    <w:p>
      <w:pPr>
        <w:pStyle w:val="style94"/>
        <w:shd w:val="clear" w:color="auto" w:fill="ffffff"/>
        <w:spacing w:before="0" w:beforeAutospacing="false" w:after="210" w:afterAutospacing="false"/>
        <w:rPr>
          <w:color w:val="000000"/>
        </w:rPr>
      </w:pPr>
      <w:r>
        <w:rPr>
          <w:rStyle w:val="style87"/>
          <w:color w:val="000000"/>
        </w:rPr>
        <w:t>Warthin's tumor</w:t>
      </w:r>
      <w:r>
        <w:rPr>
          <w:color w:val="000000"/>
        </w:rPr>
        <w:t> is the second most common benign tumor of the parotid gland. It is more commo</w:t>
      </w:r>
      <w:r>
        <w:rPr>
          <w:color w:val="000000"/>
        </w:rPr>
        <w:t>n in older men.</w:t>
      </w:r>
    </w:p>
    <w:p>
      <w:pPr>
        <w:pStyle w:val="style94"/>
        <w:shd w:val="clear" w:color="auto" w:fill="ffffff"/>
        <w:spacing w:before="0" w:beforeAutospacing="false" w:after="210" w:afterAutospacing="false"/>
        <w:rPr>
          <w:color w:val="000000"/>
        </w:rPr>
      </w:pPr>
      <w:r>
        <w:rPr>
          <w:rStyle w:val="style87"/>
          <w:b w:val="false"/>
          <w:bCs w:val="false"/>
          <w:color w:val="000000"/>
        </w:rPr>
        <w:t>Cancerous (malignant) tumors</w:t>
      </w:r>
      <w:r>
        <w:rPr>
          <w:color w:val="000000"/>
        </w:rPr>
        <w:t> are rare in the salivary glands and usually occur between ages 50 to 60. Some types grow fast, and some are slow-growing.</w:t>
      </w:r>
    </w:p>
    <w:p>
      <w:pPr>
        <w:pStyle w:val="style5"/>
        <w:shd w:val="clear" w:color="auto" w:fill="ffffff"/>
        <w:spacing w:before="0" w:after="150"/>
        <w:rPr>
          <w:rFonts w:ascii="Times New Roman" w:cs="Times New Roman" w:eastAsia="Times New Roman" w:hAnsi="Times New Roman"/>
          <w:b/>
          <w:bCs/>
          <w:color w:val="000000"/>
          <w:sz w:val="24"/>
          <w:szCs w:val="24"/>
          <w:highlight w:val="green"/>
        </w:rPr>
      </w:pPr>
      <w:r>
        <w:rPr>
          <w:rFonts w:ascii="Times New Roman" w:cs="Times New Roman" w:eastAsia="Times New Roman" w:hAnsi="Times New Roman"/>
          <w:b/>
          <w:bCs/>
          <w:color w:val="000000"/>
          <w:sz w:val="24"/>
          <w:szCs w:val="24"/>
          <w:highlight w:val="green"/>
        </w:rPr>
        <w:t>Other salivary gland conditions</w:t>
      </w:r>
    </w:p>
    <w:p>
      <w:pPr>
        <w:pStyle w:val="style94"/>
        <w:shd w:val="clear" w:color="auto" w:fill="ffffff"/>
        <w:spacing w:before="0" w:beforeAutospacing="false" w:after="210" w:afterAutospacing="false"/>
        <w:rPr>
          <w:color w:val="000000"/>
        </w:rPr>
      </w:pPr>
      <w:r>
        <w:rPr/>
        <w:fldChar w:fldCharType="begin"/>
      </w:r>
      <w:r>
        <w:instrText xml:space="preserve"> HYPERLINK "https://www.cedars-sinai.edu/Patients/Health-Conditions/Sjogrens-Syndrome.aspx" </w:instrText>
      </w:r>
      <w:r>
        <w:rPr/>
        <w:fldChar w:fldCharType="separate"/>
      </w:r>
      <w:r>
        <w:rPr>
          <w:rStyle w:val="style87"/>
          <w:color w:val="000000"/>
          <w:u w:val="single"/>
        </w:rPr>
        <w:t>Sjögren's</w:t>
      </w:r>
      <w:r>
        <w:rPr>
          <w:rStyle w:val="style85"/>
          <w:color w:val="000000"/>
        </w:rPr>
        <w:t> </w:t>
      </w:r>
      <w:r>
        <w:rPr>
          <w:rStyle w:val="style87"/>
          <w:color w:val="000000"/>
          <w:u w:val="single"/>
        </w:rPr>
        <w:t>syndrome</w:t>
      </w:r>
      <w:r>
        <w:rPr/>
        <w:fldChar w:fldCharType="end"/>
      </w:r>
      <w:r>
        <w:rPr>
          <w:color w:val="000000"/>
        </w:rPr>
        <w:t> is chronic disease. White blood cells attack the moisture-producing glands such as the salivary glands, the tear-producing glands, and sometimes the sweat and oil glands. Middle-aged women are most a</w:t>
      </w:r>
      <w:r>
        <w:rPr>
          <w:color w:val="000000"/>
        </w:rPr>
        <w:t>ffected. Sjögren's syndrome is frequently seen in people who have </w:t>
      </w:r>
      <w:r>
        <w:rPr/>
        <w:fldChar w:fldCharType="begin"/>
      </w:r>
      <w:r>
        <w:instrText xml:space="preserve"> HYPERLINK "https://www.cedars-sinai.edu/Patients/Health-Conditions/Arthritis---Rheumatoid-Arthritis-Osteoarthritis-and-Spinal-Arthritis.aspx" </w:instrText>
      </w:r>
      <w:r>
        <w:rPr/>
        <w:fldChar w:fldCharType="separate"/>
      </w:r>
      <w:r>
        <w:rPr>
          <w:rStyle w:val="style85"/>
          <w:color w:val="000000"/>
        </w:rPr>
        <w:t>rheumatoid arthritis</w:t>
      </w:r>
      <w:r>
        <w:rPr/>
        <w:fldChar w:fldCharType="end"/>
      </w:r>
      <w:r>
        <w:rPr>
          <w:color w:val="000000"/>
        </w:rPr>
        <w:t>, </w:t>
      </w:r>
      <w:r>
        <w:rPr/>
        <w:fldChar w:fldCharType="begin"/>
      </w:r>
      <w:r>
        <w:instrText xml:space="preserve"> HYPERLINK "https://www.cedars-sinai.edu/Patients/Health-Conditions/Lupus.aspx" </w:instrText>
      </w:r>
      <w:r>
        <w:rPr/>
        <w:fldChar w:fldCharType="separate"/>
      </w:r>
      <w:r>
        <w:rPr>
          <w:rStyle w:val="style85"/>
          <w:color w:val="000000"/>
        </w:rPr>
        <w:t>lupus</w:t>
      </w:r>
      <w:r>
        <w:rPr/>
        <w:fldChar w:fldCharType="end"/>
      </w:r>
      <w:r>
        <w:rPr>
          <w:color w:val="000000"/>
        </w:rPr>
        <w:t>, </w:t>
      </w:r>
      <w:r>
        <w:rPr/>
        <w:fldChar w:fldCharType="begin"/>
      </w:r>
      <w:r>
        <w:instrText xml:space="preserve"> HYPERLINK "https://www.cedars-sinai.edu/Patients/Health-Conditions/Scleroderma.aspx" </w:instrText>
      </w:r>
      <w:r>
        <w:rPr/>
        <w:fldChar w:fldCharType="separate"/>
      </w:r>
      <w:r>
        <w:rPr>
          <w:rStyle w:val="style85"/>
          <w:color w:val="000000"/>
        </w:rPr>
        <w:t>scleroderma</w:t>
      </w:r>
      <w:r>
        <w:rPr/>
        <w:fldChar w:fldCharType="end"/>
      </w:r>
      <w:r>
        <w:rPr>
          <w:color w:val="000000"/>
        </w:rPr>
        <w:t> and </w:t>
      </w:r>
      <w:r>
        <w:rPr/>
        <w:fldChar w:fldCharType="begin"/>
      </w:r>
      <w:r>
        <w:instrText xml:space="preserve"> HYPERLINK "https://www.cedars-sinai.edu/Patients/Health-Conditions/Polymyositis-and-Dermatomyositis.aspx" </w:instrText>
      </w:r>
      <w:r>
        <w:rPr/>
        <w:fldChar w:fldCharType="separate"/>
      </w:r>
      <w:r>
        <w:rPr>
          <w:rStyle w:val="style85"/>
          <w:color w:val="000000"/>
        </w:rPr>
        <w:t>polymyositis</w:t>
      </w:r>
      <w:r>
        <w:rPr/>
        <w:fldChar w:fldCharType="end"/>
      </w:r>
      <w:r>
        <w:rPr>
          <w:color w:val="000000"/>
        </w:rPr>
        <w:t>.</w:t>
      </w:r>
    </w:p>
    <w:p>
      <w:pPr>
        <w:pStyle w:val="style94"/>
        <w:shd w:val="clear" w:color="auto" w:fill="ffffff"/>
        <w:spacing w:before="0" w:beforeAutospacing="false" w:after="210" w:afterAutospacing="false"/>
        <w:rPr>
          <w:color w:val="000000"/>
        </w:rPr>
      </w:pPr>
      <w:r>
        <w:rPr>
          <w:rStyle w:val="style87"/>
          <w:color w:val="000000"/>
        </w:rPr>
        <w:t>Sialadenosis</w:t>
      </w:r>
      <w:r>
        <w:rPr>
          <w:color w:val="000000"/>
        </w:rPr>
        <w:t> is a painless enlargement of the salivary gland without a known cause. The parotid is usually the affected gland.</w:t>
      </w:r>
    </w:p>
    <w:p>
      <w:pPr>
        <w:pStyle w:val="style0"/>
        <w:rPr>
          <w:rFonts w:ascii="Times New Roman" w:cs="Times New Roman" w:hAnsi="Times New Roman"/>
          <w:color w:val="00000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Calibri Light">
    <w:altName w:val="Calibri Light"/>
    <w:panose1 w:val="020f0302020000030204"/>
    <w:charset w:val="00"/>
    <w:family w:val="swiss"/>
    <w:pitch w:val="variable"/>
    <w:sig w:usb0="A00002EF" w:usb1="4000207B" w:usb2="00000000" w:usb3="00000000" w:csb0="0000019F" w:csb1="00000000"/>
  </w:font>
  <w:font w:name="Roboto">
    <w:altName w:val="Times New Roman"/>
    <w:panose1 w:val="00000000000000000000"/>
    <w:charset w:val="00"/>
    <w:family w:val="auto"/>
    <w:pitch w:val="variable"/>
    <w:sig w:usb0="00000001" w:usb1="5000217F" w:usb2="0000002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B4A6D24C"/>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SimSun"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hAnsi="Calibri Light"/>
      <w:color w:val="2f5496"/>
      <w:sz w:val="32"/>
      <w:szCs w:val="32"/>
    </w:rPr>
  </w:style>
  <w:style w:type="paragraph" w:styleId="style3">
    <w:name w:val="heading 3"/>
    <w:basedOn w:val="style0"/>
    <w:next w:val="style0"/>
    <w:link w:val="style4098"/>
    <w:qFormat/>
    <w:uiPriority w:val="9"/>
    <w:pPr>
      <w:keepNext/>
      <w:keepLines/>
      <w:spacing w:before="40" w:after="0"/>
      <w:outlineLvl w:val="2"/>
    </w:pPr>
    <w:rPr>
      <w:rFonts w:ascii="Calibri Light" w:hAnsi="Calibri Light"/>
      <w:color w:val="1f3763"/>
      <w:sz w:val="24"/>
      <w:szCs w:val="24"/>
    </w:rPr>
  </w:style>
  <w:style w:type="paragraph" w:styleId="style4">
    <w:name w:val="heading 4"/>
    <w:basedOn w:val="style0"/>
    <w:next w:val="style0"/>
    <w:link w:val="style4099"/>
    <w:qFormat/>
    <w:uiPriority w:val="9"/>
    <w:pPr>
      <w:keepNext/>
      <w:keepLines/>
      <w:spacing w:before="40" w:after="0"/>
      <w:outlineLvl w:val="3"/>
    </w:pPr>
    <w:rPr>
      <w:rFonts w:ascii="Calibri Light" w:hAnsi="Calibri Light"/>
      <w:i/>
      <w:iCs/>
      <w:color w:val="2f5496"/>
    </w:rPr>
  </w:style>
  <w:style w:type="paragraph" w:styleId="style5">
    <w:name w:val="heading 5"/>
    <w:basedOn w:val="style0"/>
    <w:next w:val="style0"/>
    <w:link w:val="style4102"/>
    <w:qFormat/>
    <w:uiPriority w:val="9"/>
    <w:pPr>
      <w:keepNext/>
      <w:keepLines/>
      <w:spacing w:before="40" w:after="0"/>
      <w:outlineLvl w:val="4"/>
    </w:pPr>
    <w:rPr>
      <w:rFonts w:ascii="Calibri Light" w:hAnsi="Calibri Light"/>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86182dca-6013-4c67-a5d5-9a1971e35a63"/>
    <w:basedOn w:val="style65"/>
    <w:next w:val="style4097"/>
    <w:link w:val="style1"/>
    <w:uiPriority w:val="9"/>
    <w:rPr>
      <w:rFonts w:ascii="Calibri Light" w:cs="SimSun" w:eastAsia="SimSun" w:hAnsi="Calibri Light"/>
      <w:color w:val="2f5496"/>
      <w:sz w:val="32"/>
      <w:szCs w:val="32"/>
    </w:rPr>
  </w:style>
  <w:style w:type="character" w:customStyle="1" w:styleId="style4098">
    <w:name w:val="Heading 3 Char_961dd94f-18bc-407e-bb49-6bb97a59b0f7"/>
    <w:basedOn w:val="style65"/>
    <w:next w:val="style4098"/>
    <w:link w:val="style3"/>
    <w:uiPriority w:val="9"/>
    <w:rPr>
      <w:rFonts w:ascii="Calibri Light" w:cs="SimSun" w:eastAsia="SimSun" w:hAnsi="Calibri Light"/>
      <w:color w:val="1f3763"/>
      <w:sz w:val="24"/>
      <w:szCs w:val="24"/>
    </w:rPr>
  </w:style>
  <w:style w:type="character" w:customStyle="1" w:styleId="style4099">
    <w:name w:val="Heading 4 Char_406a85a8-3ad0-4087-95b3-d30d32ab705b"/>
    <w:basedOn w:val="style65"/>
    <w:next w:val="style4099"/>
    <w:link w:val="style4"/>
    <w:uiPriority w:val="9"/>
    <w:rPr>
      <w:rFonts w:ascii="Calibri Light" w:cs="SimSun" w:eastAsia="SimSun" w:hAnsi="Calibri Light"/>
      <w:i/>
      <w:iCs/>
      <w:color w:val="2f5496"/>
    </w:rPr>
  </w:style>
  <w:style w:type="paragraph" w:styleId="style179">
    <w:name w:val="List Paragraph"/>
    <w:basedOn w:val="style0"/>
    <w:next w:val="style179"/>
    <w:qFormat/>
    <w:uiPriority w:val="34"/>
    <w:pPr>
      <w:ind w:left="720"/>
      <w:contextualSpacing/>
    </w:pPr>
    <w:rPr/>
  </w:style>
  <w:style w:type="character" w:customStyle="1" w:styleId="style4100">
    <w:name w:val="os8yje"/>
    <w:basedOn w:val="style65"/>
    <w:next w:val="style4100"/>
  </w:style>
  <w:style w:type="character" w:customStyle="1" w:styleId="style4101">
    <w:name w:val="e24kjd"/>
    <w:basedOn w:val="style65"/>
    <w:next w:val="style4101"/>
  </w:style>
  <w:style w:type="character" w:customStyle="1" w:styleId="style4102">
    <w:name w:val="Heading 5 Char_686bb1ad-6a7f-4d8f-921a-358cae1d9f1d"/>
    <w:basedOn w:val="style65"/>
    <w:next w:val="style4102"/>
    <w:link w:val="style5"/>
    <w:uiPriority w:val="9"/>
    <w:rPr>
      <w:rFonts w:ascii="Calibri Light" w:cs="SimSun" w:eastAsia="SimSun" w:hAnsi="Calibri Light"/>
      <w:color w:val="2f549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950</Words>
  <Pages>1</Pages>
  <Characters>5667</Characters>
  <Application>WPS Office</Application>
  <DocSecurity>0</DocSecurity>
  <Paragraphs>81</Paragraphs>
  <ScaleCrop>false</ScaleCrop>
  <LinksUpToDate>false</LinksUpToDate>
  <CharactersWithSpaces>6552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2020-07-09T10:50:00Z</dcterms:created>
  <dc:creator>Meher Khan</dc:creator>
  <lastModifiedBy>CPH1825</lastModifiedBy>
  <dcterms:modified xsi:type="dcterms:W3CDTF">2020-07-10T16:50:43Z</dcterms:modified>
  <revision>4</revision>
</coreProperties>
</file>

<file path=docProps/custom.xml><?xml version="1.0" encoding="utf-8"?>
<Properties xmlns="http://schemas.openxmlformats.org/officeDocument/2006/custom-properties" xmlns:vt="http://schemas.openxmlformats.org/officeDocument/2006/docPropsVTypes"/>
</file>