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E21" w:rsidRPr="00936CA1" w:rsidRDefault="00936CA1" w:rsidP="00936CA1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NAME    :         </w:t>
      </w:r>
      <w:proofErr w:type="spellStart"/>
      <w:r>
        <w:rPr>
          <w:rFonts w:ascii="Arial Black" w:hAnsi="Arial Black"/>
          <w:b/>
          <w:sz w:val="36"/>
          <w:szCs w:val="36"/>
        </w:rPr>
        <w:t>Fazal</w:t>
      </w:r>
      <w:proofErr w:type="spellEnd"/>
      <w:r>
        <w:rPr>
          <w:rFonts w:ascii="Arial Black" w:hAnsi="Arial Black"/>
          <w:b/>
          <w:sz w:val="36"/>
          <w:szCs w:val="36"/>
        </w:rPr>
        <w:t xml:space="preserve"> </w:t>
      </w:r>
      <w:proofErr w:type="spellStart"/>
      <w:r>
        <w:rPr>
          <w:rFonts w:ascii="Arial Black" w:hAnsi="Arial Black"/>
          <w:b/>
          <w:sz w:val="36"/>
          <w:szCs w:val="36"/>
        </w:rPr>
        <w:t>Hayat</w:t>
      </w:r>
      <w:proofErr w:type="spellEnd"/>
    </w:p>
    <w:p w:rsidR="00314966" w:rsidRPr="00936CA1" w:rsidRDefault="00936CA1" w:rsidP="00936CA1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ID#           :       13631</w:t>
      </w:r>
    </w:p>
    <w:p w:rsidR="00314966" w:rsidRPr="00936CA1" w:rsidRDefault="00314966" w:rsidP="00936CA1">
      <w:pPr>
        <w:jc w:val="center"/>
        <w:rPr>
          <w:rFonts w:ascii="Arial Black" w:hAnsi="Arial Black"/>
          <w:b/>
          <w:sz w:val="36"/>
          <w:szCs w:val="36"/>
        </w:rPr>
      </w:pPr>
      <w:r w:rsidRPr="00936CA1">
        <w:rPr>
          <w:rFonts w:ascii="Arial Black" w:hAnsi="Arial Black"/>
          <w:b/>
          <w:sz w:val="36"/>
          <w:szCs w:val="36"/>
        </w:rPr>
        <w:t>SU</w:t>
      </w:r>
      <w:r w:rsidR="00842265">
        <w:rPr>
          <w:rFonts w:ascii="Arial Black" w:hAnsi="Arial Black"/>
          <w:b/>
          <w:sz w:val="36"/>
          <w:szCs w:val="36"/>
        </w:rPr>
        <w:t xml:space="preserve">BMITTED </w:t>
      </w:r>
      <w:proofErr w:type="gramStart"/>
      <w:r w:rsidR="00842265">
        <w:rPr>
          <w:rFonts w:ascii="Arial Black" w:hAnsi="Arial Black"/>
          <w:b/>
          <w:sz w:val="36"/>
          <w:szCs w:val="36"/>
        </w:rPr>
        <w:t>TO :</w:t>
      </w:r>
      <w:proofErr w:type="gramEnd"/>
      <w:r w:rsidR="00842265">
        <w:rPr>
          <w:rFonts w:ascii="Arial Black" w:hAnsi="Arial Black"/>
          <w:b/>
          <w:sz w:val="36"/>
          <w:szCs w:val="36"/>
        </w:rPr>
        <w:t xml:space="preserve">   Dr Natasha </w:t>
      </w:r>
      <w:proofErr w:type="spellStart"/>
      <w:r w:rsidR="00842265">
        <w:rPr>
          <w:rFonts w:ascii="Arial Black" w:hAnsi="Arial Black"/>
          <w:b/>
          <w:sz w:val="36"/>
          <w:szCs w:val="36"/>
        </w:rPr>
        <w:t>Kamran</w:t>
      </w:r>
      <w:proofErr w:type="spellEnd"/>
    </w:p>
    <w:p w:rsidR="00314966" w:rsidRPr="00936CA1" w:rsidRDefault="00314966" w:rsidP="00936CA1">
      <w:pPr>
        <w:jc w:val="center"/>
        <w:rPr>
          <w:rFonts w:ascii="Arial Black" w:hAnsi="Arial Black"/>
          <w:b/>
          <w:sz w:val="36"/>
          <w:szCs w:val="36"/>
        </w:rPr>
      </w:pPr>
      <w:r w:rsidRPr="00936CA1">
        <w:rPr>
          <w:rFonts w:ascii="Arial Black" w:hAnsi="Arial Black"/>
          <w:b/>
          <w:sz w:val="36"/>
          <w:szCs w:val="36"/>
        </w:rPr>
        <w:t>SUBJECT   :       MAXILLOFACIAL SURGURY</w:t>
      </w:r>
    </w:p>
    <w:p w:rsidR="00314966" w:rsidRDefault="00314966" w:rsidP="005218D9">
      <w:pPr>
        <w:rPr>
          <w:sz w:val="28"/>
          <w:szCs w:val="28"/>
        </w:rPr>
      </w:pPr>
    </w:p>
    <w:p w:rsidR="00936CA1" w:rsidRDefault="00936CA1" w:rsidP="005218D9">
      <w:pPr>
        <w:rPr>
          <w:rFonts w:ascii="Arial Black" w:hAnsi="Arial Black"/>
          <w:b/>
          <w:bCs/>
          <w:sz w:val="36"/>
          <w:szCs w:val="28"/>
        </w:rPr>
      </w:pPr>
      <w:r>
        <w:rPr>
          <w:rFonts w:ascii="Arial Black" w:hAnsi="Arial Black"/>
          <w:b/>
          <w:bCs/>
          <w:noProof/>
          <w:sz w:val="36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71.05pt;margin-top:22.85pt;width:641.45pt;height:0;z-index:251659264" o:connectortype="straight"/>
        </w:pict>
      </w:r>
      <w:r>
        <w:rPr>
          <w:rFonts w:ascii="Arial Black" w:hAnsi="Arial Black"/>
          <w:b/>
          <w:bCs/>
          <w:noProof/>
          <w:sz w:val="36"/>
          <w:szCs w:val="28"/>
        </w:rPr>
        <w:pict>
          <v:shape id="_x0000_s1026" type="#_x0000_t32" style="position:absolute;margin-left:-71.05pt;margin-top:16.3pt;width:641.45pt;height:.95pt;flip:y;z-index:251658240" o:connectortype="straight"/>
        </w:pict>
      </w:r>
    </w:p>
    <w:p w:rsidR="00936CA1" w:rsidRPr="00936CA1" w:rsidRDefault="00936CA1" w:rsidP="005218D9">
      <w:pPr>
        <w:rPr>
          <w:rFonts w:ascii="Arial Black" w:hAnsi="Arial Black"/>
          <w:b/>
          <w:bCs/>
          <w:color w:val="2E74B5" w:themeColor="accent1" w:themeShade="BF"/>
          <w:sz w:val="36"/>
          <w:szCs w:val="28"/>
        </w:rPr>
      </w:pPr>
    </w:p>
    <w:p w:rsidR="00314966" w:rsidRPr="00936CA1" w:rsidRDefault="0076607E" w:rsidP="005218D9">
      <w:pPr>
        <w:rPr>
          <w:rFonts w:ascii="Arial Black" w:hAnsi="Arial Black"/>
          <w:b/>
          <w:bCs/>
          <w:color w:val="2E74B5" w:themeColor="accent1" w:themeShade="BF"/>
          <w:sz w:val="36"/>
          <w:szCs w:val="28"/>
        </w:rPr>
      </w:pPr>
      <w:r w:rsidRPr="00936CA1">
        <w:rPr>
          <w:rFonts w:ascii="Arial Black" w:hAnsi="Arial Black"/>
          <w:b/>
          <w:bCs/>
          <w:color w:val="2E74B5" w:themeColor="accent1" w:themeShade="BF"/>
          <w:sz w:val="36"/>
          <w:szCs w:val="28"/>
        </w:rPr>
        <w:t>BASIC HAND INSTRUMENTS</w:t>
      </w:r>
      <w:r w:rsidR="00314966" w:rsidRPr="00936CA1">
        <w:rPr>
          <w:rFonts w:ascii="Arial Black" w:hAnsi="Arial Black"/>
          <w:b/>
          <w:bCs/>
          <w:color w:val="2E74B5" w:themeColor="accent1" w:themeShade="BF"/>
          <w:sz w:val="36"/>
          <w:szCs w:val="28"/>
        </w:rPr>
        <w:t>:-</w:t>
      </w:r>
    </w:p>
    <w:p w:rsidR="00EF2475" w:rsidRPr="00314966" w:rsidRDefault="005C3EE3" w:rsidP="00842265">
      <w:pPr>
        <w:ind w:left="360"/>
        <w:rPr>
          <w:b/>
          <w:bCs/>
          <w:sz w:val="28"/>
          <w:szCs w:val="28"/>
        </w:rPr>
      </w:pPr>
      <w:r w:rsidRPr="00314966">
        <w:rPr>
          <w:bCs/>
          <w:sz w:val="28"/>
          <w:szCs w:val="28"/>
        </w:rPr>
        <w:t>Dental hand instruments are made of metal alloy or plastic resin.</w:t>
      </w:r>
    </w:p>
    <w:p w:rsidR="00EF2475" w:rsidRPr="00314966" w:rsidRDefault="005C3EE3" w:rsidP="00842265">
      <w:pPr>
        <w:ind w:left="360"/>
        <w:rPr>
          <w:b/>
          <w:bCs/>
          <w:sz w:val="28"/>
          <w:szCs w:val="28"/>
        </w:rPr>
      </w:pPr>
      <w:r w:rsidRPr="00314966">
        <w:rPr>
          <w:bCs/>
          <w:sz w:val="28"/>
          <w:szCs w:val="28"/>
        </w:rPr>
        <w:t>They are named according to their use or shape or named for the designer of the instrument.</w:t>
      </w:r>
    </w:p>
    <w:p w:rsidR="00EF2475" w:rsidRPr="00314966" w:rsidRDefault="005C3EE3" w:rsidP="00842265">
      <w:pPr>
        <w:ind w:left="360"/>
        <w:rPr>
          <w:b/>
          <w:bCs/>
          <w:sz w:val="28"/>
          <w:szCs w:val="28"/>
        </w:rPr>
      </w:pPr>
      <w:r w:rsidRPr="00314966">
        <w:rPr>
          <w:bCs/>
          <w:sz w:val="28"/>
          <w:szCs w:val="28"/>
        </w:rPr>
        <w:t xml:space="preserve">Hand instruments may be </w:t>
      </w:r>
      <w:proofErr w:type="gramStart"/>
      <w:r w:rsidRPr="00314966">
        <w:rPr>
          <w:bCs/>
          <w:sz w:val="28"/>
          <w:szCs w:val="28"/>
        </w:rPr>
        <w:t>single- or double-ended</w:t>
      </w:r>
      <w:proofErr w:type="gramEnd"/>
      <w:r w:rsidRPr="00314966">
        <w:rPr>
          <w:bCs/>
          <w:sz w:val="28"/>
          <w:szCs w:val="28"/>
        </w:rPr>
        <w:t xml:space="preserve">. </w:t>
      </w:r>
    </w:p>
    <w:p w:rsidR="00EF2475" w:rsidRPr="00314966" w:rsidRDefault="005C3EE3" w:rsidP="00842265">
      <w:pPr>
        <w:ind w:left="360"/>
        <w:rPr>
          <w:b/>
          <w:bCs/>
          <w:sz w:val="28"/>
          <w:szCs w:val="28"/>
        </w:rPr>
      </w:pPr>
      <w:r w:rsidRPr="00314966">
        <w:rPr>
          <w:bCs/>
          <w:sz w:val="28"/>
          <w:szCs w:val="28"/>
        </w:rPr>
        <w:t>Advantages of double-ended: Two sizes of the same design in one instrument, two different working ends in one instrument, or two directions of use in one instrument (right/left).</w:t>
      </w:r>
    </w:p>
    <w:p w:rsidR="00314966" w:rsidRPr="00842265" w:rsidRDefault="00314966" w:rsidP="005218D9">
      <w:pPr>
        <w:rPr>
          <w:rFonts w:ascii="Arial Black" w:hAnsi="Arial Black"/>
          <w:color w:val="2E74B5" w:themeColor="accent1" w:themeShade="BF"/>
          <w:sz w:val="36"/>
          <w:szCs w:val="28"/>
        </w:rPr>
      </w:pPr>
    </w:p>
    <w:p w:rsidR="00314966" w:rsidRPr="00842265" w:rsidRDefault="00842265" w:rsidP="005218D9">
      <w:pPr>
        <w:rPr>
          <w:rFonts w:ascii="Arial Black" w:hAnsi="Arial Black"/>
          <w:b/>
          <w:bCs/>
          <w:color w:val="2E74B5" w:themeColor="accent1" w:themeShade="BF"/>
          <w:sz w:val="36"/>
          <w:szCs w:val="36"/>
        </w:rPr>
      </w:pPr>
      <w:r>
        <w:rPr>
          <w:rFonts w:ascii="Arial Black" w:hAnsi="Arial Black"/>
          <w:b/>
          <w:bCs/>
          <w:color w:val="2E74B5" w:themeColor="accent1" w:themeShade="BF"/>
          <w:sz w:val="36"/>
          <w:szCs w:val="36"/>
        </w:rPr>
        <w:t xml:space="preserve">PARTS OF HAND </w:t>
      </w:r>
      <w:r w:rsidR="0076607E" w:rsidRPr="00842265">
        <w:rPr>
          <w:rFonts w:ascii="Arial Black" w:hAnsi="Arial Black"/>
          <w:b/>
          <w:bCs/>
          <w:color w:val="2E74B5" w:themeColor="accent1" w:themeShade="BF"/>
          <w:sz w:val="36"/>
          <w:szCs w:val="36"/>
        </w:rPr>
        <w:t>INSTRUMENTS</w:t>
      </w:r>
      <w:r w:rsidR="005218D9" w:rsidRPr="00842265">
        <w:rPr>
          <w:rFonts w:ascii="Arial Black" w:hAnsi="Arial Black"/>
          <w:b/>
          <w:bCs/>
          <w:color w:val="2E74B5" w:themeColor="accent1" w:themeShade="BF"/>
          <w:sz w:val="36"/>
          <w:szCs w:val="36"/>
        </w:rPr>
        <w:t>:-</w:t>
      </w:r>
    </w:p>
    <w:p w:rsidR="00EF2475" w:rsidRPr="00314966" w:rsidRDefault="005C3EE3" w:rsidP="005218D9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314966">
        <w:rPr>
          <w:bCs/>
          <w:sz w:val="28"/>
          <w:szCs w:val="28"/>
        </w:rPr>
        <w:t xml:space="preserve">There are three parts of a hand instrument:  </w:t>
      </w:r>
    </w:p>
    <w:p w:rsidR="00314966" w:rsidRPr="00314966" w:rsidRDefault="00314966" w:rsidP="005218D9">
      <w:pPr>
        <w:rPr>
          <w:b/>
          <w:bCs/>
          <w:sz w:val="28"/>
          <w:szCs w:val="28"/>
        </w:rPr>
      </w:pPr>
      <w:proofErr w:type="gramStart"/>
      <w:r w:rsidRPr="00314966">
        <w:rPr>
          <w:bCs/>
          <w:sz w:val="28"/>
          <w:szCs w:val="28"/>
        </w:rPr>
        <w:t>1</w:t>
      </w:r>
      <w:r w:rsidRPr="005218D9">
        <w:rPr>
          <w:b/>
          <w:bCs/>
          <w:sz w:val="28"/>
          <w:szCs w:val="28"/>
        </w:rPr>
        <w:t>.Working</w:t>
      </w:r>
      <w:proofErr w:type="gramEnd"/>
      <w:r w:rsidRPr="005218D9">
        <w:rPr>
          <w:b/>
          <w:bCs/>
          <w:sz w:val="28"/>
          <w:szCs w:val="28"/>
        </w:rPr>
        <w:t xml:space="preserve"> end:-</w:t>
      </w:r>
      <w:r w:rsidRPr="00314966">
        <w:rPr>
          <w:bCs/>
          <w:sz w:val="28"/>
          <w:szCs w:val="28"/>
        </w:rPr>
        <w:t xml:space="preserve"> The design determines the function and may be a beveled cutting edge (chisel),  a point(explorer), a nib (amalgam condenser), a blade (composite instrument) or beaks (pliers). </w:t>
      </w:r>
    </w:p>
    <w:p w:rsidR="00936CA1" w:rsidRDefault="00314966" w:rsidP="005218D9">
      <w:pPr>
        <w:rPr>
          <w:b/>
          <w:bCs/>
          <w:sz w:val="28"/>
          <w:szCs w:val="28"/>
        </w:rPr>
      </w:pPr>
      <w:proofErr w:type="gramStart"/>
      <w:r w:rsidRPr="005218D9">
        <w:rPr>
          <w:b/>
          <w:bCs/>
          <w:sz w:val="28"/>
          <w:szCs w:val="28"/>
        </w:rPr>
        <w:t>2.Shank</w:t>
      </w:r>
      <w:proofErr w:type="gramEnd"/>
      <w:r w:rsidRPr="005218D9">
        <w:rPr>
          <w:b/>
          <w:bCs/>
          <w:sz w:val="28"/>
          <w:szCs w:val="28"/>
        </w:rPr>
        <w:t>:-</w:t>
      </w:r>
      <w:r w:rsidRPr="00314966">
        <w:rPr>
          <w:bCs/>
          <w:sz w:val="28"/>
          <w:szCs w:val="28"/>
        </w:rPr>
        <w:t xml:space="preserve"> Portion of the instrument that connects the handle and the working end. The shank may be straight or angled to provide better access to different areas of the mouth. </w:t>
      </w:r>
    </w:p>
    <w:p w:rsidR="00314966" w:rsidRDefault="00314966" w:rsidP="005218D9">
      <w:pPr>
        <w:rPr>
          <w:b/>
          <w:bCs/>
          <w:sz w:val="28"/>
          <w:szCs w:val="28"/>
        </w:rPr>
      </w:pPr>
      <w:proofErr w:type="gramStart"/>
      <w:r w:rsidRPr="005218D9">
        <w:rPr>
          <w:b/>
          <w:bCs/>
          <w:sz w:val="28"/>
          <w:szCs w:val="28"/>
        </w:rPr>
        <w:lastRenderedPageBreak/>
        <w:t>3.Handle</w:t>
      </w:r>
      <w:proofErr w:type="gramEnd"/>
      <w:r w:rsidRPr="005218D9">
        <w:rPr>
          <w:b/>
          <w:bCs/>
          <w:sz w:val="28"/>
          <w:szCs w:val="28"/>
        </w:rPr>
        <w:t xml:space="preserve"> or shaft:-</w:t>
      </w:r>
      <w:r w:rsidRPr="00314966">
        <w:rPr>
          <w:bCs/>
          <w:sz w:val="28"/>
          <w:szCs w:val="28"/>
        </w:rPr>
        <w:t xml:space="preserve"> Rounded or hexagonal in different diameters and materials for better fit and grip.</w:t>
      </w:r>
    </w:p>
    <w:p w:rsidR="00936CA1" w:rsidRDefault="00936CA1" w:rsidP="005218D9">
      <w:pPr>
        <w:rPr>
          <w:rFonts w:ascii="Arial Black" w:hAnsi="Arial Black"/>
          <w:b/>
          <w:bCs/>
          <w:sz w:val="36"/>
          <w:szCs w:val="36"/>
        </w:rPr>
      </w:pPr>
    </w:p>
    <w:p w:rsidR="00314966" w:rsidRPr="00936CA1" w:rsidRDefault="00936CA1" w:rsidP="005218D9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 </w:t>
      </w:r>
      <w:r w:rsidR="00680C86" w:rsidRPr="00936CA1">
        <w:rPr>
          <w:rFonts w:ascii="Arial Black" w:hAnsi="Arial Black"/>
          <w:b/>
          <w:bCs/>
          <w:sz w:val="36"/>
          <w:szCs w:val="36"/>
        </w:rPr>
        <w:t>MOUTH MIRROR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3"/>
        </w:numPr>
        <w:rPr>
          <w:bCs/>
          <w:sz w:val="28"/>
          <w:szCs w:val="28"/>
        </w:rPr>
      </w:pPr>
      <w:r w:rsidRPr="005218D9">
        <w:rPr>
          <w:b/>
          <w:bCs/>
          <w:sz w:val="28"/>
          <w:szCs w:val="28"/>
        </w:rPr>
        <w:t>FUNCTION:</w:t>
      </w:r>
      <w:r w:rsidRPr="00680C86">
        <w:rPr>
          <w:bCs/>
          <w:sz w:val="28"/>
          <w:szCs w:val="28"/>
        </w:rPr>
        <w:t xml:space="preserve"> To view tissues of the oral cavity and reflect light for better visibility.</w:t>
      </w:r>
    </w:p>
    <w:p w:rsidR="00EF2475" w:rsidRPr="00680C86" w:rsidRDefault="005C3EE3" w:rsidP="005218D9">
      <w:pPr>
        <w:numPr>
          <w:ilvl w:val="0"/>
          <w:numId w:val="3"/>
        </w:numPr>
        <w:rPr>
          <w:bCs/>
          <w:sz w:val="28"/>
          <w:szCs w:val="28"/>
        </w:rPr>
      </w:pPr>
      <w:r w:rsidRPr="005218D9">
        <w:rPr>
          <w:b/>
          <w:bCs/>
          <w:sz w:val="28"/>
          <w:szCs w:val="28"/>
        </w:rPr>
        <w:t>FEATURES:</w:t>
      </w:r>
      <w:r w:rsidRPr="00680C86">
        <w:rPr>
          <w:bCs/>
          <w:sz w:val="28"/>
          <w:szCs w:val="28"/>
        </w:rPr>
        <w:t xml:space="preserve"> Front surface mirrors reflect from the front surface or plane reflective surface. Magnifying and double-sided also available.</w:t>
      </w:r>
    </w:p>
    <w:p w:rsidR="00680C86" w:rsidRPr="00680C86" w:rsidRDefault="00680C86" w:rsidP="005218D9">
      <w:pPr>
        <w:rPr>
          <w:bCs/>
          <w:sz w:val="28"/>
          <w:szCs w:val="28"/>
        </w:rPr>
      </w:pPr>
    </w:p>
    <w:p w:rsidR="00EF2475" w:rsidRPr="00680C86" w:rsidRDefault="005C3EE3" w:rsidP="005218D9">
      <w:pPr>
        <w:numPr>
          <w:ilvl w:val="0"/>
          <w:numId w:val="4"/>
        </w:numPr>
        <w:rPr>
          <w:bCs/>
          <w:sz w:val="28"/>
          <w:szCs w:val="28"/>
        </w:rPr>
      </w:pPr>
      <w:r w:rsidRPr="005218D9">
        <w:rPr>
          <w:b/>
          <w:bCs/>
          <w:sz w:val="28"/>
          <w:szCs w:val="28"/>
        </w:rPr>
        <w:t>CLINICAL APPLICATION:</w:t>
      </w:r>
      <w:r w:rsidRPr="00680C86">
        <w:rPr>
          <w:bCs/>
          <w:sz w:val="28"/>
          <w:szCs w:val="28"/>
        </w:rPr>
        <w:t xml:space="preserve"> Also used to retract and protect tongue and cheek.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3898265"/>
            <wp:effectExtent l="0" t="0" r="0" b="6985"/>
            <wp:docPr id="4" name="Content Placeholder 3" descr="61w-V6eN+CL._SX679_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61w-V6eN+CL._SX679_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5218D9" w:rsidRDefault="005218D9" w:rsidP="005218D9">
      <w:pPr>
        <w:tabs>
          <w:tab w:val="left" w:pos="2265"/>
        </w:tabs>
        <w:rPr>
          <w:b/>
          <w:bCs/>
          <w:sz w:val="28"/>
          <w:szCs w:val="28"/>
        </w:rPr>
      </w:pPr>
      <w:r w:rsidRPr="005218D9">
        <w:rPr>
          <w:b/>
          <w:bCs/>
          <w:sz w:val="28"/>
          <w:szCs w:val="28"/>
        </w:rPr>
        <w:tab/>
      </w:r>
    </w:p>
    <w:p w:rsidR="00680C86" w:rsidRPr="00936CA1" w:rsidRDefault="00680C86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DENTAL EXPLORER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lastRenderedPageBreak/>
        <w:t>FUNCTION:</w:t>
      </w:r>
      <w:r w:rsidRPr="00680C86">
        <w:rPr>
          <w:bCs/>
          <w:sz w:val="28"/>
          <w:szCs w:val="28"/>
        </w:rPr>
        <w:t xml:space="preserve"> To examine tooth surfaces for caries, calculus, or defects using sense of touch (tactile).</w:t>
      </w:r>
    </w:p>
    <w:p w:rsidR="00936CA1" w:rsidRDefault="005C3EE3" w:rsidP="005218D9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t>FEATURES:</w:t>
      </w:r>
      <w:r w:rsidRPr="00680C86">
        <w:rPr>
          <w:bCs/>
          <w:sz w:val="28"/>
          <w:szCs w:val="28"/>
        </w:rPr>
        <w:t xml:space="preserve"> Thin, sharp working end comes in different designs. May be single- or double-ended (different design on each side) </w:t>
      </w:r>
    </w:p>
    <w:p w:rsidR="00936CA1" w:rsidRPr="00936CA1" w:rsidRDefault="00936CA1" w:rsidP="005218D9">
      <w:pPr>
        <w:numPr>
          <w:ilvl w:val="0"/>
          <w:numId w:val="5"/>
        </w:numPr>
        <w:rPr>
          <w:b/>
          <w:bCs/>
          <w:sz w:val="28"/>
          <w:szCs w:val="28"/>
        </w:rPr>
      </w:pPr>
    </w:p>
    <w:p w:rsidR="00680C86" w:rsidRPr="00936CA1" w:rsidRDefault="00936CA1" w:rsidP="00842265">
      <w:pPr>
        <w:ind w:left="720"/>
        <w:rPr>
          <w:b/>
          <w:bCs/>
          <w:sz w:val="28"/>
          <w:szCs w:val="28"/>
        </w:rPr>
      </w:pPr>
      <w:r w:rsidRPr="00936CA1">
        <w:rPr>
          <w:rFonts w:ascii="Arial Black" w:hAnsi="Arial Black"/>
          <w:b/>
          <w:bCs/>
          <w:sz w:val="32"/>
          <w:szCs w:val="32"/>
        </w:rPr>
        <w:t xml:space="preserve"> </w:t>
      </w:r>
      <w:r w:rsidR="00680C86" w:rsidRPr="00936CA1">
        <w:rPr>
          <w:rFonts w:ascii="Arial Black" w:hAnsi="Arial Black"/>
          <w:b/>
          <w:bCs/>
          <w:sz w:val="32"/>
          <w:szCs w:val="32"/>
        </w:rPr>
        <w:t>CLINICAL APPLICATION</w:t>
      </w:r>
      <w:proofErr w:type="gramStart"/>
      <w:r w:rsidR="00680C86" w:rsidRPr="00936CA1">
        <w:rPr>
          <w:b/>
          <w:bCs/>
          <w:sz w:val="32"/>
          <w:szCs w:val="32"/>
        </w:rPr>
        <w:t>:</w:t>
      </w:r>
      <w:r w:rsidR="00680C86" w:rsidRPr="00936CA1">
        <w:rPr>
          <w:bCs/>
          <w:sz w:val="28"/>
          <w:szCs w:val="28"/>
        </w:rPr>
        <w:t>1.To</w:t>
      </w:r>
      <w:proofErr w:type="gramEnd"/>
      <w:r w:rsidR="00680C86" w:rsidRPr="00936CA1">
        <w:rPr>
          <w:bCs/>
          <w:sz w:val="28"/>
          <w:szCs w:val="28"/>
        </w:rPr>
        <w:t xml:space="preserve"> check fit of margins of restorations. 2. Evaluate root surfaces and </w:t>
      </w:r>
      <w:proofErr w:type="spellStart"/>
      <w:r w:rsidR="00680C86" w:rsidRPr="00936CA1">
        <w:rPr>
          <w:bCs/>
          <w:sz w:val="28"/>
          <w:szCs w:val="28"/>
        </w:rPr>
        <w:t>furcation</w:t>
      </w:r>
      <w:proofErr w:type="spellEnd"/>
      <w:r w:rsidR="00680C86" w:rsidRPr="00936CA1">
        <w:rPr>
          <w:bCs/>
          <w:sz w:val="28"/>
          <w:szCs w:val="28"/>
        </w:rPr>
        <w:t xml:space="preserve"> area in periodontal </w:t>
      </w:r>
      <w:proofErr w:type="gramStart"/>
      <w:r w:rsidR="00680C86" w:rsidRPr="00936CA1">
        <w:rPr>
          <w:bCs/>
          <w:sz w:val="28"/>
          <w:szCs w:val="28"/>
        </w:rPr>
        <w:t>exam</w:t>
      </w:r>
      <w:proofErr w:type="gramEnd"/>
      <w:r w:rsidR="00680C86" w:rsidRPr="00936CA1">
        <w:rPr>
          <w:bCs/>
          <w:sz w:val="28"/>
          <w:szCs w:val="28"/>
        </w:rPr>
        <w:t>. 3. Remove excess material from restoration or preparation.</w:t>
      </w:r>
    </w:p>
    <w:p w:rsidR="00680C86" w:rsidRPr="005218D9" w:rsidRDefault="00680C86" w:rsidP="005218D9">
      <w:pPr>
        <w:rPr>
          <w:b/>
          <w:bCs/>
          <w:sz w:val="36"/>
          <w:szCs w:val="36"/>
        </w:rPr>
      </w:pPr>
      <w:r w:rsidRPr="005218D9">
        <w:rPr>
          <w:bCs/>
          <w:noProof/>
          <w:sz w:val="36"/>
          <w:szCs w:val="36"/>
        </w:rPr>
        <w:drawing>
          <wp:inline distT="0" distB="0" distL="0" distR="0">
            <wp:extent cx="5943600" cy="4235450"/>
            <wp:effectExtent l="0" t="0" r="0" b="0"/>
            <wp:docPr id="1" name="Content Placeholder 3" descr="J0042q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J0042q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936CA1" w:rsidRDefault="00936CA1" w:rsidP="005218D9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 </w:t>
      </w:r>
      <w:r w:rsidR="00680C86" w:rsidRPr="00936CA1">
        <w:rPr>
          <w:rFonts w:ascii="Arial Black" w:hAnsi="Arial Black"/>
          <w:b/>
          <w:bCs/>
          <w:sz w:val="36"/>
          <w:szCs w:val="36"/>
        </w:rPr>
        <w:t>COTTON PLIERS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> </w:t>
      </w:r>
      <w:r w:rsidRPr="005218D9">
        <w:rPr>
          <w:b/>
          <w:bCs/>
          <w:sz w:val="32"/>
          <w:szCs w:val="32"/>
        </w:rPr>
        <w:t>FUNCTION:</w:t>
      </w:r>
      <w:r w:rsidRPr="00680C86">
        <w:rPr>
          <w:bCs/>
          <w:sz w:val="28"/>
          <w:szCs w:val="28"/>
        </w:rPr>
        <w:t xml:space="preserve"> To place and remove small objects from the oral cavity (cotton pellets, root canal instruments, wedges)</w:t>
      </w:r>
    </w:p>
    <w:p w:rsidR="00EF2475" w:rsidRPr="00680C86" w:rsidRDefault="005C3EE3" w:rsidP="005218D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t>FEATURES:</w:t>
      </w:r>
      <w:r w:rsidRPr="00680C86">
        <w:rPr>
          <w:bCs/>
          <w:sz w:val="28"/>
          <w:szCs w:val="28"/>
        </w:rPr>
        <w:t xml:space="preserve"> Serrated or </w:t>
      </w:r>
      <w:proofErr w:type="spellStart"/>
      <w:r w:rsidRPr="00680C86">
        <w:rPr>
          <w:bCs/>
          <w:sz w:val="28"/>
          <w:szCs w:val="28"/>
        </w:rPr>
        <w:t>nonserrated</w:t>
      </w:r>
      <w:proofErr w:type="spellEnd"/>
      <w:r w:rsidRPr="00680C86">
        <w:rPr>
          <w:bCs/>
          <w:sz w:val="28"/>
          <w:szCs w:val="28"/>
        </w:rPr>
        <w:t xml:space="preserve"> beaks, locking or </w:t>
      </w:r>
      <w:proofErr w:type="spellStart"/>
      <w:r w:rsidRPr="00680C86">
        <w:rPr>
          <w:bCs/>
          <w:sz w:val="28"/>
          <w:szCs w:val="28"/>
        </w:rPr>
        <w:t>nonlocking</w:t>
      </w:r>
      <w:proofErr w:type="spellEnd"/>
      <w:r w:rsidRPr="00680C86">
        <w:rPr>
          <w:bCs/>
          <w:sz w:val="28"/>
          <w:szCs w:val="28"/>
        </w:rPr>
        <w:t xml:space="preserve"> handles. Also known as college pliers or dressing pliers. </w:t>
      </w:r>
    </w:p>
    <w:p w:rsidR="00EF2475" w:rsidRPr="00680C86" w:rsidRDefault="005C3EE3" w:rsidP="005218D9">
      <w:pPr>
        <w:numPr>
          <w:ilvl w:val="0"/>
          <w:numId w:val="6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lastRenderedPageBreak/>
        <w:t>CLINICAL APPLICATION:</w:t>
      </w:r>
      <w:r w:rsidRPr="00680C86">
        <w:rPr>
          <w:bCs/>
          <w:sz w:val="28"/>
          <w:szCs w:val="28"/>
        </w:rPr>
        <w:t xml:space="preserve">  It is used to retrieve materials from drawers and containers to avoid cross-contamination.</w:t>
      </w:r>
    </w:p>
    <w:p w:rsidR="00680C86" w:rsidRPr="005218D9" w:rsidRDefault="00680C86" w:rsidP="005218D9">
      <w:pPr>
        <w:rPr>
          <w:b/>
          <w:bCs/>
          <w:sz w:val="28"/>
          <w:szCs w:val="28"/>
        </w:rPr>
      </w:pPr>
      <w:r w:rsidRPr="005218D9">
        <w:rPr>
          <w:b/>
          <w:bCs/>
          <w:noProof/>
          <w:sz w:val="28"/>
          <w:szCs w:val="28"/>
        </w:rPr>
        <w:drawing>
          <wp:inline distT="0" distB="0" distL="0" distR="0">
            <wp:extent cx="5943600" cy="4525645"/>
            <wp:effectExtent l="0" t="0" r="0" b="8255"/>
            <wp:docPr id="6" name="Content Placeholder 5" descr="hb-copl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hb-copl.pn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936CA1" w:rsidRDefault="00936CA1" w:rsidP="005218D9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 </w:t>
      </w:r>
      <w:r w:rsidR="00680C86" w:rsidRPr="00936CA1">
        <w:rPr>
          <w:rFonts w:ascii="Arial Black" w:hAnsi="Arial Black"/>
          <w:b/>
          <w:bCs/>
          <w:sz w:val="36"/>
          <w:szCs w:val="36"/>
        </w:rPr>
        <w:t>SALIVA EJECTOR TIP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76607E">
        <w:rPr>
          <w:b/>
          <w:bCs/>
          <w:sz w:val="32"/>
          <w:szCs w:val="32"/>
        </w:rPr>
        <w:t>FUNCTION:</w:t>
      </w:r>
      <w:r w:rsidRPr="00680C86">
        <w:rPr>
          <w:bCs/>
          <w:sz w:val="28"/>
          <w:szCs w:val="28"/>
        </w:rPr>
        <w:t xml:space="preserve"> To remove saliva and maintain dry field using low-volume evacuation.</w:t>
      </w:r>
    </w:p>
    <w:p w:rsidR="00EF2475" w:rsidRPr="00680C86" w:rsidRDefault="005C3EE3" w:rsidP="005218D9">
      <w:pPr>
        <w:numPr>
          <w:ilvl w:val="0"/>
          <w:numId w:val="7"/>
        </w:numPr>
        <w:rPr>
          <w:b/>
          <w:bCs/>
          <w:sz w:val="28"/>
          <w:szCs w:val="28"/>
        </w:rPr>
      </w:pPr>
      <w:r w:rsidRPr="0076607E">
        <w:rPr>
          <w:b/>
          <w:bCs/>
          <w:sz w:val="32"/>
          <w:szCs w:val="32"/>
        </w:rPr>
        <w:t>FEATURES:</w:t>
      </w:r>
      <w:r w:rsidRPr="00680C86">
        <w:rPr>
          <w:bCs/>
          <w:sz w:val="28"/>
          <w:szCs w:val="28"/>
        </w:rPr>
        <w:t xml:space="preserve"> Disposable plastic, some designed with attached tongue deflector.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Content Placeholder 3" descr="dsc-5940-2-3-500x5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-5940-2-3-500x50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Default="00680C86" w:rsidP="005218D9">
      <w:pPr>
        <w:rPr>
          <w:b/>
          <w:bCs/>
          <w:sz w:val="28"/>
          <w:szCs w:val="28"/>
        </w:rPr>
      </w:pPr>
    </w:p>
    <w:p w:rsidR="00680C86" w:rsidRPr="00936CA1" w:rsidRDefault="00680C86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ANESTHETIC SYRINGE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8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t>FUNCTION:</w:t>
      </w:r>
      <w:r w:rsidRPr="00680C86">
        <w:rPr>
          <w:bCs/>
          <w:sz w:val="28"/>
          <w:szCs w:val="28"/>
        </w:rPr>
        <w:t xml:space="preserve"> To deliver local anesthesia to intraoral site.</w:t>
      </w:r>
    </w:p>
    <w:p w:rsidR="00EF2475" w:rsidRPr="00680C86" w:rsidRDefault="005C3EE3" w:rsidP="005218D9">
      <w:pPr>
        <w:numPr>
          <w:ilvl w:val="0"/>
          <w:numId w:val="8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t>FEATURES:</w:t>
      </w:r>
      <w:r w:rsidRPr="00680C86">
        <w:rPr>
          <w:bCs/>
          <w:sz w:val="28"/>
          <w:szCs w:val="28"/>
        </w:rPr>
        <w:t xml:space="preserve"> Aspirating and Non-aspirating.</w:t>
      </w: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680C86" w:rsidRPr="005218D9" w:rsidRDefault="00680C86" w:rsidP="005218D9">
      <w:pPr>
        <w:rPr>
          <w:b/>
          <w:bCs/>
          <w:sz w:val="32"/>
          <w:szCs w:val="32"/>
        </w:rPr>
      </w:pPr>
      <w:r w:rsidRPr="005218D9">
        <w:rPr>
          <w:b/>
          <w:bCs/>
          <w:sz w:val="32"/>
          <w:szCs w:val="32"/>
        </w:rPr>
        <w:lastRenderedPageBreak/>
        <w:t>SYRINGE</w:t>
      </w:r>
      <w:r w:rsidR="005218D9">
        <w:rPr>
          <w:b/>
          <w:bCs/>
          <w:sz w:val="32"/>
          <w:szCs w:val="32"/>
        </w:rPr>
        <w:t>:-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2929255"/>
            <wp:effectExtent l="0" t="0" r="0" b="4445"/>
            <wp:docPr id="3" name="Content Placeholder 3" descr="armamentrium-18-6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rmamentrium-18-63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5218D9" w:rsidRDefault="00680C86" w:rsidP="005218D9">
      <w:pPr>
        <w:rPr>
          <w:b/>
          <w:bCs/>
          <w:sz w:val="36"/>
          <w:szCs w:val="36"/>
        </w:rPr>
      </w:pPr>
      <w:r w:rsidRPr="005218D9">
        <w:rPr>
          <w:b/>
          <w:bCs/>
          <w:sz w:val="36"/>
          <w:szCs w:val="36"/>
        </w:rPr>
        <w:t>DISPOSABLE SYRINGE</w:t>
      </w:r>
      <w:r w:rsidR="005218D9">
        <w:rPr>
          <w:b/>
          <w:bCs/>
          <w:sz w:val="36"/>
          <w:szCs w:val="36"/>
        </w:rPr>
        <w:t>:-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3665220"/>
            <wp:effectExtent l="0" t="0" r="0" b="0"/>
            <wp:docPr id="5" name="Content Placeholder 3" descr="Syringe_2ml_00.png7D50AD60-6F15-4B84-8984-AE9481F6B2A5Zoo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yringe_2ml_00.png7D50AD60-6F15-4B84-8984-AE9481F6B2A5Zoom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D9" w:rsidRDefault="005218D9" w:rsidP="005218D9">
      <w:pPr>
        <w:rPr>
          <w:bCs/>
          <w:sz w:val="28"/>
          <w:szCs w:val="28"/>
        </w:rPr>
      </w:pPr>
    </w:p>
    <w:p w:rsidR="005218D9" w:rsidRDefault="005218D9" w:rsidP="005218D9">
      <w:pPr>
        <w:rPr>
          <w:bCs/>
          <w:sz w:val="28"/>
          <w:szCs w:val="28"/>
        </w:rPr>
      </w:pPr>
    </w:p>
    <w:p w:rsidR="00680C86" w:rsidRPr="00936CA1" w:rsidRDefault="00680C86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lastRenderedPageBreak/>
        <w:t>DENTAL ELEVATOR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9"/>
        </w:num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 xml:space="preserve">Elevators (also known as </w:t>
      </w:r>
      <w:proofErr w:type="spellStart"/>
      <w:r w:rsidRPr="00680C86">
        <w:rPr>
          <w:bCs/>
          <w:sz w:val="28"/>
          <w:szCs w:val="28"/>
        </w:rPr>
        <w:t>luxators</w:t>
      </w:r>
      <w:proofErr w:type="spellEnd"/>
      <w:r w:rsidRPr="00680C86">
        <w:rPr>
          <w:bCs/>
          <w:sz w:val="28"/>
          <w:szCs w:val="28"/>
        </w:rPr>
        <w:t xml:space="preserve">) are instruments used in dental extractions. </w:t>
      </w:r>
    </w:p>
    <w:p w:rsidR="00EF2475" w:rsidRPr="00680C86" w:rsidRDefault="005C3EE3" w:rsidP="005218D9">
      <w:pPr>
        <w:numPr>
          <w:ilvl w:val="0"/>
          <w:numId w:val="9"/>
        </w:num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 xml:space="preserve">They may be used; </w:t>
      </w:r>
    </w:p>
    <w:p w:rsidR="00680C86" w:rsidRP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 xml:space="preserve">1) To loosen teeth prior to </w:t>
      </w:r>
      <w:proofErr w:type="spellStart"/>
      <w:r w:rsidRPr="00680C86">
        <w:rPr>
          <w:bCs/>
          <w:sz w:val="28"/>
          <w:szCs w:val="28"/>
        </w:rPr>
        <w:t>forcep</w:t>
      </w:r>
      <w:proofErr w:type="spellEnd"/>
      <w:r w:rsidRPr="00680C86">
        <w:rPr>
          <w:bCs/>
          <w:sz w:val="28"/>
          <w:szCs w:val="28"/>
        </w:rPr>
        <w:t xml:space="preserve"> extraction,</w:t>
      </w:r>
    </w:p>
    <w:p w:rsidR="00680C86" w:rsidRP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 xml:space="preserve">2) To remove roots or impacted teeth when teeth are compromised and susceptible to fracture or when they are </w:t>
      </w:r>
      <w:proofErr w:type="spellStart"/>
      <w:r w:rsidRPr="00680C86">
        <w:rPr>
          <w:bCs/>
          <w:sz w:val="28"/>
          <w:szCs w:val="28"/>
        </w:rPr>
        <w:t>malpositioned</w:t>
      </w:r>
      <w:proofErr w:type="spellEnd"/>
      <w:r w:rsidRPr="00680C86">
        <w:rPr>
          <w:bCs/>
          <w:sz w:val="28"/>
          <w:szCs w:val="28"/>
        </w:rPr>
        <w:t xml:space="preserve"> and cannot be reached with forceps.</w:t>
      </w:r>
    </w:p>
    <w:p w:rsidR="00680C86" w:rsidRPr="0076607E" w:rsidRDefault="00680C86" w:rsidP="005218D9">
      <w:pPr>
        <w:rPr>
          <w:b/>
          <w:bCs/>
          <w:sz w:val="32"/>
          <w:szCs w:val="32"/>
        </w:rPr>
      </w:pPr>
      <w:r w:rsidRPr="0076607E">
        <w:rPr>
          <w:b/>
          <w:bCs/>
          <w:sz w:val="32"/>
          <w:szCs w:val="32"/>
        </w:rPr>
        <w:t>DENTAL ELEVATOR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3516630"/>
            <wp:effectExtent l="0" t="0" r="0" b="7620"/>
            <wp:docPr id="7" name="Content Placeholder 3" descr="dental-elevator-500x5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ental-elevator-500x500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936CA1" w:rsidRDefault="00680C86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DENTAL FORCEPS</w:t>
      </w:r>
      <w:r w:rsidR="005218D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680C86" w:rsidRDefault="005C3EE3" w:rsidP="005218D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5218D9">
        <w:rPr>
          <w:b/>
          <w:bCs/>
          <w:sz w:val="32"/>
          <w:szCs w:val="32"/>
        </w:rPr>
        <w:t>Function:</w:t>
      </w:r>
      <w:r w:rsidRPr="00680C86">
        <w:rPr>
          <w:bCs/>
          <w:sz w:val="28"/>
          <w:szCs w:val="28"/>
        </w:rPr>
        <w:t xml:space="preserve"> Removal of tooth from alveolar bone.</w:t>
      </w:r>
    </w:p>
    <w:p w:rsidR="00EF2475" w:rsidRPr="00680C86" w:rsidRDefault="005C3EE3" w:rsidP="005218D9">
      <w:pPr>
        <w:numPr>
          <w:ilvl w:val="0"/>
          <w:numId w:val="10"/>
        </w:numPr>
        <w:rPr>
          <w:b/>
          <w:bCs/>
          <w:sz w:val="28"/>
          <w:szCs w:val="28"/>
        </w:rPr>
      </w:pPr>
      <w:r w:rsidRPr="00680C86">
        <w:rPr>
          <w:bCs/>
          <w:sz w:val="28"/>
          <w:szCs w:val="28"/>
        </w:rPr>
        <w:t xml:space="preserve"> Designed in various styles and configurations to adapt to variety of teeth for which they are used 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2724150"/>
            <wp:effectExtent l="0" t="0" r="0" b="0"/>
            <wp:docPr id="8" name="Picture 3" descr="dental-forceps-molar-sup-left-n6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ntal-forceps-molar-sup-left-n65l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5218D9" w:rsidRDefault="00680C86" w:rsidP="005218D9">
      <w:pPr>
        <w:rPr>
          <w:b/>
          <w:bCs/>
          <w:sz w:val="36"/>
          <w:szCs w:val="36"/>
        </w:rPr>
      </w:pPr>
      <w:r w:rsidRPr="005218D9">
        <w:rPr>
          <w:b/>
          <w:bCs/>
          <w:sz w:val="36"/>
          <w:szCs w:val="36"/>
        </w:rPr>
        <w:t>MANDIBULAR MOLAR FORCEP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3679825"/>
            <wp:effectExtent l="0" t="0" r="0" b="0"/>
            <wp:docPr id="9" name="Content Placeholder 5" descr="61vV17i5bdL._SL1500_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61vV17i5bdL._SL1500_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Default="00680C86" w:rsidP="005218D9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80C86" w:rsidRPr="00B124A9" w:rsidRDefault="00680C86" w:rsidP="005218D9">
      <w:pPr>
        <w:rPr>
          <w:b/>
          <w:bCs/>
          <w:sz w:val="36"/>
          <w:szCs w:val="36"/>
        </w:rPr>
      </w:pPr>
      <w:r w:rsidRPr="00B124A9">
        <w:rPr>
          <w:b/>
          <w:bCs/>
          <w:sz w:val="36"/>
          <w:szCs w:val="36"/>
        </w:rPr>
        <w:lastRenderedPageBreak/>
        <w:t>MAXILLARY MOLAR FORCEP</w:t>
      </w:r>
      <w:r w:rsidR="00B124A9">
        <w:rPr>
          <w:b/>
          <w:bCs/>
          <w:sz w:val="36"/>
          <w:szCs w:val="36"/>
        </w:rPr>
        <w:t>:-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2985770"/>
            <wp:effectExtent l="0" t="0" r="0" b="5080"/>
            <wp:docPr id="10" name="Content Placeholder 3" descr="Maxillary right molar forceps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Maxillary right molar forceps.pn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4086225"/>
            <wp:effectExtent l="0" t="0" r="0" b="9525"/>
            <wp:docPr id="11" name="Content Placeholder 3" descr="uncomplicated-exodontia-15-6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uncomplicated-exodontia-15-638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7E" w:rsidRDefault="0076607E" w:rsidP="005218D9">
      <w:pPr>
        <w:rPr>
          <w:b/>
          <w:bCs/>
          <w:sz w:val="36"/>
          <w:szCs w:val="36"/>
        </w:rPr>
      </w:pPr>
    </w:p>
    <w:p w:rsidR="00680C86" w:rsidRPr="00B124A9" w:rsidRDefault="00680C86" w:rsidP="005218D9">
      <w:pPr>
        <w:rPr>
          <w:b/>
          <w:bCs/>
          <w:sz w:val="36"/>
          <w:szCs w:val="36"/>
        </w:rPr>
      </w:pPr>
      <w:r w:rsidRPr="00B124A9">
        <w:rPr>
          <w:b/>
          <w:bCs/>
          <w:sz w:val="36"/>
          <w:szCs w:val="36"/>
        </w:rPr>
        <w:lastRenderedPageBreak/>
        <w:t>DECIDUOUS FORCEPS</w:t>
      </w:r>
      <w:r w:rsidR="00B124A9" w:rsidRPr="00B124A9">
        <w:rPr>
          <w:b/>
          <w:bCs/>
          <w:sz w:val="36"/>
          <w:szCs w:val="36"/>
        </w:rPr>
        <w:t>:-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3147695"/>
            <wp:effectExtent l="0" t="0" r="0" b="0"/>
            <wp:docPr id="13" name="Content Placeholder 3" descr="QE27_Meechan_fig037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QE27_Meechan_fig037a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86" w:rsidRPr="00B124A9" w:rsidRDefault="00680C86" w:rsidP="005218D9">
      <w:pPr>
        <w:rPr>
          <w:b/>
          <w:bCs/>
          <w:sz w:val="36"/>
          <w:szCs w:val="36"/>
        </w:rPr>
      </w:pPr>
      <w:r w:rsidRPr="00B124A9">
        <w:rPr>
          <w:b/>
          <w:bCs/>
          <w:sz w:val="36"/>
          <w:szCs w:val="36"/>
        </w:rPr>
        <w:t>HEMOSTATS</w:t>
      </w:r>
    </w:p>
    <w:p w:rsidR="00EF2475" w:rsidRPr="00680C86" w:rsidRDefault="005C3EE3" w:rsidP="005218D9">
      <w:pPr>
        <w:numPr>
          <w:ilvl w:val="0"/>
          <w:numId w:val="11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680C86">
        <w:rPr>
          <w:bCs/>
          <w:sz w:val="28"/>
          <w:szCs w:val="28"/>
        </w:rPr>
        <w:t xml:space="preserve"> To securely hold small items, clamp blood vessels, and remove small pieces of tooth or bone.</w:t>
      </w:r>
    </w:p>
    <w:p w:rsidR="00680C86" w:rsidRDefault="00680C86" w:rsidP="005218D9">
      <w:pPr>
        <w:rPr>
          <w:b/>
          <w:bCs/>
          <w:sz w:val="28"/>
          <w:szCs w:val="28"/>
        </w:rPr>
      </w:pPr>
      <w:r w:rsidRPr="00680C86">
        <w:rPr>
          <w:bCs/>
          <w:noProof/>
          <w:sz w:val="28"/>
          <w:szCs w:val="28"/>
        </w:rPr>
        <w:drawing>
          <wp:inline distT="0" distB="0" distL="0" distR="0">
            <wp:extent cx="5943600" cy="2228850"/>
            <wp:effectExtent l="0" t="0" r="0" b="0"/>
            <wp:docPr id="14" name="Picture 3" descr="Hemost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emostats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680C86" w:rsidRPr="00B124A9" w:rsidRDefault="005C3EE3" w:rsidP="005218D9">
      <w:pPr>
        <w:rPr>
          <w:b/>
          <w:bCs/>
          <w:sz w:val="36"/>
          <w:szCs w:val="36"/>
        </w:rPr>
      </w:pPr>
      <w:r w:rsidRPr="00B124A9">
        <w:rPr>
          <w:b/>
          <w:bCs/>
          <w:sz w:val="36"/>
          <w:szCs w:val="36"/>
        </w:rPr>
        <w:lastRenderedPageBreak/>
        <w:t>NEEDLE HOLDERS</w:t>
      </w:r>
      <w:r w:rsidR="00B124A9">
        <w:rPr>
          <w:b/>
          <w:bCs/>
          <w:sz w:val="36"/>
          <w:szCs w:val="36"/>
        </w:rPr>
        <w:t>:-</w:t>
      </w:r>
    </w:p>
    <w:p w:rsidR="00EF2475" w:rsidRPr="005C3EE3" w:rsidRDefault="005C3EE3" w:rsidP="005218D9">
      <w:pPr>
        <w:numPr>
          <w:ilvl w:val="0"/>
          <w:numId w:val="12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 xml:space="preserve">FUNCTION: </w:t>
      </w:r>
      <w:r w:rsidRPr="005C3EE3">
        <w:rPr>
          <w:bCs/>
          <w:sz w:val="28"/>
          <w:szCs w:val="28"/>
        </w:rPr>
        <w:t>To hold suture needle.</w:t>
      </w:r>
    </w:p>
    <w:p w:rsidR="00EF2475" w:rsidRPr="00B124A9" w:rsidRDefault="005C3EE3" w:rsidP="005218D9">
      <w:pPr>
        <w:numPr>
          <w:ilvl w:val="0"/>
          <w:numId w:val="12"/>
        </w:numPr>
        <w:rPr>
          <w:b/>
          <w:bCs/>
          <w:sz w:val="32"/>
          <w:szCs w:val="32"/>
        </w:rPr>
      </w:pPr>
      <w:r w:rsidRPr="00B124A9">
        <w:rPr>
          <w:b/>
          <w:bCs/>
          <w:sz w:val="32"/>
          <w:szCs w:val="32"/>
        </w:rPr>
        <w:t xml:space="preserve">FEATURES: </w:t>
      </w:r>
    </w:p>
    <w:p w:rsidR="005C3EE3" w:rsidRP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sz w:val="28"/>
          <w:szCs w:val="28"/>
        </w:rPr>
        <w:t>1) Similar to hemostat but with a concave area on inside of each beak to allow for curve of suture needle.</w:t>
      </w:r>
    </w:p>
    <w:p w:rsidR="005C3EE3" w:rsidRP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sz w:val="28"/>
          <w:szCs w:val="28"/>
        </w:rPr>
        <w:t>2) To avoid needle breakage, place the needle holder on the needle just beyond the suture attachment point and at right angles to the curve of the needle</w:t>
      </w:r>
      <w:r w:rsidR="00B124A9"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4110990"/>
            <wp:effectExtent l="0" t="0" r="0" b="3810"/>
            <wp:docPr id="26" name="Content Placeholder 3" descr="v5033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v503382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5492115"/>
            <wp:effectExtent l="0" t="0" r="0" b="0"/>
            <wp:docPr id="16" name="Content Placeholder 3" descr="unname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unnamed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SUTURE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5C3EE3" w:rsidRDefault="005C3EE3" w:rsidP="005218D9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5C3EE3">
        <w:rPr>
          <w:bCs/>
          <w:sz w:val="28"/>
          <w:szCs w:val="28"/>
        </w:rPr>
        <w:t xml:space="preserve"> To close incision site “Stitches” hold tissues in place during healing </w:t>
      </w:r>
    </w:p>
    <w:p w:rsidR="00EF2475" w:rsidRPr="005C3EE3" w:rsidRDefault="005C3EE3" w:rsidP="005218D9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FEATURES:</w:t>
      </w:r>
      <w:r w:rsidRPr="005C3EE3">
        <w:rPr>
          <w:bCs/>
          <w:sz w:val="28"/>
          <w:szCs w:val="28"/>
        </w:rPr>
        <w:t xml:space="preserve"> Suture material attached to sterile stainless steel needle. Suture may be absorbable—plain or chromic gut, </w:t>
      </w:r>
      <w:proofErr w:type="spellStart"/>
      <w:r w:rsidRPr="005C3EE3">
        <w:rPr>
          <w:bCs/>
          <w:sz w:val="28"/>
          <w:szCs w:val="28"/>
        </w:rPr>
        <w:t>polyglycolic</w:t>
      </w:r>
      <w:proofErr w:type="spellEnd"/>
      <w:r w:rsidRPr="005C3EE3">
        <w:rPr>
          <w:bCs/>
          <w:sz w:val="28"/>
          <w:szCs w:val="28"/>
        </w:rPr>
        <w:t xml:space="preserve"> acid (PGA, </w:t>
      </w:r>
      <w:proofErr w:type="spellStart"/>
      <w:r w:rsidRPr="005C3EE3">
        <w:rPr>
          <w:bCs/>
          <w:sz w:val="28"/>
          <w:szCs w:val="28"/>
        </w:rPr>
        <w:t>Vicryl</w:t>
      </w:r>
      <w:proofErr w:type="spellEnd"/>
      <w:r w:rsidRPr="005C3EE3">
        <w:rPr>
          <w:bCs/>
          <w:sz w:val="28"/>
          <w:szCs w:val="28"/>
        </w:rPr>
        <w:t xml:space="preserve">) or </w:t>
      </w:r>
      <w:proofErr w:type="spellStart"/>
      <w:r w:rsidRPr="005C3EE3">
        <w:rPr>
          <w:bCs/>
          <w:sz w:val="28"/>
          <w:szCs w:val="28"/>
        </w:rPr>
        <w:t>nonabsorbable</w:t>
      </w:r>
      <w:proofErr w:type="spellEnd"/>
      <w:r w:rsidRPr="005C3EE3">
        <w:rPr>
          <w:bCs/>
          <w:sz w:val="28"/>
          <w:szCs w:val="28"/>
        </w:rPr>
        <w:t xml:space="preserve">—silk, polyester, nylon, polypropylene. </w:t>
      </w:r>
    </w:p>
    <w:p w:rsidR="00EF2475" w:rsidRPr="005C3EE3" w:rsidRDefault="005C3EE3" w:rsidP="005218D9">
      <w:pPr>
        <w:numPr>
          <w:ilvl w:val="0"/>
          <w:numId w:val="13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CLINICAL APPLICATION:</w:t>
      </w:r>
      <w:r w:rsidRPr="005C3EE3">
        <w:rPr>
          <w:bCs/>
          <w:sz w:val="28"/>
          <w:szCs w:val="28"/>
        </w:rPr>
        <w:t xml:space="preserve"> Non absorbable sutures usually removed at 7–10 days postsurgical visit. The suture is placed with needle holder or hemostat.</w:t>
      </w:r>
    </w:p>
    <w:p w:rsidR="00936CA1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lastRenderedPageBreak/>
        <w:t>SUTURE WITH NEEDLE HOLDER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5C3EE3" w:rsidRPr="00B124A9" w:rsidRDefault="0076607E" w:rsidP="005218D9">
      <w:pPr>
        <w:rPr>
          <w:b/>
          <w:bCs/>
          <w:sz w:val="36"/>
          <w:szCs w:val="36"/>
        </w:rPr>
      </w:pPr>
      <w:r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3555365"/>
            <wp:effectExtent l="0" t="0" r="0" b="6985"/>
            <wp:docPr id="15" name="Content Placeholder 3" descr="needle-holders-suture-scissors-144336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needle-holders-suture-scissors-14433645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3555365"/>
            <wp:effectExtent l="0" t="0" r="0" b="6985"/>
            <wp:docPr id="17" name="Content Placeholder 3" descr="needle-holders-suture-scissors-144336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needle-holders-suture-scissors-14433645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9" w:rsidRDefault="00B124A9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4483735"/>
            <wp:effectExtent l="0" t="0" r="0" b="0"/>
            <wp:docPr id="29" name="Content Placeholder 3" descr="armamentrium-77-6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rmamentrium-77-638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SCALPEL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5C3EE3" w:rsidRDefault="005C3EE3" w:rsidP="005218D9">
      <w:pPr>
        <w:numPr>
          <w:ilvl w:val="0"/>
          <w:numId w:val="14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5C3EE3">
        <w:rPr>
          <w:bCs/>
          <w:sz w:val="28"/>
          <w:szCs w:val="28"/>
        </w:rPr>
        <w:t xml:space="preserve"> To cut soft tissue—a surgical knife.</w:t>
      </w:r>
    </w:p>
    <w:p w:rsidR="00EF2475" w:rsidRPr="005C3EE3" w:rsidRDefault="005C3EE3" w:rsidP="005218D9">
      <w:pPr>
        <w:numPr>
          <w:ilvl w:val="0"/>
          <w:numId w:val="14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 xml:space="preserve"> CLINICAL APPLICATION</w:t>
      </w:r>
      <w:r w:rsidRPr="005C3EE3">
        <w:rPr>
          <w:bCs/>
          <w:sz w:val="28"/>
          <w:szCs w:val="28"/>
        </w:rPr>
        <w:t>: For safety, blades are placed and removed from the metal handle with a hemostat or a specially designed scalpel blade remover.</w:t>
      </w:r>
    </w:p>
    <w:p w:rsidR="00EF2475" w:rsidRPr="005C3EE3" w:rsidRDefault="005C3EE3" w:rsidP="005218D9">
      <w:pPr>
        <w:numPr>
          <w:ilvl w:val="0"/>
          <w:numId w:val="14"/>
        </w:numPr>
        <w:rPr>
          <w:b/>
          <w:bCs/>
          <w:sz w:val="28"/>
          <w:szCs w:val="28"/>
        </w:rPr>
      </w:pPr>
      <w:r w:rsidRPr="005C3EE3">
        <w:rPr>
          <w:bCs/>
          <w:sz w:val="28"/>
          <w:szCs w:val="28"/>
        </w:rPr>
        <w:t xml:space="preserve"> Used blades should be disposed of in a sharps container.</w:t>
      </w: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1915160"/>
            <wp:effectExtent l="0" t="0" r="0" b="8890"/>
            <wp:docPr id="19" name="Content Placeholder 3" descr="J0055a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J0055a.pn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3034665"/>
            <wp:effectExtent l="0" t="0" r="0" b="0"/>
            <wp:docPr id="20" name="Picture 4" descr="ss-scalpe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s-scalpel-500x50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B124A9" w:rsidRDefault="00B124A9" w:rsidP="005218D9">
      <w:pPr>
        <w:rPr>
          <w:bCs/>
          <w:sz w:val="28"/>
          <w:szCs w:val="28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lastRenderedPageBreak/>
        <w:t>RONGEURS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5C3EE3" w:rsidRDefault="005C3EE3" w:rsidP="005218D9">
      <w:pPr>
        <w:rPr>
          <w:bCs/>
          <w:sz w:val="28"/>
          <w:szCs w:val="28"/>
        </w:rPr>
      </w:pPr>
      <w:r w:rsidRPr="005C3EE3">
        <w:rPr>
          <w:bCs/>
          <w:sz w:val="28"/>
          <w:szCs w:val="28"/>
        </w:rPr>
        <w:t xml:space="preserve">To cut and contour bone, removes sharp edges of alveolar crest after extractions for better contour of alveolar ridge; removes </w:t>
      </w:r>
      <w:proofErr w:type="spellStart"/>
      <w:r w:rsidRPr="005C3EE3">
        <w:rPr>
          <w:bCs/>
          <w:sz w:val="28"/>
          <w:szCs w:val="28"/>
        </w:rPr>
        <w:t>exostoses</w:t>
      </w:r>
      <w:proofErr w:type="spellEnd"/>
      <w:r w:rsidRPr="005C3EE3">
        <w:rPr>
          <w:bCs/>
          <w:noProof/>
          <w:sz w:val="28"/>
          <w:szCs w:val="28"/>
        </w:rPr>
        <w:drawing>
          <wp:inline distT="0" distB="0" distL="0" distR="0">
            <wp:extent cx="4572000" cy="3581400"/>
            <wp:effectExtent l="0" t="0" r="0" b="0"/>
            <wp:docPr id="21" name="Picture 3" descr="Surgical-Rongeur-Single-Action-Bone-Cutter-Bone.jpg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urgical-Rongeur-Single-Action-Bone-Cutter-Bone.jpg_350x35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lastRenderedPageBreak/>
        <w:t>BONE CHISEL AND MALLET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B124A9" w:rsidRDefault="005C3EE3" w:rsidP="005218D9">
      <w:pPr>
        <w:numPr>
          <w:ilvl w:val="0"/>
          <w:numId w:val="15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5C3EE3">
        <w:rPr>
          <w:bCs/>
          <w:sz w:val="28"/>
          <w:szCs w:val="28"/>
        </w:rPr>
        <w:t xml:space="preserve"> To remove bone for better contour of alveolar ridge, remove </w:t>
      </w:r>
      <w:proofErr w:type="spellStart"/>
      <w:r w:rsidRPr="005C3EE3">
        <w:rPr>
          <w:bCs/>
          <w:sz w:val="28"/>
          <w:szCs w:val="28"/>
        </w:rPr>
        <w:t>exostoses</w:t>
      </w:r>
      <w:proofErr w:type="spellEnd"/>
      <w:r w:rsidRPr="005C3EE3">
        <w:rPr>
          <w:bCs/>
          <w:sz w:val="28"/>
          <w:szCs w:val="28"/>
        </w:rPr>
        <w:t xml:space="preserve"> </w:t>
      </w:r>
      <w:proofErr w:type="spellStart"/>
      <w:r w:rsidRPr="005C3EE3">
        <w:rPr>
          <w:bCs/>
          <w:sz w:val="28"/>
          <w:szCs w:val="28"/>
        </w:rPr>
        <w:t>i</w:t>
      </w:r>
      <w:proofErr w:type="spellEnd"/>
      <w:r w:rsidRPr="005C3EE3">
        <w:rPr>
          <w:bCs/>
          <w:sz w:val="28"/>
          <w:szCs w:val="28"/>
        </w:rPr>
        <w:t xml:space="preserve">-e </w:t>
      </w:r>
      <w:proofErr w:type="spellStart"/>
      <w:r w:rsidRPr="005C3EE3">
        <w:rPr>
          <w:bCs/>
          <w:sz w:val="28"/>
          <w:szCs w:val="28"/>
        </w:rPr>
        <w:t>tori</w:t>
      </w:r>
      <w:proofErr w:type="spellEnd"/>
    </w:p>
    <w:p w:rsidR="00B124A9" w:rsidRPr="005C3EE3" w:rsidRDefault="00B124A9" w:rsidP="00B124A9">
      <w:pPr>
        <w:ind w:left="720"/>
        <w:rPr>
          <w:b/>
          <w:bCs/>
          <w:sz w:val="28"/>
          <w:szCs w:val="28"/>
        </w:rPr>
      </w:pP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3323590"/>
            <wp:effectExtent l="0" t="0" r="0" b="0"/>
            <wp:docPr id="22" name="Picture 3" descr="81skxlzt+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81skxlzt+dL._SL1500_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r w:rsidRPr="00936CA1">
        <w:rPr>
          <w:rFonts w:ascii="Arial Black" w:hAnsi="Arial Black"/>
          <w:b/>
          <w:bCs/>
          <w:sz w:val="36"/>
          <w:szCs w:val="36"/>
        </w:rPr>
        <w:t>BONE FILE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EF2475" w:rsidRPr="005C3EE3" w:rsidRDefault="005C3EE3" w:rsidP="005218D9">
      <w:pPr>
        <w:numPr>
          <w:ilvl w:val="0"/>
          <w:numId w:val="16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5C3EE3">
        <w:rPr>
          <w:bCs/>
          <w:sz w:val="28"/>
          <w:szCs w:val="28"/>
        </w:rPr>
        <w:t xml:space="preserve"> To smooth bone for better contour of alveolar ridge, often following use of </w:t>
      </w:r>
      <w:proofErr w:type="spellStart"/>
      <w:r w:rsidRPr="005C3EE3">
        <w:rPr>
          <w:bCs/>
          <w:sz w:val="28"/>
          <w:szCs w:val="28"/>
        </w:rPr>
        <w:t>rongeurs</w:t>
      </w:r>
      <w:proofErr w:type="spellEnd"/>
      <w:r w:rsidRPr="005C3EE3">
        <w:rPr>
          <w:bCs/>
          <w:sz w:val="28"/>
          <w:szCs w:val="28"/>
        </w:rPr>
        <w:t>.</w:t>
      </w:r>
    </w:p>
    <w:p w:rsidR="00EF2475" w:rsidRPr="005C3EE3" w:rsidRDefault="005C3EE3" w:rsidP="005218D9">
      <w:pPr>
        <w:numPr>
          <w:ilvl w:val="0"/>
          <w:numId w:val="16"/>
        </w:num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lastRenderedPageBreak/>
        <w:t>FEATURES:</w:t>
      </w:r>
      <w:r w:rsidRPr="005C3EE3">
        <w:rPr>
          <w:bCs/>
          <w:sz w:val="28"/>
          <w:szCs w:val="28"/>
        </w:rPr>
        <w:t xml:space="preserve"> Straight or curved working ends Crosscut or straight cutting ridges Double ended</w:t>
      </w: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drawing>
          <wp:inline distT="0" distB="0" distL="0" distR="0">
            <wp:extent cx="5943600" cy="3460750"/>
            <wp:effectExtent l="0" t="0" r="0" b="6350"/>
            <wp:docPr id="23" name="Content Placeholder 3" descr="SurgicalMart-SM036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urgicalMart-SM0361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76607E" w:rsidRDefault="0076607E" w:rsidP="005218D9">
      <w:pPr>
        <w:rPr>
          <w:b/>
          <w:bCs/>
          <w:sz w:val="36"/>
          <w:szCs w:val="36"/>
        </w:rPr>
      </w:pPr>
    </w:p>
    <w:p w:rsidR="005C3EE3" w:rsidRPr="00936CA1" w:rsidRDefault="005C3EE3" w:rsidP="005218D9">
      <w:pPr>
        <w:rPr>
          <w:rFonts w:ascii="Arial Black" w:hAnsi="Arial Black"/>
          <w:b/>
          <w:bCs/>
          <w:sz w:val="36"/>
          <w:szCs w:val="36"/>
        </w:rPr>
      </w:pPr>
      <w:bookmarkStart w:id="0" w:name="_GoBack"/>
      <w:bookmarkEnd w:id="0"/>
      <w:r w:rsidRPr="00936CA1">
        <w:rPr>
          <w:rFonts w:ascii="Arial Black" w:hAnsi="Arial Black"/>
          <w:b/>
          <w:bCs/>
          <w:sz w:val="36"/>
          <w:szCs w:val="36"/>
        </w:rPr>
        <w:t>TISSUE SCISSORS</w:t>
      </w:r>
      <w:r w:rsidR="00B124A9" w:rsidRPr="00936CA1">
        <w:rPr>
          <w:rFonts w:ascii="Arial Black" w:hAnsi="Arial Black"/>
          <w:b/>
          <w:bCs/>
          <w:sz w:val="36"/>
          <w:szCs w:val="36"/>
        </w:rPr>
        <w:t>:-</w:t>
      </w:r>
    </w:p>
    <w:p w:rsidR="005C3EE3" w:rsidRPr="005C3EE3" w:rsidRDefault="005C3EE3" w:rsidP="005218D9">
      <w:pPr>
        <w:rPr>
          <w:b/>
          <w:bCs/>
          <w:sz w:val="28"/>
          <w:szCs w:val="28"/>
        </w:rPr>
      </w:pPr>
      <w:r w:rsidRPr="00B124A9">
        <w:rPr>
          <w:b/>
          <w:bCs/>
          <w:sz w:val="32"/>
          <w:szCs w:val="32"/>
        </w:rPr>
        <w:t>FUNCTION:</w:t>
      </w:r>
      <w:r w:rsidRPr="005C3EE3">
        <w:rPr>
          <w:bCs/>
          <w:sz w:val="28"/>
          <w:szCs w:val="28"/>
        </w:rPr>
        <w:t xml:space="preserve"> To cut and remove excess or diseased soft tissue.</w:t>
      </w:r>
    </w:p>
    <w:p w:rsidR="005C3EE3" w:rsidRDefault="005C3EE3" w:rsidP="005218D9">
      <w:pPr>
        <w:rPr>
          <w:bCs/>
          <w:sz w:val="28"/>
          <w:szCs w:val="28"/>
        </w:rPr>
      </w:pPr>
      <w:r w:rsidRPr="005C3EE3">
        <w:rPr>
          <w:bCs/>
          <w:sz w:val="28"/>
          <w:szCs w:val="28"/>
        </w:rPr>
        <w:t xml:space="preserve"> </w:t>
      </w:r>
      <w:proofErr w:type="gramStart"/>
      <w:r w:rsidRPr="005C3EE3">
        <w:rPr>
          <w:bCs/>
          <w:sz w:val="28"/>
          <w:szCs w:val="28"/>
        </w:rPr>
        <w:t>Also used to cut sutures after knots are tied during suture placement.</w:t>
      </w:r>
      <w:proofErr w:type="gramEnd"/>
    </w:p>
    <w:p w:rsidR="00B124A9" w:rsidRDefault="00B124A9" w:rsidP="005218D9">
      <w:pPr>
        <w:rPr>
          <w:b/>
          <w:bCs/>
          <w:sz w:val="28"/>
          <w:szCs w:val="28"/>
        </w:rPr>
      </w:pPr>
    </w:p>
    <w:p w:rsidR="005C3EE3" w:rsidRDefault="005C3EE3" w:rsidP="005218D9">
      <w:pPr>
        <w:rPr>
          <w:b/>
          <w:bCs/>
          <w:sz w:val="28"/>
          <w:szCs w:val="28"/>
        </w:rPr>
      </w:pPr>
      <w:r w:rsidRPr="005C3EE3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61485"/>
            <wp:effectExtent l="0" t="0" r="0" b="5715"/>
            <wp:docPr id="24" name="Content Placeholder 3" descr="369-SCTC115-2PK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369-SCTC115-2PK-2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E3" w:rsidRPr="00314966" w:rsidRDefault="005C3EE3" w:rsidP="005218D9">
      <w:pPr>
        <w:rPr>
          <w:b/>
          <w:bCs/>
          <w:sz w:val="28"/>
          <w:szCs w:val="28"/>
        </w:rPr>
      </w:pPr>
    </w:p>
    <w:p w:rsidR="00314966" w:rsidRPr="00314966" w:rsidRDefault="00314966" w:rsidP="005218D9">
      <w:pPr>
        <w:rPr>
          <w:sz w:val="28"/>
          <w:szCs w:val="28"/>
        </w:rPr>
      </w:pPr>
    </w:p>
    <w:sectPr w:rsidR="00314966" w:rsidRPr="00314966" w:rsidSect="00136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00D49"/>
    <w:multiLevelType w:val="hybridMultilevel"/>
    <w:tmpl w:val="98B26564"/>
    <w:lvl w:ilvl="0" w:tplc="2E6AE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6AC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128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4C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F03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AD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6EE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4B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89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887929"/>
    <w:multiLevelType w:val="hybridMultilevel"/>
    <w:tmpl w:val="D8D626C8"/>
    <w:lvl w:ilvl="0" w:tplc="4E544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908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2B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02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9E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DE5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C2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142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2A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B10348"/>
    <w:multiLevelType w:val="hybridMultilevel"/>
    <w:tmpl w:val="1112319E"/>
    <w:lvl w:ilvl="0" w:tplc="D6424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A3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80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2B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81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23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C2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A1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C0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1578F5"/>
    <w:multiLevelType w:val="hybridMultilevel"/>
    <w:tmpl w:val="3B72168A"/>
    <w:lvl w:ilvl="0" w:tplc="F97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4CC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0A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85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2C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2C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ED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0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C2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A0B4E88"/>
    <w:multiLevelType w:val="hybridMultilevel"/>
    <w:tmpl w:val="0818DF60"/>
    <w:lvl w:ilvl="0" w:tplc="EDAC6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8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8CB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CA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C2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0AF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6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747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60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737167"/>
    <w:multiLevelType w:val="hybridMultilevel"/>
    <w:tmpl w:val="7DAE06CA"/>
    <w:lvl w:ilvl="0" w:tplc="B5727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FE0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C1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4A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E4B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46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8C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8F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66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D0B1741"/>
    <w:multiLevelType w:val="hybridMultilevel"/>
    <w:tmpl w:val="BC906CD8"/>
    <w:lvl w:ilvl="0" w:tplc="FB80E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48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348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6B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AA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EF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8F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61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12C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E0E0820"/>
    <w:multiLevelType w:val="hybridMultilevel"/>
    <w:tmpl w:val="C6A8BDBE"/>
    <w:lvl w:ilvl="0" w:tplc="97FAD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47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04C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C2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00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AA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AA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04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C2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E676FB4"/>
    <w:multiLevelType w:val="hybridMultilevel"/>
    <w:tmpl w:val="36B4F316"/>
    <w:lvl w:ilvl="0" w:tplc="508C5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6B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A44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6E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EE4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AA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3E6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02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E60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F1A3E29"/>
    <w:multiLevelType w:val="hybridMultilevel"/>
    <w:tmpl w:val="B1326CBC"/>
    <w:lvl w:ilvl="0" w:tplc="037AD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2F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4E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A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07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84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388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45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44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FD41A92"/>
    <w:multiLevelType w:val="hybridMultilevel"/>
    <w:tmpl w:val="20CA43E8"/>
    <w:lvl w:ilvl="0" w:tplc="B23E7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6E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C4A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A2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89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1E6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C7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63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548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63C65BD"/>
    <w:multiLevelType w:val="hybridMultilevel"/>
    <w:tmpl w:val="911C84F0"/>
    <w:lvl w:ilvl="0" w:tplc="76C02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20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52C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22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45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42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6E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46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CD0D60"/>
    <w:multiLevelType w:val="hybridMultilevel"/>
    <w:tmpl w:val="BFF49DD4"/>
    <w:lvl w:ilvl="0" w:tplc="521C5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87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00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E9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E3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07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AE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C4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29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5311A21"/>
    <w:multiLevelType w:val="hybridMultilevel"/>
    <w:tmpl w:val="32987640"/>
    <w:lvl w:ilvl="0" w:tplc="07280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BC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CA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69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C0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CD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AD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26F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0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B1528A9"/>
    <w:multiLevelType w:val="hybridMultilevel"/>
    <w:tmpl w:val="5044B2F0"/>
    <w:lvl w:ilvl="0" w:tplc="52027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98F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EB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E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7CA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987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22A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48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2D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B5A7F6D"/>
    <w:multiLevelType w:val="hybridMultilevel"/>
    <w:tmpl w:val="8354D4DA"/>
    <w:lvl w:ilvl="0" w:tplc="25D02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3CB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C4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52C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66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C2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C8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E9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80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13"/>
  </w:num>
  <w:num w:numId="11">
    <w:abstractNumId w:val="11"/>
  </w:num>
  <w:num w:numId="12">
    <w:abstractNumId w:val="9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14966"/>
    <w:rsid w:val="00136770"/>
    <w:rsid w:val="00314966"/>
    <w:rsid w:val="005218D9"/>
    <w:rsid w:val="005C3EE3"/>
    <w:rsid w:val="00680C86"/>
    <w:rsid w:val="0076607E"/>
    <w:rsid w:val="00842265"/>
    <w:rsid w:val="008A1E21"/>
    <w:rsid w:val="00936CA1"/>
    <w:rsid w:val="00B124A9"/>
    <w:rsid w:val="00EF2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40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966"/>
    <w:pPr>
      <w:spacing w:after="0" w:line="240" w:lineRule="auto"/>
      <w:ind w:left="720"/>
      <w:contextualSpacing/>
    </w:pPr>
    <w:rPr>
      <w:rFonts w:eastAsia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8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6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2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7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0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9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4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0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4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3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7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0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1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6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1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7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7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7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DBD3B-0E99-46BF-8550-B27B3BF38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zahid</dc:creator>
  <cp:keywords/>
  <dc:description/>
  <cp:lastModifiedBy>Imfazalkhan</cp:lastModifiedBy>
  <cp:revision>6</cp:revision>
  <dcterms:created xsi:type="dcterms:W3CDTF">2020-05-17T17:29:00Z</dcterms:created>
  <dcterms:modified xsi:type="dcterms:W3CDTF">2020-05-19T19:20:00Z</dcterms:modified>
</cp:coreProperties>
</file>