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green"/>
        </w:rPr>
        <w:t xml:space="preserve">NAME                    </w:t>
      </w:r>
      <w:r>
        <w:rPr>
          <w:sz w:val="36"/>
          <w:szCs w:val="36"/>
          <w:highlight w:val="green"/>
          <w:lang w:val="en-US"/>
        </w:rPr>
        <w:t>Muzamil khan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green"/>
        </w:rPr>
        <w:t>ID        NO            16</w:t>
      </w:r>
      <w:r>
        <w:rPr>
          <w:sz w:val="36"/>
          <w:szCs w:val="36"/>
          <w:highlight w:val="green"/>
          <w:lang w:val="en-US"/>
        </w:rPr>
        <w:t>459</w:t>
      </w:r>
    </w:p>
    <w:p>
      <w:pPr>
        <w:pStyle w:val="style0"/>
        <w:tabs>
          <w:tab w:val="left" w:leader="none" w:pos="2880"/>
        </w:tabs>
        <w:rPr>
          <w:sz w:val="36"/>
          <w:szCs w:val="36"/>
        </w:rPr>
      </w:pPr>
      <w:r>
        <w:rPr>
          <w:sz w:val="36"/>
          <w:szCs w:val="36"/>
          <w:highlight w:val="cyan"/>
        </w:rPr>
        <w:t>PAPER</w:t>
      </w:r>
      <w:r>
        <w:rPr>
          <w:sz w:val="36"/>
          <w:szCs w:val="36"/>
          <w:highlight w:val="cyan"/>
        </w:rPr>
        <w:tab/>
      </w:r>
      <w:r>
        <w:rPr>
          <w:sz w:val="36"/>
          <w:szCs w:val="36"/>
          <w:highlight w:val="cyan"/>
        </w:rPr>
        <w:t>HEMATOLOGY</w:t>
      </w:r>
    </w:p>
    <w:p>
      <w:pPr>
        <w:pStyle w:val="style0"/>
        <w:tabs>
          <w:tab w:val="left" w:leader="none" w:pos="2880"/>
        </w:tabs>
        <w:rPr>
          <w:sz w:val="36"/>
          <w:szCs w:val="36"/>
          <w:highlight w:val="cyan"/>
        </w:rPr>
      </w:pPr>
      <w:r>
        <w:rPr>
          <w:sz w:val="36"/>
          <w:szCs w:val="36"/>
          <w:highlight w:val="cyan"/>
        </w:rPr>
        <w:t>FINAL</w:t>
      </w:r>
      <w:r>
        <w:rPr>
          <w:sz w:val="36"/>
          <w:szCs w:val="36"/>
          <w:highlight w:val="cyan"/>
        </w:rPr>
        <w:tab/>
      </w:r>
      <w:r>
        <w:rPr>
          <w:sz w:val="36"/>
          <w:szCs w:val="36"/>
          <w:highlight w:val="cyan"/>
        </w:rPr>
        <w:t>EXAM</w:t>
      </w:r>
    </w:p>
    <w:p>
      <w:pPr>
        <w:pStyle w:val="style0"/>
        <w:tabs>
          <w:tab w:val="left" w:leader="none" w:pos="2880"/>
        </w:tabs>
        <w:rPr>
          <w:sz w:val="36"/>
          <w:szCs w:val="36"/>
        </w:rPr>
      </w:pPr>
      <w:r>
        <w:rPr>
          <w:sz w:val="36"/>
          <w:szCs w:val="36"/>
          <w:highlight w:val="cyan"/>
        </w:rPr>
        <w:t>SUBMITTIT</w:t>
      </w:r>
      <w:r>
        <w:rPr>
          <w:sz w:val="36"/>
          <w:szCs w:val="36"/>
          <w:highlight w:val="cyan"/>
        </w:rPr>
        <w:tab/>
      </w:r>
      <w:r>
        <w:rPr>
          <w:sz w:val="36"/>
          <w:szCs w:val="36"/>
          <w:highlight w:val="cyan"/>
        </w:rPr>
        <w:t>ADNAN AHMAD</w:t>
      </w:r>
    </w:p>
    <w:p>
      <w:pPr>
        <w:pStyle w:val="style0"/>
        <w:tabs>
          <w:tab w:val="left" w:leader="none" w:pos="2880"/>
        </w:tabs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Q2]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red"/>
        </w:rPr>
        <w:t>COMON CAUSE OF A POOR BLOOD SMEAR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1]DROP of blood to large or to small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2]spreader slides pushed across the slide  in a jerky  manner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3]failure in keep the  entire edge  of the spreader slide against  the slide  while making  the smear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4]failure  in keep  the spreader slide at a </w:t>
      </w:r>
      <w:r>
        <w:rPr>
          <w:sz w:val="36"/>
          <w:szCs w:val="36"/>
        </w:rPr>
        <w:t xml:space="preserve"> 30 degree angel with  ]the  slide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5] Holes is film slide  contaminated with a fat  or grease and air bubbles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6]  irregular spread  with ridges and long tail edge of spreader 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Q4 </w:t>
      </w:r>
      <w:r>
        <w:rPr>
          <w:sz w:val="36"/>
          <w:szCs w:val="36"/>
        </w:rPr>
        <w:t>]</w:t>
      </w:r>
    </w:p>
    <w:p>
      <w:pPr>
        <w:pStyle w:val="style0"/>
        <w:ind w:firstLine="720"/>
        <w:rPr>
          <w:sz w:val="36"/>
          <w:szCs w:val="36"/>
        </w:rPr>
      </w:pPr>
      <w:r>
        <w:rPr>
          <w:sz w:val="36"/>
          <w:szCs w:val="36"/>
          <w:highlight w:val="green"/>
        </w:rPr>
        <w:t>IRON DEFICIENCY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1]iron deficiency can range  from sub clinical state to serve </w:t>
      </w:r>
      <w:r>
        <w:rPr>
          <w:sz w:val="36"/>
          <w:szCs w:val="36"/>
        </w:rPr>
        <w:t xml:space="preserve"> iron deficiency anemia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2]Anemia  is defined as a haemoglobin below the 5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  <w:vertAlign w:val="superscript"/>
        </w:rPr>
        <w:t xml:space="preserve">h </w:t>
      </w:r>
      <w:r>
        <w:rPr>
          <w:sz w:val="36"/>
          <w:szCs w:val="36"/>
        </w:rPr>
        <w:t>percentile of health  population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3] most studies  showed  this cutoff point to be  arount  11 g /dl    2sd  below  the mean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4] Iron deficiency  is most common microminute deficiency in the world  effecting  1.3 million  people  24 f the world poulation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5] IN comparison only 275 million are indine  deficient  are 45 million  children  below age  5  yera are vitamin  A   deficient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green"/>
        </w:rPr>
        <w:t>CAUSES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highlight w:val="green"/>
        </w:rPr>
        <w:t>OF IRON DEFICIENCY  ANEMIA</w:t>
      </w:r>
      <w:r>
        <w:rPr>
          <w:sz w:val="36"/>
          <w:szCs w:val="36"/>
        </w:rPr>
        <w:t xml:space="preserve">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chronic blood loss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utreine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. GAStrointestine peptic  ulcer  oesophageal  varices aspirin  or other non  steroidal  anti inflammatory  drug  ingestion partial  gastrectomy  carcinoma of the stomach  colon  or rectum  hookworm  angiodysplasia  colitis piles  diverticulosis rarely  </w:t>
      </w:r>
      <w:r>
        <w:rPr>
          <w:sz w:val="36"/>
          <w:szCs w:val="36"/>
        </w:rPr>
        <w:t>haematuria  haemoglobin pulmonary  haemosiderosis self  inflicted  blood loss.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Q1]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E</w:t>
      </w:r>
      <w:r>
        <w:rPr>
          <w:sz w:val="36"/>
          <w:szCs w:val="36"/>
          <w:highlight w:val="green"/>
        </w:rPr>
        <w:t>RYTHROROPOIESIS</w:t>
      </w:r>
      <w:r>
        <w:rPr>
          <w:sz w:val="36"/>
          <w:szCs w:val="36"/>
        </w:rPr>
        <w:t xml:space="preserve">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.IN normal  state the balance  of production and destruction is  maintained  at remark</w:t>
      </w:r>
      <w:r>
        <w:rPr>
          <w:sz w:val="36"/>
          <w:szCs w:val="36"/>
        </w:rPr>
        <w:t>ably constant rate.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THE  earliest   recognizable erythoid precuros seen in the  bone  marrow  is large  basophilic staining call 15  20 um.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CONTAIN   a single  large  well defined  rounded  uncleus  ribosomes mitochondria and golgi apparatus.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sz w:val="36"/>
          <w:szCs w:val="36"/>
          <w:highlight w:val="darkGray"/>
        </w:rPr>
        <w:t>AS the early  precursor cell mature</w:t>
      </w:r>
      <w:r>
        <w:rPr>
          <w:sz w:val="36"/>
          <w:szCs w:val="36"/>
        </w:rPr>
        <w:t xml:space="preserve"> its  nucleus increase  in size   as  maturation goes on cell become smaller  and more  eosinophilic   indi cating  haemoglobin.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During </w:t>
      </w:r>
      <w:r>
        <w:rPr>
          <w:sz w:val="36"/>
          <w:szCs w:val="36"/>
          <w:highlight w:val="darkGray"/>
        </w:rPr>
        <w:t>intermediate stage of maturation cytoplasm</w:t>
      </w:r>
      <w:r>
        <w:rPr>
          <w:sz w:val="36"/>
          <w:szCs w:val="36"/>
        </w:rPr>
        <w:t xml:space="preserve">  because  polychromatic  indicating mixture of basophilic proteins  and  eosinophilic.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sz w:val="36"/>
          <w:szCs w:val="36"/>
          <w:highlight w:val="darkGray"/>
        </w:rPr>
        <w:t>FURTHER MATURATION</w:t>
      </w:r>
      <w:r>
        <w:rPr>
          <w:sz w:val="36"/>
          <w:szCs w:val="36"/>
        </w:rPr>
        <w:t xml:space="preserve"> HEMOGLOBIN  synthesis continue and  cytoplasm because  entirely  eosinophillic.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r>
        <w:rPr>
          <w:sz w:val="36"/>
          <w:szCs w:val="36"/>
          <w:highlight w:val="darkGray"/>
        </w:rPr>
        <w:t>LATE  STAGES OF MATURATION</w:t>
      </w:r>
      <w:r>
        <w:rPr>
          <w:sz w:val="36"/>
          <w:szCs w:val="36"/>
        </w:rPr>
        <w:t xml:space="preserve">   , haemoglobin is abundant few mitrochondria and ribosome are present  nucleus i s small dense</w:t>
      </w:r>
      <w:r>
        <w:rPr>
          <w:sz w:val="36"/>
          <w:szCs w:val="36"/>
        </w:rPr>
        <w:t xml:space="preserve"> and well circumscribed.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cyan"/>
        </w:rPr>
        <w:t>Q5]        ANEMIA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ANS</w:t>
      </w:r>
    </w:p>
    <w:p>
      <w:pPr>
        <w:pStyle w:val="style0"/>
        <w:ind w:firstLine="720"/>
        <w:rPr>
          <w:sz w:val="36"/>
          <w:szCs w:val="36"/>
        </w:rPr>
      </w:pPr>
      <w:r>
        <w:rPr>
          <w:sz w:val="36"/>
          <w:szCs w:val="36"/>
        </w:rPr>
        <w:t>ANEMIA  is classified  by morphology or pathophysiology . the morphological classification is based  partly on the  size are volume  of the blood cell 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Microcytic   indicate  an abnormally small  cell  and marcocytic indicate  an abnormally  large cell.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cyan"/>
        </w:rPr>
        <w:t>CLA</w:t>
      </w:r>
      <w:r>
        <w:rPr>
          <w:sz w:val="36"/>
          <w:szCs w:val="36"/>
          <w:highlight w:val="cyan"/>
        </w:rPr>
        <w:t>SSFICATION  OF ANEMIA MORPHOLOG</w:t>
      </w:r>
      <w:r>
        <w:rPr>
          <w:sz w:val="36"/>
          <w:szCs w:val="36"/>
          <w:highlight w:val="cyan"/>
        </w:rPr>
        <w:t>IC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cyan"/>
        </w:rPr>
        <w:t>MICROCYTIC ANEMIAS</w:t>
      </w:r>
      <w:r>
        <w:rPr>
          <w:sz w:val="36"/>
          <w:szCs w:val="36"/>
        </w:rPr>
        <w:t xml:space="preserve">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.iron deficiency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.thalassemia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.sideroblastic anemia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anemia of chronic disease sever cases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cyan"/>
        </w:rPr>
        <w:t>NORMOCYTIC ANEMIA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.ANEMIA if chroin disease [most cases]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.anemia of renal  disease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.combined nutritional deficiency[ iron folate  or cobalamine]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.. marro failure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hypothyroidism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cyan"/>
        </w:rPr>
        <w:t xml:space="preserve">MACROCYTIC </w:t>
      </w:r>
      <w:r>
        <w:rPr>
          <w:sz w:val="36"/>
          <w:szCs w:val="36"/>
          <w:highlight w:val="cyan"/>
        </w:rPr>
        <w:t>ANEMIA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MARALOBLASTIC  anemia [ folate or cobalamine deficiency]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.liver disease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 hypothyroidism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.myelodysplasia.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Q3]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darkCyan"/>
        </w:rPr>
        <w:t>GRANULOPOIESIS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Granulopoiesis or granulocytopoiesis is  a part of  haematopoiesis that  leads to the  production  of granulocytes.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It leades  to the  production  of three  types  of mature  granulocytes neutrophills most  abundant  making  up to 60% of all white  blood cell ] eosinophils up to4% and basophils yp to 1%.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darkCyan"/>
        </w:rPr>
        <w:t>STGAGE OF GRANULOCYTE DEVELOPMENT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Gran</w:t>
      </w:r>
      <w:r>
        <w:rPr>
          <w:sz w:val="36"/>
          <w:szCs w:val="36"/>
        </w:rPr>
        <w:t>ulopoiesis is often divided into two type granulocyte linage determination involving the early maturation steps that are common for all  myeloid cell  and committed granulopoiesis the irreversible commitment of a myeloid cell to become a granulocyte.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  <w:highlight w:val="darkCyan"/>
        </w:rPr>
        <w:t>TYPES OF GRANULOPOIESIS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1] stesdy state granulopoiesis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2]emergency granulopoiesis.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tabs>
          <w:tab w:val="left" w:leader="none" w:pos="2070"/>
        </w:tabs>
        <w:rPr>
          <w:sz w:val="56"/>
          <w:szCs w:val="56"/>
        </w:rPr>
      </w:pPr>
      <w:r>
        <w:rPr>
          <w:sz w:val="36"/>
          <w:szCs w:val="36"/>
        </w:rPr>
        <w:tab/>
      </w:r>
      <w:r>
        <w:rPr>
          <w:sz w:val="36"/>
          <w:szCs w:val="36"/>
          <w:highlight w:val="darkBlue"/>
        </w:rPr>
        <w:t>THE END</w:t>
      </w:r>
      <w:r>
        <w:rPr>
          <w:sz w:val="36"/>
          <w:szCs w:val="36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c1f5c5ca-26ce-4d51-95e2-3bd9ca14e60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b948d60f-5a71-47eb-96f4-17f5db321c07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552</Words>
  <Characters>3119</Characters>
  <Application>WPS Office</Application>
  <DocSecurity>0</DocSecurity>
  <Paragraphs>73</Paragraphs>
  <ScaleCrop>false</ScaleCrop>
  <LinksUpToDate>false</LinksUpToDate>
  <CharactersWithSpaces>3865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2020-06-24T07:56:40Z</dcterms:created>
  <dc:creator>ABBAS</dc:creator>
  <lastModifiedBy>CPH1727</lastModifiedBy>
  <dcterms:modified xsi:type="dcterms:W3CDTF">2020-06-24T07:56:40Z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