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5D" w:rsidRPr="002F605D" w:rsidRDefault="002F605D" w:rsidP="002F605D">
      <w:pPr>
        <w:spacing w:after="0" w:line="240" w:lineRule="auto"/>
        <w:ind w:right="4"/>
        <w:jc w:val="center"/>
        <w:rPr>
          <w:rFonts w:ascii="Impact" w:eastAsia="Calibri" w:hAnsi="Impact" w:cs="Times New Roman"/>
          <w:b/>
          <w:sz w:val="50"/>
          <w:u w:color="000000"/>
        </w:rPr>
      </w:pPr>
      <w:r w:rsidRPr="002F605D">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anchor>
        </w:drawing>
      </w:r>
      <w:r w:rsidRPr="002F605D">
        <w:rPr>
          <w:rFonts w:ascii="Impact" w:eastAsia="Calibri" w:hAnsi="Impact" w:cs="Times New Roman"/>
          <w:b/>
          <w:sz w:val="50"/>
          <w:u w:color="000000"/>
        </w:rPr>
        <w:t>IQRA NATIONAL UNIVERSITY</w:t>
      </w:r>
    </w:p>
    <w:p w:rsidR="002F605D" w:rsidRPr="002F605D" w:rsidRDefault="002F605D" w:rsidP="002F605D">
      <w:pPr>
        <w:spacing w:after="0" w:line="240" w:lineRule="auto"/>
        <w:ind w:right="4"/>
        <w:jc w:val="center"/>
        <w:rPr>
          <w:rFonts w:ascii="Impact" w:eastAsia="Calibri" w:hAnsi="Impact" w:cs="Times New Roman"/>
          <w:b/>
          <w:sz w:val="42"/>
          <w:u w:color="000000"/>
        </w:rPr>
      </w:pPr>
      <w:r w:rsidRPr="002F605D">
        <w:rPr>
          <w:rFonts w:ascii="Impact" w:eastAsia="Calibri" w:hAnsi="Impact" w:cs="Times New Roman"/>
          <w:b/>
          <w:sz w:val="34"/>
          <w:u w:color="000000"/>
        </w:rPr>
        <w:t>DEPARTMENT OF ALLIED HEALTH SCIENCES</w:t>
      </w:r>
    </w:p>
    <w:p w:rsidR="002F605D" w:rsidRPr="002F605D" w:rsidRDefault="00890F6A" w:rsidP="002F605D">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Final</w:t>
      </w:r>
      <w:r w:rsidR="002F5E10">
        <w:rPr>
          <w:rFonts w:ascii="Arial" w:eastAsia="Calibri" w:hAnsi="Arial" w:cs="Arial"/>
          <w:b/>
          <w:sz w:val="24"/>
          <w:u w:color="000000"/>
        </w:rPr>
        <w:t>-Term Examination</w:t>
      </w:r>
    </w:p>
    <w:p w:rsidR="002F605D" w:rsidRPr="002F605D" w:rsidRDefault="00F95359" w:rsidP="00084591">
      <w:pPr>
        <w:spacing w:after="160" w:line="240" w:lineRule="auto"/>
        <w:ind w:right="4" w:firstLine="720"/>
        <w:jc w:val="center"/>
        <w:rPr>
          <w:rFonts w:ascii="Arial" w:eastAsia="Calibri" w:hAnsi="Arial" w:cs="Arial"/>
          <w:b/>
          <w:sz w:val="24"/>
          <w:u w:color="000000"/>
        </w:rPr>
      </w:pPr>
      <w:r>
        <w:rPr>
          <w:rFonts w:ascii="Arial" w:eastAsia="Calibri" w:hAnsi="Arial" w:cs="Arial"/>
          <w:b/>
          <w:sz w:val="24"/>
          <w:u w:color="000000"/>
        </w:rPr>
        <w:t>DPT</w:t>
      </w:r>
      <w:r w:rsidR="00084591">
        <w:rPr>
          <w:rFonts w:ascii="Arial" w:eastAsia="Calibri" w:hAnsi="Arial" w:cs="Arial"/>
          <w:b/>
          <w:sz w:val="24"/>
          <w:u w:color="000000"/>
        </w:rPr>
        <w:t xml:space="preserve"> 2</w:t>
      </w:r>
      <w:r w:rsidR="00084591" w:rsidRPr="00084591">
        <w:rPr>
          <w:rFonts w:ascii="Arial" w:eastAsia="Calibri" w:hAnsi="Arial" w:cs="Arial"/>
          <w:b/>
          <w:sz w:val="24"/>
          <w:u w:color="000000"/>
          <w:vertAlign w:val="superscript"/>
        </w:rPr>
        <w:t>nd</w:t>
      </w:r>
      <w:r w:rsidR="00084591">
        <w:rPr>
          <w:rFonts w:ascii="Arial" w:eastAsia="Calibri" w:hAnsi="Arial" w:cs="Arial"/>
          <w:b/>
          <w:sz w:val="24"/>
          <w:u w:color="000000"/>
        </w:rPr>
        <w:t xml:space="preserve"> S</w:t>
      </w:r>
      <w:r w:rsidR="00BF200F">
        <w:rPr>
          <w:rFonts w:ascii="Arial" w:eastAsia="Calibri" w:hAnsi="Arial" w:cs="Arial"/>
          <w:b/>
          <w:sz w:val="24"/>
          <w:u w:color="000000"/>
        </w:rPr>
        <w:t>emester</w:t>
      </w:r>
    </w:p>
    <w:p w:rsidR="002F605D" w:rsidRPr="002F605D" w:rsidRDefault="00084591" w:rsidP="002F605D">
      <w:pPr>
        <w:spacing w:after="160" w:line="240" w:lineRule="auto"/>
        <w:ind w:right="4"/>
        <w:jc w:val="center"/>
        <w:rPr>
          <w:rFonts w:ascii="Arial" w:eastAsia="Calibri" w:hAnsi="Arial" w:cs="Arial"/>
          <w:b/>
          <w:sz w:val="24"/>
          <w:u w:color="000000"/>
        </w:rPr>
      </w:pPr>
      <w:r>
        <w:rPr>
          <w:rFonts w:ascii="Times New Roman" w:eastAsia="Calibri" w:hAnsi="Times New Roman" w:cs="Times New Roman"/>
          <w:b/>
          <w:sz w:val="20"/>
          <w:szCs w:val="20"/>
          <w:u w:color="000000"/>
        </w:rPr>
        <w:t>Course Title: Human Physiology I</w:t>
      </w:r>
      <w:r w:rsidR="00F95359">
        <w:rPr>
          <w:rFonts w:ascii="Times New Roman" w:eastAsia="Calibri" w:hAnsi="Times New Roman" w:cs="Times New Roman"/>
          <w:b/>
          <w:sz w:val="20"/>
          <w:szCs w:val="20"/>
          <w:u w:color="000000"/>
        </w:rPr>
        <w:t>I</w:t>
      </w:r>
      <w:r w:rsidR="002F605D" w:rsidRPr="002F605D">
        <w:rPr>
          <w:rFonts w:ascii="Times New Roman" w:eastAsia="Calibri" w:hAnsi="Times New Roman" w:cs="Times New Roman"/>
          <w:b/>
          <w:sz w:val="20"/>
          <w:szCs w:val="20"/>
          <w:u w:color="000000"/>
        </w:rPr>
        <w:tab/>
        <w:t>Instructor: Dr Sara Naeem</w:t>
      </w:r>
    </w:p>
    <w:p w:rsidR="002F605D" w:rsidRPr="002F605D" w:rsidRDefault="002F5E10" w:rsidP="00BF200F">
      <w:pPr>
        <w:pBdr>
          <w:bottom w:val="single" w:sz="12" w:space="1" w:color="auto"/>
        </w:pBdr>
        <w:spacing w:after="0" w:line="240" w:lineRule="auto"/>
        <w:jc w:val="both"/>
        <w:rPr>
          <w:rFonts w:ascii="Arial" w:eastAsia="Calibri" w:hAnsi="Arial" w:cs="Arial"/>
          <w:b/>
          <w:sz w:val="20"/>
        </w:rPr>
      </w:pPr>
      <w:r>
        <w:rPr>
          <w:rFonts w:ascii="Arial" w:eastAsia="Calibri" w:hAnsi="Arial" w:cs="Arial"/>
          <w:b/>
          <w:sz w:val="20"/>
        </w:rPr>
        <w:t xml:space="preserve">Time: 6 </w:t>
      </w:r>
      <w:r w:rsidR="002F605D" w:rsidRPr="002F605D">
        <w:rPr>
          <w:rFonts w:ascii="Arial" w:eastAsia="Calibri" w:hAnsi="Arial" w:cs="Arial"/>
          <w:b/>
          <w:sz w:val="20"/>
        </w:rPr>
        <w:t>Hour</w:t>
      </w:r>
      <w:r w:rsidR="00BF200F">
        <w:rPr>
          <w:rFonts w:ascii="Arial" w:eastAsia="Calibri" w:hAnsi="Arial" w:cs="Arial"/>
          <w:b/>
          <w:sz w:val="20"/>
        </w:rPr>
        <w:t>s</w:t>
      </w:r>
      <w:r w:rsidR="000273C2">
        <w:rPr>
          <w:rFonts w:ascii="Arial" w:eastAsia="Calibri" w:hAnsi="Arial" w:cs="Arial"/>
          <w:b/>
          <w:sz w:val="20"/>
        </w:rPr>
        <w:t xml:space="preserve">                                     </w:t>
      </w:r>
      <w:r w:rsidR="000273C2" w:rsidRPr="000273C2">
        <w:rPr>
          <w:rFonts w:ascii="Arial" w:eastAsia="Calibri" w:hAnsi="Arial" w:cs="Arial"/>
          <w:b/>
          <w:color w:val="FF0000"/>
          <w:sz w:val="20"/>
          <w:u w:val="single"/>
        </w:rPr>
        <w:t xml:space="preserve">//ARBAB HABIB ULLAH 16692// </w:t>
      </w:r>
      <w:r w:rsidR="00BF200F" w:rsidRPr="000273C2">
        <w:rPr>
          <w:rFonts w:ascii="Arial" w:eastAsia="Calibri" w:hAnsi="Arial" w:cs="Arial"/>
          <w:b/>
          <w:color w:val="FF0000"/>
          <w:sz w:val="20"/>
          <w:u w:val="single"/>
        </w:rPr>
        <w:tab/>
      </w:r>
      <w:r w:rsidR="000273C2">
        <w:rPr>
          <w:rFonts w:ascii="Arial" w:eastAsia="Calibri" w:hAnsi="Arial" w:cs="Arial"/>
          <w:b/>
          <w:sz w:val="20"/>
        </w:rPr>
        <w:t xml:space="preserve">               </w:t>
      </w:r>
      <w:r w:rsidR="00BF200F">
        <w:rPr>
          <w:rFonts w:ascii="Arial" w:eastAsia="Calibri" w:hAnsi="Arial" w:cs="Arial"/>
          <w:b/>
          <w:sz w:val="20"/>
        </w:rPr>
        <w:tab/>
        <w:t>Max Marks</w:t>
      </w:r>
      <w:r w:rsidR="00DC6B23">
        <w:rPr>
          <w:rFonts w:ascii="Arial" w:eastAsia="Calibri" w:hAnsi="Arial" w:cs="Arial"/>
          <w:b/>
          <w:sz w:val="20"/>
        </w:rPr>
        <w:t>: 50</w:t>
      </w:r>
    </w:p>
    <w:p w:rsidR="002F605D" w:rsidRPr="002F605D" w:rsidRDefault="002F605D" w:rsidP="002F605D">
      <w:pPr>
        <w:spacing w:after="0" w:line="240" w:lineRule="auto"/>
        <w:rPr>
          <w:rFonts w:ascii="Arial" w:eastAsia="Calibri" w:hAnsi="Arial" w:cs="Arial"/>
          <w:b/>
          <w:sz w:val="20"/>
        </w:rPr>
      </w:pPr>
    </w:p>
    <w:p w:rsidR="002F605D" w:rsidRPr="002F605D" w:rsidRDefault="002F605D" w:rsidP="002F605D">
      <w:pPr>
        <w:spacing w:after="160" w:line="259" w:lineRule="auto"/>
        <w:rPr>
          <w:rFonts w:ascii="Calibri" w:eastAsia="Calibri" w:hAnsi="Calibri" w:cs="Times New Roman"/>
          <w:sz w:val="28"/>
          <w:szCs w:val="28"/>
        </w:rPr>
      </w:pPr>
    </w:p>
    <w:p w:rsidR="000273C2" w:rsidRPr="00243C12" w:rsidRDefault="00C552A9" w:rsidP="002F605D">
      <w:pPr>
        <w:spacing w:after="160" w:line="259" w:lineRule="auto"/>
        <w:rPr>
          <w:rFonts w:ascii="Times New Roman" w:eastAsia="Calibri" w:hAnsi="Times New Roman" w:cs="Times New Roman"/>
          <w:b/>
          <w:color w:val="000000"/>
          <w:sz w:val="24"/>
          <w:szCs w:val="24"/>
        </w:rPr>
      </w:pPr>
      <w:r>
        <w:rPr>
          <w:rFonts w:ascii="Times New Roman" w:eastAsia="Calibri" w:hAnsi="Times New Roman" w:cs="Times New Roman"/>
          <w:b/>
          <w:sz w:val="24"/>
          <w:szCs w:val="24"/>
        </w:rPr>
        <w:t xml:space="preserve">Q1.  </w:t>
      </w:r>
      <w:r w:rsidR="00F95359">
        <w:rPr>
          <w:rFonts w:ascii="Times New Roman" w:eastAsia="Calibri" w:hAnsi="Times New Roman" w:cs="Times New Roman"/>
          <w:b/>
          <w:color w:val="000000"/>
          <w:sz w:val="24"/>
          <w:szCs w:val="24"/>
        </w:rPr>
        <w:t>What would be the total lung capacity (TLC</w:t>
      </w:r>
      <w:r w:rsidR="00DC6B23">
        <w:rPr>
          <w:rFonts w:ascii="Times New Roman" w:eastAsia="Calibri" w:hAnsi="Times New Roman" w:cs="Times New Roman"/>
          <w:b/>
          <w:color w:val="000000"/>
          <w:sz w:val="24"/>
          <w:szCs w:val="24"/>
        </w:rPr>
        <w:t>) if expiratory</w:t>
      </w:r>
      <w:r w:rsidR="00F95359">
        <w:rPr>
          <w:rFonts w:ascii="Times New Roman" w:eastAsia="Calibri" w:hAnsi="Times New Roman" w:cs="Times New Roman"/>
          <w:b/>
          <w:color w:val="000000"/>
          <w:sz w:val="24"/>
          <w:szCs w:val="24"/>
        </w:rPr>
        <w:t xml:space="preserve"> reserve volume </w:t>
      </w:r>
      <w:r w:rsidR="00DC6B23">
        <w:rPr>
          <w:rFonts w:ascii="Times New Roman" w:eastAsia="Calibri" w:hAnsi="Times New Roman" w:cs="Times New Roman"/>
          <w:b/>
          <w:color w:val="000000"/>
          <w:sz w:val="24"/>
          <w:szCs w:val="24"/>
        </w:rPr>
        <w:t>(ERV</w:t>
      </w:r>
      <w:r w:rsidR="00F95359">
        <w:rPr>
          <w:rFonts w:ascii="Times New Roman" w:eastAsia="Calibri" w:hAnsi="Times New Roman" w:cs="Times New Roman"/>
          <w:b/>
          <w:color w:val="000000"/>
          <w:sz w:val="24"/>
          <w:szCs w:val="24"/>
        </w:rPr>
        <w:t xml:space="preserve">) is 1000 </w:t>
      </w:r>
      <w:r w:rsidR="00DC6B23">
        <w:rPr>
          <w:rFonts w:ascii="Times New Roman" w:eastAsia="Calibri" w:hAnsi="Times New Roman" w:cs="Times New Roman"/>
          <w:b/>
          <w:color w:val="000000"/>
          <w:sz w:val="24"/>
          <w:szCs w:val="24"/>
        </w:rPr>
        <w:t>ml;</w:t>
      </w:r>
      <w:r w:rsidR="00F95359">
        <w:rPr>
          <w:rFonts w:ascii="Times New Roman" w:eastAsia="Calibri" w:hAnsi="Times New Roman" w:cs="Times New Roman"/>
          <w:b/>
          <w:color w:val="000000"/>
          <w:sz w:val="24"/>
          <w:szCs w:val="24"/>
        </w:rPr>
        <w:t xml:space="preserve"> (RV) residual volume is 1200 ml keeping the inspiratory capacity </w:t>
      </w:r>
      <w:r w:rsidR="00DC6B23">
        <w:rPr>
          <w:rFonts w:ascii="Times New Roman" w:eastAsia="Calibri" w:hAnsi="Times New Roman" w:cs="Times New Roman"/>
          <w:b/>
          <w:color w:val="000000"/>
          <w:sz w:val="24"/>
          <w:szCs w:val="24"/>
        </w:rPr>
        <w:t>(IC</w:t>
      </w:r>
      <w:r w:rsidR="00F95359">
        <w:rPr>
          <w:rFonts w:ascii="Times New Roman" w:eastAsia="Calibri" w:hAnsi="Times New Roman" w:cs="Times New Roman"/>
          <w:b/>
          <w:color w:val="000000"/>
          <w:sz w:val="24"/>
          <w:szCs w:val="24"/>
        </w:rPr>
        <w:t>) as 3000 ml</w:t>
      </w:r>
      <w:r w:rsidR="000273C2">
        <w:rPr>
          <w:rFonts w:ascii="Times New Roman" w:eastAsia="Calibri" w:hAnsi="Times New Roman" w:cs="Times New Roman"/>
          <w:b/>
          <w:color w:val="000000"/>
          <w:sz w:val="24"/>
          <w:szCs w:val="24"/>
        </w:rPr>
        <w:t>?</w:t>
      </w:r>
    </w:p>
    <w:p w:rsidR="00FF6C69" w:rsidRPr="00243C12" w:rsidRDefault="00FF6C69" w:rsidP="00243C12">
      <w:pPr>
        <w:spacing w:after="0" w:line="259" w:lineRule="auto"/>
        <w:rPr>
          <w:rFonts w:ascii="Times New Roman" w:eastAsia="Calibri" w:hAnsi="Times New Roman" w:cs="Times New Roman"/>
          <w:b/>
          <w:color w:val="0070C0"/>
          <w:sz w:val="24"/>
          <w:szCs w:val="24"/>
        </w:rPr>
      </w:pPr>
      <w:r w:rsidRPr="00243C12">
        <w:rPr>
          <w:rFonts w:ascii="Times New Roman" w:eastAsia="Calibri" w:hAnsi="Times New Roman" w:cs="Times New Roman"/>
          <w:color w:val="0070C0"/>
          <w:sz w:val="24"/>
          <w:szCs w:val="24"/>
        </w:rPr>
        <w:t xml:space="preserve">According to the measurement value calculation description the total lung capacity </w:t>
      </w:r>
      <w:r w:rsidR="007B7E62" w:rsidRPr="00243C12">
        <w:rPr>
          <w:rFonts w:ascii="Times New Roman" w:eastAsia="Calibri" w:hAnsi="Times New Roman" w:cs="Times New Roman"/>
          <w:color w:val="0070C0"/>
          <w:sz w:val="24"/>
          <w:szCs w:val="24"/>
        </w:rPr>
        <w:t xml:space="preserve">is </w:t>
      </w:r>
      <w:r w:rsidR="007B7E62" w:rsidRPr="00243C12">
        <w:rPr>
          <w:rFonts w:ascii="Times New Roman" w:eastAsia="Calibri" w:hAnsi="Times New Roman" w:cs="Times New Roman"/>
          <w:b/>
          <w:color w:val="0070C0"/>
          <w:sz w:val="24"/>
          <w:szCs w:val="24"/>
        </w:rPr>
        <w:t>5.8L.</w:t>
      </w:r>
    </w:p>
    <w:p w:rsidR="007B7E62" w:rsidRPr="00243C12" w:rsidRDefault="007B7E62" w:rsidP="00243C12">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Given </w:t>
      </w:r>
      <w:r w:rsidR="00243C12" w:rsidRPr="00243C12">
        <w:rPr>
          <w:rFonts w:ascii="Times New Roman" w:eastAsia="Calibri" w:hAnsi="Times New Roman" w:cs="Times New Roman"/>
          <w:color w:val="0070C0"/>
          <w:sz w:val="24"/>
          <w:szCs w:val="24"/>
        </w:rPr>
        <w:t>data:</w:t>
      </w:r>
      <w:r w:rsidRPr="00243C12">
        <w:rPr>
          <w:rFonts w:ascii="Times New Roman" w:eastAsia="Calibri" w:hAnsi="Times New Roman" w:cs="Times New Roman"/>
          <w:color w:val="0070C0"/>
          <w:sz w:val="24"/>
          <w:szCs w:val="24"/>
        </w:rPr>
        <w:t xml:space="preserve"> </w:t>
      </w:r>
    </w:p>
    <w:p w:rsidR="007B7E62" w:rsidRPr="00243C12" w:rsidRDefault="007B7E62" w:rsidP="00243C12">
      <w:pPr>
        <w:pStyle w:val="ListParagraph"/>
        <w:numPr>
          <w:ilvl w:val="0"/>
          <w:numId w:val="5"/>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Expiratory reserve volume (ERV) = 1000ml </w:t>
      </w:r>
    </w:p>
    <w:p w:rsidR="007B7E62" w:rsidRPr="00243C12" w:rsidRDefault="007B7E62" w:rsidP="00243C12">
      <w:pPr>
        <w:pStyle w:val="ListParagraph"/>
        <w:numPr>
          <w:ilvl w:val="0"/>
          <w:numId w:val="5"/>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Residual volume (RV) = 1200ml </w:t>
      </w:r>
    </w:p>
    <w:p w:rsidR="007B7E62" w:rsidRPr="00243C12" w:rsidRDefault="007B7E62" w:rsidP="00243C12">
      <w:pPr>
        <w:pStyle w:val="ListParagraph"/>
        <w:numPr>
          <w:ilvl w:val="0"/>
          <w:numId w:val="5"/>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Inspiratory capacity (IC)= 3000ml </w:t>
      </w:r>
    </w:p>
    <w:p w:rsidR="007B7E62" w:rsidRPr="00243C12" w:rsidRDefault="007B7E62" w:rsidP="00243C12">
      <w:pPr>
        <w:pStyle w:val="ListParagraph"/>
        <w:numPr>
          <w:ilvl w:val="0"/>
          <w:numId w:val="5"/>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Tidal volume (TV)= 500ml </w:t>
      </w:r>
    </w:p>
    <w:p w:rsidR="007B7E62" w:rsidRPr="00243C12" w:rsidRDefault="00243C12" w:rsidP="00243C12">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Formula;</w:t>
      </w:r>
    </w:p>
    <w:p w:rsidR="007B7E62" w:rsidRPr="00243C12" w:rsidRDefault="007B7E62"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Total lung capacity (TLC)= RV+ERV+TV+IRV</w:t>
      </w:r>
    </w:p>
    <w:p w:rsidR="007B7E62" w:rsidRPr="00243C12" w:rsidRDefault="007B7E62" w:rsidP="00243C12">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Solution;</w:t>
      </w:r>
    </w:p>
    <w:p w:rsidR="007B7E62" w:rsidRPr="00243C12" w:rsidRDefault="007B7E62"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Hence; TLC=1200ml+1000ml+500ml+</w:t>
      </w:r>
      <w:r w:rsidR="00512058" w:rsidRPr="00243C12">
        <w:rPr>
          <w:rFonts w:ascii="Times New Roman" w:eastAsia="Calibri" w:hAnsi="Times New Roman" w:cs="Times New Roman"/>
          <w:color w:val="0070C0"/>
          <w:sz w:val="24"/>
          <w:szCs w:val="24"/>
        </w:rPr>
        <w:t xml:space="preserve">3000ml= </w:t>
      </w:r>
      <w:r w:rsidR="00512058" w:rsidRPr="00243C12">
        <w:rPr>
          <w:rFonts w:ascii="Times New Roman" w:eastAsia="Calibri" w:hAnsi="Times New Roman" w:cs="Times New Roman"/>
          <w:b/>
          <w:color w:val="0070C0"/>
          <w:sz w:val="24"/>
          <w:szCs w:val="24"/>
        </w:rPr>
        <w:t xml:space="preserve">6.5L </w:t>
      </w:r>
      <w:r w:rsidR="00512058" w:rsidRPr="00243C12">
        <w:rPr>
          <w:rFonts w:ascii="Times New Roman" w:eastAsia="Calibri" w:hAnsi="Times New Roman" w:cs="Times New Roman"/>
          <w:color w:val="0070C0"/>
          <w:sz w:val="24"/>
          <w:szCs w:val="24"/>
        </w:rPr>
        <w:t xml:space="preserve">is the </w:t>
      </w:r>
      <w:r w:rsidR="00512058" w:rsidRPr="00243C12">
        <w:rPr>
          <w:rFonts w:ascii="Times New Roman" w:eastAsia="Calibri" w:hAnsi="Times New Roman" w:cs="Times New Roman"/>
          <w:b/>
          <w:color w:val="0070C0"/>
          <w:sz w:val="24"/>
          <w:szCs w:val="24"/>
        </w:rPr>
        <w:t>TLC.</w:t>
      </w:r>
    </w:p>
    <w:p w:rsidR="002F605D" w:rsidRDefault="002F605D" w:rsidP="00243C12">
      <w:pPr>
        <w:spacing w:after="0" w:line="259" w:lineRule="auto"/>
        <w:rPr>
          <w:rFonts w:ascii="Times New Roman" w:eastAsia="Calibri" w:hAnsi="Times New Roman" w:cs="Times New Roman"/>
          <w:b/>
          <w:sz w:val="24"/>
          <w:szCs w:val="24"/>
        </w:rPr>
      </w:pPr>
      <w:r w:rsidRPr="002F605D">
        <w:rPr>
          <w:rFonts w:ascii="Calibri" w:eastAsia="Calibri" w:hAnsi="Calibri" w:cs="Times New Roman"/>
          <w:b/>
          <w:sz w:val="24"/>
          <w:szCs w:val="24"/>
        </w:rPr>
        <w:t xml:space="preserve">Q2. </w:t>
      </w:r>
      <w:r w:rsidR="00F95359" w:rsidRPr="009B27C0">
        <w:rPr>
          <w:rFonts w:ascii="Times New Roman" w:eastAsia="Calibri" w:hAnsi="Times New Roman" w:cs="Times New Roman"/>
          <w:b/>
          <w:sz w:val="24"/>
          <w:szCs w:val="24"/>
        </w:rPr>
        <w:t>Wh</w:t>
      </w:r>
      <w:r w:rsidR="000305A0">
        <w:rPr>
          <w:rFonts w:ascii="Times New Roman" w:eastAsia="Calibri" w:hAnsi="Times New Roman" w:cs="Times New Roman"/>
          <w:b/>
          <w:sz w:val="24"/>
          <w:szCs w:val="24"/>
        </w:rPr>
        <w:t>at is pulmonary edema</w:t>
      </w:r>
      <w:bookmarkStart w:id="0" w:name="_GoBack"/>
      <w:bookmarkEnd w:id="0"/>
      <w:r w:rsidR="00512058">
        <w:rPr>
          <w:rFonts w:ascii="Times New Roman" w:eastAsia="Calibri" w:hAnsi="Times New Roman" w:cs="Times New Roman"/>
          <w:b/>
          <w:sz w:val="24"/>
          <w:szCs w:val="24"/>
        </w:rPr>
        <w:t>?</w:t>
      </w:r>
      <w:r w:rsidR="00F95359">
        <w:rPr>
          <w:rFonts w:ascii="Times New Roman" w:eastAsia="Calibri" w:hAnsi="Times New Roman" w:cs="Times New Roman"/>
          <w:b/>
          <w:sz w:val="24"/>
          <w:szCs w:val="24"/>
        </w:rPr>
        <w:t xml:space="preserve"> </w:t>
      </w:r>
      <w:r w:rsidR="00DC6B23">
        <w:rPr>
          <w:rFonts w:ascii="Times New Roman" w:eastAsia="Calibri" w:hAnsi="Times New Roman" w:cs="Times New Roman"/>
          <w:b/>
          <w:sz w:val="24"/>
          <w:szCs w:val="24"/>
        </w:rPr>
        <w:t>Enlist the</w:t>
      </w:r>
      <w:r w:rsidR="00F95359">
        <w:rPr>
          <w:rFonts w:ascii="Times New Roman" w:eastAsia="Calibri" w:hAnsi="Times New Roman" w:cs="Times New Roman"/>
          <w:b/>
          <w:sz w:val="24"/>
          <w:szCs w:val="24"/>
        </w:rPr>
        <w:t xml:space="preserve"> muscles of inspiration and muscles of expiration.</w:t>
      </w:r>
    </w:p>
    <w:p w:rsidR="0024693F" w:rsidRPr="00243C12" w:rsidRDefault="00CB3380" w:rsidP="00243C12">
      <w:pPr>
        <w:spacing w:after="0" w:line="259" w:lineRule="auto"/>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t>PULMONARY EDEMA</w:t>
      </w:r>
      <w:r w:rsidR="0024693F" w:rsidRPr="00243C12">
        <w:rPr>
          <w:rFonts w:ascii="Times New Roman" w:eastAsia="Calibri" w:hAnsi="Times New Roman" w:cs="Times New Roman"/>
          <w:color w:val="0070C0"/>
          <w:sz w:val="24"/>
          <w:szCs w:val="24"/>
        </w:rPr>
        <w:t xml:space="preserve">Pulmonary edema is a condition in which the lungs fill with fluid. It’s also known as lung congestion, lung water, and pulmonary congestion. When pulmonary edema occurs, the body struggles to get enough oxygen and you start to have shortness of </w:t>
      </w:r>
      <w:r w:rsidR="00243C12" w:rsidRPr="00243C12">
        <w:rPr>
          <w:rFonts w:ascii="Times New Roman" w:eastAsia="Calibri" w:hAnsi="Times New Roman" w:cs="Times New Roman"/>
          <w:color w:val="0070C0"/>
          <w:sz w:val="24"/>
          <w:szCs w:val="24"/>
        </w:rPr>
        <w:t>breath. But</w:t>
      </w:r>
      <w:r w:rsidR="0024693F" w:rsidRPr="00243C12">
        <w:rPr>
          <w:rFonts w:ascii="Times New Roman" w:eastAsia="Calibri" w:hAnsi="Times New Roman" w:cs="Times New Roman"/>
          <w:color w:val="0070C0"/>
          <w:sz w:val="24"/>
          <w:szCs w:val="24"/>
        </w:rPr>
        <w:t xml:space="preserve"> timely treatment for pulmonary edema and its underlying cause can improve possible outcomes.</w:t>
      </w:r>
    </w:p>
    <w:p w:rsidR="00CB3380" w:rsidRPr="00243C12" w:rsidRDefault="00CB3380" w:rsidP="00243C12">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b/>
          <w:color w:val="0070C0"/>
          <w:sz w:val="24"/>
          <w:szCs w:val="24"/>
          <w:u w:val="single"/>
        </w:rPr>
        <w:t>SYMPTOMS</w:t>
      </w:r>
      <w:r w:rsidRPr="00243C12">
        <w:rPr>
          <w:color w:val="0070C0"/>
        </w:rPr>
        <w:t xml:space="preserve"> </w:t>
      </w:r>
      <w:r w:rsidRPr="00243C12">
        <w:rPr>
          <w:rFonts w:ascii="Times New Roman" w:eastAsia="Calibri" w:hAnsi="Times New Roman" w:cs="Times New Roman"/>
          <w:color w:val="0070C0"/>
          <w:sz w:val="24"/>
          <w:szCs w:val="24"/>
        </w:rPr>
        <w:t>The symptoms for long-term pulmonary edema include:</w:t>
      </w:r>
    </w:p>
    <w:p w:rsidR="00CB3380" w:rsidRPr="00243C12" w:rsidRDefault="00CB3380" w:rsidP="00243C12">
      <w:pPr>
        <w:spacing w:after="0" w:line="259" w:lineRule="auto"/>
        <w:rPr>
          <w:rFonts w:ascii="Times New Roman" w:eastAsia="Calibri" w:hAnsi="Times New Roman" w:cs="Times New Roman"/>
          <w:color w:val="0070C0"/>
          <w:sz w:val="24"/>
          <w:szCs w:val="24"/>
        </w:rPr>
      </w:pPr>
    </w:p>
    <w:p w:rsidR="00CB3380" w:rsidRPr="00243C12" w:rsidRDefault="00CB3380"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shortness of breath when being physically active</w:t>
      </w:r>
    </w:p>
    <w:p w:rsidR="00CB3380" w:rsidRPr="00243C12" w:rsidRDefault="00CB3380"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difficulty breathing when lying down</w:t>
      </w:r>
    </w:p>
    <w:p w:rsidR="00CB3380" w:rsidRPr="00243C12" w:rsidRDefault="00CB3380"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wheezing</w:t>
      </w:r>
    </w:p>
    <w:p w:rsidR="00CB3380" w:rsidRPr="00243C12" w:rsidRDefault="00CB3380"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waking up at night with a breathless feeling that goes away when you sit up</w:t>
      </w:r>
    </w:p>
    <w:p w:rsidR="00CB3380" w:rsidRPr="00243C12" w:rsidRDefault="00CB3380"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rapid weight gain, especially in the legs</w:t>
      </w:r>
    </w:p>
    <w:p w:rsidR="0024693F" w:rsidRPr="00243C12" w:rsidRDefault="00CB3380" w:rsidP="00243C12">
      <w:pPr>
        <w:pStyle w:val="ListParagraph"/>
        <w:numPr>
          <w:ilvl w:val="0"/>
          <w:numId w:val="6"/>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swelling in the lower part of the body</w:t>
      </w:r>
    </w:p>
    <w:p w:rsidR="00CB3380" w:rsidRPr="00243C12" w:rsidRDefault="00CB3380" w:rsidP="00243C12">
      <w:pPr>
        <w:spacing w:after="0" w:line="259" w:lineRule="auto"/>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t>MUSCLES INCLUDING IN INSPIRATION</w:t>
      </w:r>
    </w:p>
    <w:p w:rsidR="001D140B" w:rsidRPr="001D140B" w:rsidRDefault="001D140B" w:rsidP="00243C12">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Scalenes</w:t>
      </w:r>
      <w:r w:rsidRPr="001D140B">
        <w:rPr>
          <w:rFonts w:ascii="Times New Roman" w:eastAsia="Times New Roman" w:hAnsi="Times New Roman" w:cs="Times New Roman"/>
          <w:color w:val="0070C0"/>
          <w:sz w:val="24"/>
          <w:szCs w:val="24"/>
        </w:rPr>
        <w:t> – elevates the upper ribs.</w:t>
      </w:r>
    </w:p>
    <w:p w:rsidR="001D140B" w:rsidRPr="001D140B" w:rsidRDefault="001D140B" w:rsidP="00243C12">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Sternocleidomastoid</w:t>
      </w:r>
      <w:r w:rsidRPr="001D140B">
        <w:rPr>
          <w:rFonts w:ascii="Times New Roman" w:eastAsia="Times New Roman" w:hAnsi="Times New Roman" w:cs="Times New Roman"/>
          <w:color w:val="0070C0"/>
          <w:sz w:val="24"/>
          <w:szCs w:val="24"/>
        </w:rPr>
        <w:t> – elevates the sternum.</w:t>
      </w:r>
    </w:p>
    <w:p w:rsidR="001D140B" w:rsidRPr="001D140B" w:rsidRDefault="001D140B" w:rsidP="00243C12">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Pectoralis major and minor</w:t>
      </w:r>
      <w:r w:rsidRPr="001D140B">
        <w:rPr>
          <w:rFonts w:ascii="Times New Roman" w:eastAsia="Times New Roman" w:hAnsi="Times New Roman" w:cs="Times New Roman"/>
          <w:color w:val="0070C0"/>
          <w:sz w:val="24"/>
          <w:szCs w:val="24"/>
        </w:rPr>
        <w:t> – pulls ribs outwards.</w:t>
      </w:r>
    </w:p>
    <w:p w:rsidR="001D140B" w:rsidRPr="001D140B" w:rsidRDefault="001D140B" w:rsidP="00243C12">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Serratus anterior</w:t>
      </w:r>
      <w:r w:rsidRPr="001D140B">
        <w:rPr>
          <w:rFonts w:ascii="Times New Roman" w:eastAsia="Times New Roman" w:hAnsi="Times New Roman" w:cs="Times New Roman"/>
          <w:color w:val="0070C0"/>
          <w:sz w:val="24"/>
          <w:szCs w:val="24"/>
        </w:rPr>
        <w:t> – elevates the ribs (when the scapulae are fixed).</w:t>
      </w:r>
    </w:p>
    <w:p w:rsidR="00A83AB1" w:rsidRPr="00243C12" w:rsidRDefault="001D140B" w:rsidP="00243C12">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Latissimus dorsi –</w:t>
      </w:r>
      <w:r w:rsidRPr="001D140B">
        <w:rPr>
          <w:rFonts w:ascii="Times New Roman" w:eastAsia="Times New Roman" w:hAnsi="Times New Roman" w:cs="Times New Roman"/>
          <w:color w:val="0070C0"/>
          <w:sz w:val="24"/>
          <w:szCs w:val="24"/>
        </w:rPr>
        <w:t> elevates the lower ribs.</w:t>
      </w:r>
    </w:p>
    <w:p w:rsidR="00A83AB1" w:rsidRPr="00243C12" w:rsidRDefault="00A83AB1" w:rsidP="00243C12">
      <w:pPr>
        <w:shd w:val="clear" w:color="auto" w:fill="FFFFFF"/>
        <w:spacing w:before="100" w:beforeAutospacing="1" w:after="0" w:line="240" w:lineRule="auto"/>
        <w:jc w:val="both"/>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lastRenderedPageBreak/>
        <w:t>MUSCLES INCLUDING EXPIRATION</w:t>
      </w:r>
    </w:p>
    <w:p w:rsidR="00A83AB1" w:rsidRPr="00A83AB1" w:rsidRDefault="00A83AB1" w:rsidP="00243C12">
      <w:pPr>
        <w:numPr>
          <w:ilvl w:val="0"/>
          <w:numId w:val="10"/>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Anterolateral abdominal wall</w:t>
      </w:r>
      <w:r w:rsidRPr="00A83AB1">
        <w:rPr>
          <w:rFonts w:ascii="Times New Roman" w:eastAsia="Times New Roman" w:hAnsi="Times New Roman" w:cs="Times New Roman"/>
          <w:color w:val="0070C0"/>
          <w:sz w:val="24"/>
          <w:szCs w:val="24"/>
        </w:rPr>
        <w:t> – increases the intra-abdominal pressure, pushing the diaphragm further upwards into the thoracic cavity.</w:t>
      </w:r>
    </w:p>
    <w:p w:rsidR="00A83AB1" w:rsidRPr="00A83AB1" w:rsidRDefault="00A83AB1" w:rsidP="00243C12">
      <w:pPr>
        <w:numPr>
          <w:ilvl w:val="0"/>
          <w:numId w:val="10"/>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 xml:space="preserve">Internal </w:t>
      </w:r>
      <w:r w:rsidR="00243C12" w:rsidRPr="00243C12">
        <w:rPr>
          <w:rFonts w:ascii="Times New Roman" w:eastAsia="Times New Roman" w:hAnsi="Times New Roman" w:cs="Times New Roman"/>
          <w:b/>
          <w:bCs/>
          <w:color w:val="0070C0"/>
          <w:sz w:val="24"/>
          <w:szCs w:val="24"/>
        </w:rPr>
        <w:t>intercostals</w:t>
      </w:r>
      <w:r w:rsidRPr="00A83AB1">
        <w:rPr>
          <w:rFonts w:ascii="Times New Roman" w:eastAsia="Times New Roman" w:hAnsi="Times New Roman" w:cs="Times New Roman"/>
          <w:color w:val="0070C0"/>
          <w:sz w:val="24"/>
          <w:szCs w:val="24"/>
        </w:rPr>
        <w:t> – depresses the ribs.</w:t>
      </w:r>
    </w:p>
    <w:p w:rsidR="00243C12" w:rsidRPr="00243C12" w:rsidRDefault="00A83AB1" w:rsidP="00243C12">
      <w:pPr>
        <w:numPr>
          <w:ilvl w:val="0"/>
          <w:numId w:val="10"/>
        </w:numPr>
        <w:shd w:val="clear" w:color="auto" w:fill="FFFFFF"/>
        <w:spacing w:before="100" w:beforeAutospacing="1" w:after="0" w:line="240" w:lineRule="auto"/>
        <w:ind w:left="0"/>
        <w:jc w:val="both"/>
        <w:rPr>
          <w:rFonts w:ascii="Times New Roman" w:eastAsia="Times New Roman" w:hAnsi="Times New Roman" w:cs="Times New Roman"/>
          <w:color w:val="0070C0"/>
          <w:sz w:val="24"/>
          <w:szCs w:val="24"/>
        </w:rPr>
      </w:pPr>
      <w:r w:rsidRPr="00243C12">
        <w:rPr>
          <w:rFonts w:ascii="Times New Roman" w:eastAsia="Times New Roman" w:hAnsi="Times New Roman" w:cs="Times New Roman"/>
          <w:b/>
          <w:bCs/>
          <w:color w:val="0070C0"/>
          <w:sz w:val="24"/>
          <w:szCs w:val="24"/>
        </w:rPr>
        <w:t xml:space="preserve">Innermost </w:t>
      </w:r>
      <w:r w:rsidR="00243C12" w:rsidRPr="00243C12">
        <w:rPr>
          <w:rFonts w:ascii="Times New Roman" w:eastAsia="Times New Roman" w:hAnsi="Times New Roman" w:cs="Times New Roman"/>
          <w:b/>
          <w:bCs/>
          <w:color w:val="0070C0"/>
          <w:sz w:val="24"/>
          <w:szCs w:val="24"/>
        </w:rPr>
        <w:t>intercostals</w:t>
      </w:r>
      <w:r w:rsidRPr="00A83AB1">
        <w:rPr>
          <w:rFonts w:ascii="Times New Roman" w:eastAsia="Times New Roman" w:hAnsi="Times New Roman" w:cs="Times New Roman"/>
          <w:color w:val="0070C0"/>
          <w:sz w:val="24"/>
          <w:szCs w:val="24"/>
        </w:rPr>
        <w:t> – depresses the ribs.</w:t>
      </w:r>
    </w:p>
    <w:p w:rsidR="002F605D" w:rsidRPr="00243C12" w:rsidRDefault="007A590A" w:rsidP="00243C12">
      <w:pPr>
        <w:shd w:val="clear" w:color="auto" w:fill="FFFFFF"/>
        <w:spacing w:before="100" w:beforeAutospacing="1" w:after="0" w:line="240" w:lineRule="auto"/>
        <w:ind w:left="-360"/>
        <w:jc w:val="both"/>
        <w:rPr>
          <w:rFonts w:ascii="Times New Roman" w:eastAsia="Times New Roman" w:hAnsi="Times New Roman" w:cs="Times New Roman"/>
          <w:color w:val="32323C"/>
          <w:sz w:val="24"/>
          <w:szCs w:val="24"/>
        </w:rPr>
      </w:pPr>
      <w:r>
        <w:rPr>
          <w:rFonts w:ascii="Times New Roman" w:eastAsia="Times New Roman" w:hAnsi="Times New Roman" w:cs="Times New Roman"/>
          <w:noProof/>
          <w:color w:val="32323C"/>
          <w:sz w:val="24"/>
          <w:szCs w:val="24"/>
        </w:rPr>
        <w:drawing>
          <wp:inline distT="0" distB="0" distL="0" distR="0">
            <wp:extent cx="6315075" cy="4483704"/>
            <wp:effectExtent l="19050" t="0" r="9525" b="0"/>
            <wp:docPr id="2" name="Picture 1" descr="949_937_muscles-of-re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9_937_muscles-of-respiration.jpg"/>
                    <pic:cNvPicPr/>
                  </pic:nvPicPr>
                  <pic:blipFill>
                    <a:blip r:embed="rId8"/>
                    <a:stretch>
                      <a:fillRect/>
                    </a:stretch>
                  </pic:blipFill>
                  <pic:spPr>
                    <a:xfrm>
                      <a:off x="0" y="0"/>
                      <a:ext cx="6315075" cy="4483704"/>
                    </a:xfrm>
                    <a:prstGeom prst="rect">
                      <a:avLst/>
                    </a:prstGeom>
                  </pic:spPr>
                </pic:pic>
              </a:graphicData>
            </a:graphic>
          </wp:inline>
        </w:drawing>
      </w:r>
      <w:r w:rsidR="002F605D" w:rsidRPr="002F605D">
        <w:rPr>
          <w:rFonts w:ascii="Calibri" w:eastAsia="Calibri" w:hAnsi="Calibri" w:cs="Times New Roman"/>
          <w:b/>
          <w:sz w:val="24"/>
          <w:szCs w:val="24"/>
        </w:rPr>
        <w:t>Q3</w:t>
      </w:r>
      <w:r w:rsidR="002F605D" w:rsidRPr="002F605D">
        <w:rPr>
          <w:rFonts w:ascii="Times New Roman" w:eastAsia="Calibri" w:hAnsi="Times New Roman" w:cs="Times New Roman"/>
          <w:b/>
          <w:sz w:val="24"/>
          <w:szCs w:val="24"/>
        </w:rPr>
        <w:t xml:space="preserve">. </w:t>
      </w:r>
      <w:r w:rsidR="00F95359">
        <w:rPr>
          <w:rFonts w:ascii="Times New Roman" w:eastAsia="Calibri" w:hAnsi="Times New Roman" w:cs="Times New Roman"/>
          <w:b/>
          <w:color w:val="000000"/>
          <w:sz w:val="24"/>
          <w:szCs w:val="24"/>
        </w:rPr>
        <w:t>Compare the properties of different blood groups. Also mark universal donor and universal recipient.</w:t>
      </w:r>
    </w:p>
    <w:p w:rsidR="0055302C" w:rsidRPr="00243C12" w:rsidRDefault="0055302C" w:rsidP="0024693F">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Every person has a blood type. Blood types are classifications of the properties of a person's blood concerning how the blood reacts to new blood via a blood transfusion, and are often organized into a system of ABO blood types.</w:t>
      </w:r>
    </w:p>
    <w:p w:rsidR="0055302C" w:rsidRPr="00243C12" w:rsidRDefault="0055302C" w:rsidP="0055302C">
      <w:pPr>
        <w:spacing w:after="0" w:line="259" w:lineRule="auto"/>
        <w:rPr>
          <w:rFonts w:ascii="Times New Roman" w:eastAsia="Calibri" w:hAnsi="Times New Roman" w:cs="Times New Roman"/>
          <w:color w:val="0070C0"/>
          <w:sz w:val="24"/>
          <w:szCs w:val="24"/>
          <w:u w:val="single"/>
        </w:rPr>
      </w:pPr>
      <w:r w:rsidRPr="00243C12">
        <w:rPr>
          <w:rFonts w:ascii="Times New Roman" w:eastAsia="Calibri" w:hAnsi="Times New Roman" w:cs="Times New Roman"/>
          <w:color w:val="0070C0"/>
          <w:sz w:val="24"/>
          <w:szCs w:val="24"/>
          <w:u w:val="single"/>
        </w:rPr>
        <w:t>ABO BLOOD TYPES:</w:t>
      </w:r>
    </w:p>
    <w:p w:rsidR="0055302C" w:rsidRPr="00243C12" w:rsidRDefault="0055302C" w:rsidP="0055302C">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Blood types are determined and named by the existence of two different antigens present on the surface of red blood cells; A antigens and B antigens. These antigens, which can be sugars or proteins, are </w:t>
      </w:r>
      <w:r w:rsidR="00243C12" w:rsidRPr="00243C12">
        <w:rPr>
          <w:rFonts w:ascii="Times New Roman" w:eastAsia="Calibri" w:hAnsi="Times New Roman" w:cs="Times New Roman"/>
          <w:color w:val="0070C0"/>
          <w:sz w:val="24"/>
          <w:szCs w:val="24"/>
        </w:rPr>
        <w:t>essentially</w:t>
      </w:r>
      <w:r w:rsidRPr="00243C12">
        <w:rPr>
          <w:rFonts w:ascii="Times New Roman" w:eastAsia="Calibri" w:hAnsi="Times New Roman" w:cs="Times New Roman"/>
          <w:color w:val="0070C0"/>
          <w:sz w:val="24"/>
          <w:szCs w:val="24"/>
        </w:rPr>
        <w:t xml:space="preserve"> markers attached to red blood cell membranes that let the body's immune system know which type of blood is natural to the body and which should be destroyed. For example, someone with A antigens would not be able to receive B antigen blood, as the immune system would attack what it sees as "incompatible" blood. The immune system responds to blood types through the use of antibodies produced by the blood. These antibodies are made to counter </w:t>
      </w:r>
      <w:r w:rsidRPr="00243C12">
        <w:rPr>
          <w:rFonts w:ascii="Times New Roman" w:eastAsia="Calibri" w:hAnsi="Times New Roman" w:cs="Times New Roman"/>
          <w:color w:val="0070C0"/>
          <w:sz w:val="24"/>
          <w:szCs w:val="24"/>
        </w:rPr>
        <w:lastRenderedPageBreak/>
        <w:t xml:space="preserve">antigens of the opposite type - </w:t>
      </w:r>
      <w:r w:rsidR="00243C12" w:rsidRPr="00243C12">
        <w:rPr>
          <w:rFonts w:ascii="Times New Roman" w:eastAsia="Calibri" w:hAnsi="Times New Roman" w:cs="Times New Roman"/>
          <w:color w:val="0070C0"/>
          <w:sz w:val="24"/>
          <w:szCs w:val="24"/>
        </w:rPr>
        <w:t>i.e.</w:t>
      </w:r>
      <w:r w:rsidRPr="00243C12">
        <w:rPr>
          <w:rFonts w:ascii="Times New Roman" w:eastAsia="Calibri" w:hAnsi="Times New Roman" w:cs="Times New Roman"/>
          <w:color w:val="0070C0"/>
          <w:sz w:val="24"/>
          <w:szCs w:val="24"/>
        </w:rPr>
        <w:t>: anti-A antibodies attack B antigens and anti-B antibodies attack A antigens. The main blood types are:</w:t>
      </w:r>
    </w:p>
    <w:p w:rsidR="0055302C" w:rsidRPr="00243C12" w:rsidRDefault="0055302C" w:rsidP="0055302C">
      <w:pPr>
        <w:spacing w:after="0" w:line="259" w:lineRule="auto"/>
        <w:rPr>
          <w:rFonts w:ascii="Times New Roman" w:eastAsia="Calibri" w:hAnsi="Times New Roman" w:cs="Times New Roman"/>
          <w:color w:val="0070C0"/>
          <w:sz w:val="24"/>
          <w:szCs w:val="24"/>
        </w:rPr>
      </w:pPr>
    </w:p>
    <w:p w:rsidR="0055302C" w:rsidRPr="00243C12" w:rsidRDefault="0055302C" w:rsidP="0055302C">
      <w:pPr>
        <w:pStyle w:val="ListParagraph"/>
        <w:numPr>
          <w:ilvl w:val="0"/>
          <w:numId w:val="11"/>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b/>
          <w:color w:val="0070C0"/>
          <w:sz w:val="24"/>
          <w:szCs w:val="24"/>
          <w:u w:val="single"/>
        </w:rPr>
        <w:t>Type A</w:t>
      </w:r>
      <w:r w:rsidRPr="00243C12">
        <w:rPr>
          <w:rFonts w:ascii="Times New Roman" w:eastAsia="Calibri" w:hAnsi="Times New Roman" w:cs="Times New Roman"/>
          <w:color w:val="0070C0"/>
          <w:sz w:val="24"/>
          <w:szCs w:val="24"/>
        </w:rPr>
        <w:t>: This type contains A antigens and produces anti-B antibodies.</w:t>
      </w:r>
    </w:p>
    <w:p w:rsidR="0055302C" w:rsidRPr="00243C12" w:rsidRDefault="0055302C" w:rsidP="0055302C">
      <w:pPr>
        <w:pStyle w:val="ListParagraph"/>
        <w:numPr>
          <w:ilvl w:val="0"/>
          <w:numId w:val="11"/>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b/>
          <w:color w:val="0070C0"/>
          <w:sz w:val="24"/>
          <w:szCs w:val="24"/>
          <w:u w:val="single"/>
        </w:rPr>
        <w:t>Type B:</w:t>
      </w:r>
      <w:r w:rsidRPr="00243C12">
        <w:rPr>
          <w:rFonts w:ascii="Times New Roman" w:eastAsia="Calibri" w:hAnsi="Times New Roman" w:cs="Times New Roman"/>
          <w:color w:val="0070C0"/>
          <w:sz w:val="24"/>
          <w:szCs w:val="24"/>
        </w:rPr>
        <w:t xml:space="preserve"> This type contains B antigens and produces anti-A antibodies.</w:t>
      </w:r>
    </w:p>
    <w:p w:rsidR="0055302C" w:rsidRPr="00243C12" w:rsidRDefault="0055302C" w:rsidP="0055302C">
      <w:pPr>
        <w:pStyle w:val="ListParagraph"/>
        <w:numPr>
          <w:ilvl w:val="0"/>
          <w:numId w:val="11"/>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b/>
          <w:color w:val="0070C0"/>
          <w:sz w:val="24"/>
          <w:szCs w:val="24"/>
          <w:u w:val="single"/>
        </w:rPr>
        <w:t>Type AB</w:t>
      </w:r>
      <w:r w:rsidRPr="00243C12">
        <w:rPr>
          <w:rFonts w:ascii="Times New Roman" w:eastAsia="Calibri" w:hAnsi="Times New Roman" w:cs="Times New Roman"/>
          <w:color w:val="0070C0"/>
          <w:sz w:val="24"/>
          <w:szCs w:val="24"/>
        </w:rPr>
        <w:t xml:space="preserve">: This type contains both A and B antigens. As such, type AB blood will attack neither type A nor type B blood because it accepts both antigens as being natural to the body. This means AB blood is able to accept any type of blood during transfusions, making it a </w:t>
      </w:r>
      <w:r w:rsidRPr="00243C12">
        <w:rPr>
          <w:rFonts w:ascii="Times New Roman" w:eastAsia="Calibri" w:hAnsi="Times New Roman" w:cs="Times New Roman"/>
          <w:b/>
          <w:color w:val="0070C0"/>
          <w:sz w:val="24"/>
          <w:szCs w:val="24"/>
          <w:u w:val="single"/>
        </w:rPr>
        <w:t>universal acceptor.</w:t>
      </w:r>
    </w:p>
    <w:p w:rsidR="0055302C" w:rsidRPr="00243C12" w:rsidRDefault="0055302C" w:rsidP="0055302C">
      <w:pPr>
        <w:pStyle w:val="ListParagraph"/>
        <w:numPr>
          <w:ilvl w:val="0"/>
          <w:numId w:val="11"/>
        </w:numPr>
        <w:spacing w:after="0" w:line="259" w:lineRule="auto"/>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t>Type O</w:t>
      </w:r>
      <w:r w:rsidRPr="00243C12">
        <w:rPr>
          <w:rFonts w:ascii="Times New Roman" w:eastAsia="Calibri" w:hAnsi="Times New Roman" w:cs="Times New Roman"/>
          <w:color w:val="0070C0"/>
          <w:sz w:val="24"/>
          <w:szCs w:val="24"/>
        </w:rPr>
        <w:t xml:space="preserve">: This type contains no antigens. This means that O blood will not react with antibodies produced by other blood types, making it a universally accepted blood type for transfusions, also called a </w:t>
      </w:r>
      <w:r w:rsidRPr="00243C12">
        <w:rPr>
          <w:rFonts w:ascii="Times New Roman" w:eastAsia="Calibri" w:hAnsi="Times New Roman" w:cs="Times New Roman"/>
          <w:b/>
          <w:color w:val="0070C0"/>
          <w:sz w:val="24"/>
          <w:szCs w:val="24"/>
          <w:u w:val="single"/>
        </w:rPr>
        <w:t>universal donor.</w:t>
      </w:r>
    </w:p>
    <w:p w:rsidR="00CF6E75" w:rsidRDefault="002F605D" w:rsidP="002F605D">
      <w:pPr>
        <w:spacing w:after="160" w:line="259" w:lineRule="auto"/>
        <w:rPr>
          <w:rFonts w:ascii="Times New Roman" w:eastAsia="Calibri" w:hAnsi="Times New Roman" w:cs="Times New Roman"/>
          <w:b/>
          <w:sz w:val="24"/>
          <w:szCs w:val="24"/>
        </w:rPr>
      </w:pPr>
      <w:r w:rsidRPr="002F605D">
        <w:rPr>
          <w:rFonts w:ascii="Times New Roman" w:eastAsia="Calibri" w:hAnsi="Times New Roman" w:cs="Times New Roman"/>
          <w:b/>
          <w:sz w:val="24"/>
          <w:szCs w:val="24"/>
        </w:rPr>
        <w:t>Q4</w:t>
      </w:r>
      <w:r w:rsidRPr="002F605D">
        <w:rPr>
          <w:rFonts w:ascii="Times New Roman" w:eastAsia="Calibri" w:hAnsi="Times New Roman" w:cs="Times New Roman"/>
          <w:sz w:val="24"/>
          <w:szCs w:val="24"/>
        </w:rPr>
        <w:t xml:space="preserve">. </w:t>
      </w:r>
      <w:r w:rsidR="00F95359">
        <w:rPr>
          <w:rFonts w:ascii="Times New Roman" w:eastAsia="Calibri" w:hAnsi="Times New Roman" w:cs="Times New Roman"/>
          <w:b/>
          <w:sz w:val="24"/>
          <w:szCs w:val="24"/>
        </w:rPr>
        <w:t>Explain respiratory membrane .</w:t>
      </w:r>
      <w:r w:rsidR="00DC6B23">
        <w:rPr>
          <w:rFonts w:ascii="Times New Roman" w:eastAsia="Calibri" w:hAnsi="Times New Roman" w:cs="Times New Roman"/>
          <w:b/>
          <w:sz w:val="24"/>
          <w:szCs w:val="24"/>
        </w:rPr>
        <w:t xml:space="preserve">What </w:t>
      </w:r>
      <w:r w:rsidR="00243C12">
        <w:rPr>
          <w:rFonts w:ascii="Times New Roman" w:eastAsia="Calibri" w:hAnsi="Times New Roman" w:cs="Times New Roman"/>
          <w:b/>
          <w:sz w:val="24"/>
          <w:szCs w:val="24"/>
        </w:rPr>
        <w:t>is</w:t>
      </w:r>
      <w:r w:rsidR="00F95359">
        <w:rPr>
          <w:rFonts w:ascii="Times New Roman" w:eastAsia="Calibri" w:hAnsi="Times New Roman" w:cs="Times New Roman"/>
          <w:b/>
          <w:sz w:val="24"/>
          <w:szCs w:val="24"/>
        </w:rPr>
        <w:t xml:space="preserve"> the factors that </w:t>
      </w:r>
      <w:r w:rsidR="00DC6B23">
        <w:rPr>
          <w:rFonts w:ascii="Times New Roman" w:eastAsia="Calibri" w:hAnsi="Times New Roman" w:cs="Times New Roman"/>
          <w:b/>
          <w:sz w:val="24"/>
          <w:szCs w:val="24"/>
        </w:rPr>
        <w:t>affect diffusion</w:t>
      </w:r>
      <w:r w:rsidR="00F95359">
        <w:rPr>
          <w:rFonts w:ascii="Times New Roman" w:eastAsia="Calibri" w:hAnsi="Times New Roman" w:cs="Times New Roman"/>
          <w:b/>
          <w:sz w:val="24"/>
          <w:szCs w:val="24"/>
        </w:rPr>
        <w:t xml:space="preserve"> of gases across the membrane</w:t>
      </w:r>
      <w:r w:rsidR="0055302C">
        <w:rPr>
          <w:rFonts w:ascii="Times New Roman" w:eastAsia="Calibri" w:hAnsi="Times New Roman" w:cs="Times New Roman"/>
          <w:b/>
          <w:sz w:val="24"/>
          <w:szCs w:val="24"/>
        </w:rPr>
        <w:t>?</w:t>
      </w:r>
    </w:p>
    <w:p w:rsidR="00CF6E75" w:rsidRPr="00243C12" w:rsidRDefault="00CF6E75" w:rsidP="002F605D">
      <w:pPr>
        <w:spacing w:after="160" w:line="259" w:lineRule="auto"/>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t>ALVEOLAR RESPIRATORY MEMBRANE (ARM)</w:t>
      </w:r>
    </w:p>
    <w:p w:rsidR="00E973DC" w:rsidRPr="00243C12" w:rsidRDefault="00CF6E75" w:rsidP="002F605D">
      <w:pPr>
        <w:spacing w:after="16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It is the surface area of the alveolar sacks that is responsible for the air particle </w:t>
      </w:r>
      <w:r w:rsidRPr="00243C12">
        <w:rPr>
          <w:rFonts w:ascii="Times New Roman" w:eastAsia="Calibri" w:hAnsi="Times New Roman" w:cs="Times New Roman"/>
          <w:b/>
          <w:color w:val="0070C0"/>
          <w:sz w:val="24"/>
          <w:szCs w:val="24"/>
        </w:rPr>
        <w:t xml:space="preserve">oxygen </w:t>
      </w:r>
      <w:r w:rsidRPr="00243C12">
        <w:rPr>
          <w:rFonts w:ascii="Times New Roman" w:eastAsia="Calibri" w:hAnsi="Times New Roman" w:cs="Times New Roman"/>
          <w:color w:val="0070C0"/>
          <w:sz w:val="24"/>
          <w:szCs w:val="24"/>
        </w:rPr>
        <w:t xml:space="preserve">and </w:t>
      </w:r>
      <w:r w:rsidRPr="00243C12">
        <w:rPr>
          <w:rFonts w:ascii="Times New Roman" w:eastAsia="Calibri" w:hAnsi="Times New Roman" w:cs="Times New Roman"/>
          <w:b/>
          <w:color w:val="0070C0"/>
          <w:sz w:val="24"/>
          <w:szCs w:val="24"/>
        </w:rPr>
        <w:t xml:space="preserve">carbon dioxide </w:t>
      </w:r>
      <w:r w:rsidRPr="00243C12">
        <w:rPr>
          <w:rFonts w:ascii="Times New Roman" w:eastAsia="Calibri" w:hAnsi="Times New Roman" w:cs="Times New Roman"/>
          <w:color w:val="0070C0"/>
          <w:sz w:val="24"/>
          <w:szCs w:val="24"/>
        </w:rPr>
        <w:t xml:space="preserve">exchange </w:t>
      </w:r>
      <w:r w:rsidR="00E973DC" w:rsidRPr="00243C12">
        <w:rPr>
          <w:rFonts w:ascii="Times New Roman" w:eastAsia="Calibri" w:hAnsi="Times New Roman" w:cs="Times New Roman"/>
          <w:color w:val="0070C0"/>
          <w:sz w:val="24"/>
          <w:szCs w:val="24"/>
        </w:rPr>
        <w:t xml:space="preserve">in the respiratory track the alveoli are the smallest component which are responsible for exchange of </w:t>
      </w:r>
      <w:r w:rsidR="00E973DC" w:rsidRPr="00243C12">
        <w:rPr>
          <w:rFonts w:ascii="Times New Roman" w:eastAsia="Calibri" w:hAnsi="Times New Roman" w:cs="Times New Roman"/>
          <w:b/>
          <w:color w:val="0070C0"/>
          <w:sz w:val="24"/>
          <w:szCs w:val="24"/>
        </w:rPr>
        <w:t>O</w:t>
      </w:r>
      <w:r w:rsidR="00E973DC" w:rsidRPr="00243C12">
        <w:rPr>
          <w:rFonts w:ascii="Times New Roman" w:eastAsia="Calibri" w:hAnsi="Times New Roman" w:cs="Times New Roman"/>
          <w:b/>
          <w:color w:val="0070C0"/>
          <w:sz w:val="24"/>
          <w:szCs w:val="24"/>
          <w:vertAlign w:val="subscript"/>
        </w:rPr>
        <w:t xml:space="preserve">2 </w:t>
      </w:r>
      <w:r w:rsidR="00E973DC" w:rsidRPr="00243C12">
        <w:rPr>
          <w:rFonts w:ascii="Times New Roman" w:eastAsia="Calibri" w:hAnsi="Times New Roman" w:cs="Times New Roman"/>
          <w:color w:val="0070C0"/>
          <w:sz w:val="24"/>
          <w:szCs w:val="24"/>
        </w:rPr>
        <w:t xml:space="preserve">and </w:t>
      </w:r>
      <w:r w:rsidR="00E973DC" w:rsidRPr="00243C12">
        <w:rPr>
          <w:rFonts w:ascii="Times New Roman" w:eastAsia="Calibri" w:hAnsi="Times New Roman" w:cs="Times New Roman"/>
          <w:b/>
          <w:color w:val="0070C0"/>
          <w:sz w:val="24"/>
          <w:szCs w:val="24"/>
        </w:rPr>
        <w:t>CO</w:t>
      </w:r>
      <w:r w:rsidR="00E973DC" w:rsidRPr="00243C12">
        <w:rPr>
          <w:rFonts w:ascii="Times New Roman" w:eastAsia="Calibri" w:hAnsi="Times New Roman" w:cs="Times New Roman"/>
          <w:b/>
          <w:color w:val="0070C0"/>
          <w:sz w:val="24"/>
          <w:szCs w:val="24"/>
          <w:vertAlign w:val="subscript"/>
        </w:rPr>
        <w:t xml:space="preserve">2, </w:t>
      </w:r>
      <w:r w:rsidR="00243C12" w:rsidRPr="00243C12">
        <w:rPr>
          <w:rFonts w:ascii="Times New Roman" w:eastAsia="Calibri" w:hAnsi="Times New Roman" w:cs="Times New Roman"/>
          <w:color w:val="0070C0"/>
          <w:sz w:val="24"/>
          <w:szCs w:val="24"/>
        </w:rPr>
        <w:t>respectively: In</w:t>
      </w:r>
      <w:r w:rsidR="00E973DC" w:rsidRPr="00243C12">
        <w:rPr>
          <w:rFonts w:ascii="Times New Roman" w:eastAsia="Calibri" w:hAnsi="Times New Roman" w:cs="Times New Roman"/>
          <w:color w:val="0070C0"/>
          <w:sz w:val="24"/>
          <w:szCs w:val="24"/>
        </w:rPr>
        <w:t xml:space="preserve"> the lungs, gas exchange takes place in the alveolar sacs. Oxygen (O2) diffuses from the alveoli into the capillaries and RBCs. At the same time, carbon dioxide (CO2) in the capillaries diffuses into the alveoli.</w:t>
      </w:r>
      <w:r w:rsidR="00E973DC" w:rsidRPr="00243C12">
        <w:rPr>
          <w:color w:val="0070C0"/>
        </w:rPr>
        <w:t xml:space="preserve"> </w:t>
      </w:r>
      <w:r w:rsidR="00E973DC" w:rsidRPr="00243C12">
        <w:rPr>
          <w:rFonts w:ascii="Times New Roman" w:eastAsia="Calibri" w:hAnsi="Times New Roman" w:cs="Times New Roman"/>
          <w:color w:val="0070C0"/>
          <w:sz w:val="24"/>
          <w:szCs w:val="24"/>
        </w:rPr>
        <w:t xml:space="preserve">The bonding of O2 to hemoglobin in the RBCs causes their color to change from purple to </w:t>
      </w:r>
      <w:r w:rsidR="00243C12" w:rsidRPr="00243C12">
        <w:rPr>
          <w:rFonts w:ascii="Times New Roman" w:eastAsia="Calibri" w:hAnsi="Times New Roman" w:cs="Times New Roman"/>
          <w:color w:val="0070C0"/>
          <w:sz w:val="24"/>
          <w:szCs w:val="24"/>
        </w:rPr>
        <w:t>red. During</w:t>
      </w:r>
      <w:r w:rsidR="00E973DC" w:rsidRPr="00243C12">
        <w:rPr>
          <w:rFonts w:ascii="Times New Roman" w:eastAsia="Calibri" w:hAnsi="Times New Roman" w:cs="Times New Roman"/>
          <w:color w:val="0070C0"/>
          <w:sz w:val="24"/>
          <w:szCs w:val="24"/>
        </w:rPr>
        <w:t xml:space="preserve"> the exchange, the gases must rapidly cross the respiratory membrane that separates the alveolar and capillary lumens.</w:t>
      </w:r>
    </w:p>
    <w:p w:rsidR="00661CE0" w:rsidRPr="00243C12" w:rsidRDefault="00661CE0" w:rsidP="002F605D">
      <w:pPr>
        <w:spacing w:after="160" w:line="259" w:lineRule="auto"/>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t>FACTORS THAT AFFECT</w:t>
      </w:r>
    </w:p>
    <w:p w:rsidR="00661CE0" w:rsidRPr="00243C12" w:rsidRDefault="00661CE0" w:rsidP="002F605D">
      <w:pPr>
        <w:spacing w:after="16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The factors that determine how rapidly a gas will pass through the membrane are (1) the thickness of the membrane, (2) the surface area of the membrane, (3) the diffusion coefficient of the gas in the substance of the membrane, and (4) the partial pressure difference of the gas between the two sides of the membrane.</w:t>
      </w:r>
    </w:p>
    <w:p w:rsidR="00E54BA2" w:rsidRDefault="0009608A" w:rsidP="000273C2">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Q5. </w:t>
      </w:r>
      <w:r w:rsidR="00F95359">
        <w:rPr>
          <w:rFonts w:ascii="Times New Roman" w:eastAsia="Calibri" w:hAnsi="Times New Roman" w:cs="Times New Roman"/>
          <w:b/>
          <w:sz w:val="24"/>
          <w:szCs w:val="24"/>
        </w:rPr>
        <w:t xml:space="preserve"> What is the difference between anatomical dead space and physiological dead </w:t>
      </w:r>
      <w:r w:rsidR="00DC6B23">
        <w:rPr>
          <w:rFonts w:ascii="Times New Roman" w:eastAsia="Calibri" w:hAnsi="Times New Roman" w:cs="Times New Roman"/>
          <w:b/>
          <w:sz w:val="24"/>
          <w:szCs w:val="24"/>
        </w:rPr>
        <w:t>space?</w:t>
      </w:r>
      <w:r w:rsidR="00F95359">
        <w:rPr>
          <w:rFonts w:ascii="Times New Roman" w:eastAsia="Calibri" w:hAnsi="Times New Roman" w:cs="Times New Roman"/>
          <w:b/>
          <w:sz w:val="24"/>
          <w:szCs w:val="24"/>
        </w:rPr>
        <w:t xml:space="preserve"> What are the clinical </w:t>
      </w:r>
      <w:r w:rsidR="000305A0">
        <w:rPr>
          <w:rFonts w:ascii="Times New Roman" w:eastAsia="Calibri" w:hAnsi="Times New Roman" w:cs="Times New Roman"/>
          <w:b/>
          <w:sz w:val="24"/>
          <w:szCs w:val="24"/>
        </w:rPr>
        <w:t>manifestations</w:t>
      </w:r>
      <w:r w:rsidR="00F95359">
        <w:rPr>
          <w:rFonts w:ascii="Times New Roman" w:eastAsia="Calibri" w:hAnsi="Times New Roman" w:cs="Times New Roman"/>
          <w:b/>
          <w:sz w:val="24"/>
          <w:szCs w:val="24"/>
        </w:rPr>
        <w:t xml:space="preserve"> of </w:t>
      </w:r>
      <w:r w:rsidR="000305A0">
        <w:rPr>
          <w:rFonts w:ascii="Times New Roman" w:eastAsia="Calibri" w:hAnsi="Times New Roman" w:cs="Times New Roman"/>
          <w:b/>
          <w:sz w:val="24"/>
          <w:szCs w:val="24"/>
        </w:rPr>
        <w:t xml:space="preserve">pulmonary </w:t>
      </w:r>
      <w:r w:rsidR="00DC6B23">
        <w:rPr>
          <w:rFonts w:ascii="Times New Roman" w:eastAsia="Calibri" w:hAnsi="Times New Roman" w:cs="Times New Roman"/>
          <w:b/>
          <w:sz w:val="24"/>
          <w:szCs w:val="24"/>
        </w:rPr>
        <w:t>effusion?</w:t>
      </w:r>
    </w:p>
    <w:p w:rsidR="00661CE0" w:rsidRPr="00243C12" w:rsidRDefault="00661CE0" w:rsidP="00661CE0">
      <w:pPr>
        <w:spacing w:after="0" w:line="259" w:lineRule="auto"/>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t>DEAD SPACE</w:t>
      </w:r>
    </w:p>
    <w:p w:rsidR="007A590A" w:rsidRPr="00243C12" w:rsidRDefault="00661CE0" w:rsidP="00661CE0">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Dead space is the portion of each tidal volume that does not take part in gas </w:t>
      </w:r>
      <w:r w:rsidR="00243C12" w:rsidRPr="00243C12">
        <w:rPr>
          <w:rFonts w:ascii="Times New Roman" w:eastAsia="Calibri" w:hAnsi="Times New Roman" w:cs="Times New Roman"/>
          <w:color w:val="0070C0"/>
          <w:sz w:val="24"/>
          <w:szCs w:val="24"/>
        </w:rPr>
        <w:t>exchange. There</w:t>
      </w:r>
      <w:r w:rsidRPr="00243C12">
        <w:rPr>
          <w:rFonts w:ascii="Times New Roman" w:eastAsia="Calibri" w:hAnsi="Times New Roman" w:cs="Times New Roman"/>
          <w:color w:val="0070C0"/>
          <w:sz w:val="24"/>
          <w:szCs w:val="24"/>
        </w:rPr>
        <w:t xml:space="preserve"> are two different ways to define dead space-- anatomic and physiologic. Anatomic dead space is the total volume of the conducting airways from the nose or mouth down to the level of the terminal bronchioles, and is about 150 ml on the average in humans. </w:t>
      </w:r>
      <w:r w:rsidRPr="00243C12">
        <w:rPr>
          <w:rFonts w:ascii="Times New Roman" w:eastAsia="Calibri" w:hAnsi="Times New Roman" w:cs="Times New Roman"/>
          <w:b/>
          <w:color w:val="0070C0"/>
          <w:sz w:val="24"/>
          <w:szCs w:val="24"/>
        </w:rPr>
        <w:t>The anatomic dead space</w:t>
      </w:r>
      <w:r w:rsidRPr="00243C12">
        <w:rPr>
          <w:rFonts w:ascii="Times New Roman" w:eastAsia="Calibri" w:hAnsi="Times New Roman" w:cs="Times New Roman"/>
          <w:color w:val="0070C0"/>
          <w:sz w:val="24"/>
          <w:szCs w:val="24"/>
        </w:rPr>
        <w:t xml:space="preserve"> fills with inspired air at the end of each inspiration, but this air is exhaled unchanged. Thus, assuming a normal tidal volume of 500 ml, about 30% of this air is "wasted" in the sense that it does not participate in gas </w:t>
      </w:r>
      <w:r w:rsidR="00243C12" w:rsidRPr="00243C12">
        <w:rPr>
          <w:rFonts w:ascii="Times New Roman" w:eastAsia="Calibri" w:hAnsi="Times New Roman" w:cs="Times New Roman"/>
          <w:color w:val="0070C0"/>
          <w:sz w:val="24"/>
          <w:szCs w:val="24"/>
        </w:rPr>
        <w:t>exchange.</w:t>
      </w:r>
      <w:r w:rsidR="00243C12" w:rsidRPr="00243C12">
        <w:rPr>
          <w:rFonts w:ascii="Times New Roman" w:eastAsia="Calibri" w:hAnsi="Times New Roman" w:cs="Times New Roman"/>
          <w:b/>
          <w:color w:val="0070C0"/>
          <w:sz w:val="24"/>
          <w:szCs w:val="24"/>
        </w:rPr>
        <w:t xml:space="preserve"> Physiologic</w:t>
      </w:r>
      <w:r w:rsidRPr="00243C12">
        <w:rPr>
          <w:rFonts w:ascii="Times New Roman" w:eastAsia="Calibri" w:hAnsi="Times New Roman" w:cs="Times New Roman"/>
          <w:b/>
          <w:color w:val="0070C0"/>
          <w:sz w:val="24"/>
          <w:szCs w:val="24"/>
        </w:rPr>
        <w:t xml:space="preserve"> dead space</w:t>
      </w:r>
      <w:r w:rsidRPr="00243C12">
        <w:rPr>
          <w:rFonts w:ascii="Times New Roman" w:eastAsia="Calibri" w:hAnsi="Times New Roman" w:cs="Times New Roman"/>
          <w:color w:val="0070C0"/>
          <w:sz w:val="24"/>
          <w:szCs w:val="24"/>
        </w:rPr>
        <w:t xml:space="preserve"> includes all the non-respiratory parts of the bronchial tree included in anatomic dead space, but also factors in alveoli which are well-ventilated but poorly perfused and are therefore less efficient at exchanging gas with the blood. </w:t>
      </w:r>
      <w:r w:rsidRPr="00243C12">
        <w:rPr>
          <w:rFonts w:ascii="Times New Roman" w:eastAsia="Calibri" w:hAnsi="Times New Roman" w:cs="Times New Roman"/>
          <w:color w:val="0070C0"/>
          <w:sz w:val="24"/>
          <w:szCs w:val="24"/>
        </w:rPr>
        <w:lastRenderedPageBreak/>
        <w:t xml:space="preserve">Because atmospheric PCO2 is practically zero, all the CO2 </w:t>
      </w:r>
      <w:r w:rsidR="00243C12" w:rsidRPr="00243C12">
        <w:rPr>
          <w:rFonts w:ascii="Times New Roman" w:eastAsia="Calibri" w:hAnsi="Times New Roman" w:cs="Times New Roman"/>
          <w:color w:val="0070C0"/>
          <w:sz w:val="24"/>
          <w:szCs w:val="24"/>
        </w:rPr>
        <w:t>expired in</w:t>
      </w:r>
      <w:r w:rsidRPr="00243C12">
        <w:rPr>
          <w:rFonts w:ascii="Times New Roman" w:eastAsia="Calibri" w:hAnsi="Times New Roman" w:cs="Times New Roman"/>
          <w:color w:val="0070C0"/>
          <w:sz w:val="24"/>
          <w:szCs w:val="24"/>
        </w:rPr>
        <w:t xml:space="preserve"> a breath can be assumed to come from the communicating alveoli and none from the dead space. By measuring the PCO2 in the communicating alveoli (which is the same as that in the arterial blood) and the PCO2 in the expired air, one can use the Bohr Equation to compute the "diluting," non-CO2 containing volume, the physiologic dead </w:t>
      </w:r>
      <w:r w:rsidR="00243C12" w:rsidRPr="00243C12">
        <w:rPr>
          <w:rFonts w:ascii="Times New Roman" w:eastAsia="Calibri" w:hAnsi="Times New Roman" w:cs="Times New Roman"/>
          <w:color w:val="0070C0"/>
          <w:sz w:val="24"/>
          <w:szCs w:val="24"/>
        </w:rPr>
        <w:t>space. In</w:t>
      </w:r>
      <w:r w:rsidRPr="00243C12">
        <w:rPr>
          <w:rFonts w:ascii="Times New Roman" w:eastAsia="Calibri" w:hAnsi="Times New Roman" w:cs="Times New Roman"/>
          <w:color w:val="0070C0"/>
          <w:sz w:val="24"/>
          <w:szCs w:val="24"/>
        </w:rPr>
        <w:t xml:space="preserve"> healthy individuals, the anatomic and physiologic dead spaces are roughly equivalent, since all areas of the lung are well perfused. However, in disease states where portions of the lung are poorly perfused, the physiologic dead space may be considerably larger than the anatomic dead space. Hence, physiologic dead space is a more clinically useful concept than is anatomic dead space.</w:t>
      </w:r>
    </w:p>
    <w:p w:rsidR="007A590A" w:rsidRPr="00243C12" w:rsidRDefault="007A590A" w:rsidP="00661CE0">
      <w:pPr>
        <w:spacing w:after="0" w:line="259" w:lineRule="auto"/>
        <w:rPr>
          <w:rFonts w:ascii="Times New Roman" w:eastAsia="Calibri" w:hAnsi="Times New Roman" w:cs="Times New Roman"/>
          <w:b/>
          <w:color w:val="0070C0"/>
          <w:sz w:val="24"/>
          <w:szCs w:val="24"/>
          <w:u w:val="single"/>
        </w:rPr>
      </w:pPr>
      <w:r w:rsidRPr="00243C12">
        <w:rPr>
          <w:rFonts w:ascii="Times New Roman" w:eastAsia="Calibri" w:hAnsi="Times New Roman" w:cs="Times New Roman"/>
          <w:b/>
          <w:color w:val="0070C0"/>
          <w:sz w:val="24"/>
          <w:szCs w:val="24"/>
          <w:u w:val="single"/>
        </w:rPr>
        <w:t>CLINICAL MANIFESTATIONS OF PULMONARY EFFUSION</w:t>
      </w:r>
    </w:p>
    <w:p w:rsidR="007A590A" w:rsidRPr="00243C12" w:rsidRDefault="007A590A" w:rsidP="007A590A">
      <w:p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 xml:space="preserve">Some patients with pleural effusion have no symptoms, with the condition discovered on a chest x-ray that is performed for another reason. The patient may have unrelated symptoms due to the disease or condition that has caused the </w:t>
      </w:r>
      <w:r w:rsidR="00243C12" w:rsidRPr="00243C12">
        <w:rPr>
          <w:rFonts w:ascii="Times New Roman" w:eastAsia="Calibri" w:hAnsi="Times New Roman" w:cs="Times New Roman"/>
          <w:color w:val="0070C0"/>
          <w:sz w:val="24"/>
          <w:szCs w:val="24"/>
        </w:rPr>
        <w:t>effusion. Symptoms</w:t>
      </w:r>
      <w:r w:rsidRPr="00243C12">
        <w:rPr>
          <w:rFonts w:ascii="Times New Roman" w:eastAsia="Calibri" w:hAnsi="Times New Roman" w:cs="Times New Roman"/>
          <w:color w:val="0070C0"/>
          <w:sz w:val="24"/>
          <w:szCs w:val="24"/>
        </w:rPr>
        <w:t xml:space="preserve"> of pleural effusion include:</w:t>
      </w:r>
    </w:p>
    <w:p w:rsidR="007A590A" w:rsidRPr="00243C12" w:rsidRDefault="007A590A" w:rsidP="007A590A">
      <w:pPr>
        <w:pStyle w:val="ListParagraph"/>
        <w:numPr>
          <w:ilvl w:val="0"/>
          <w:numId w:val="13"/>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Chest pain</w:t>
      </w:r>
    </w:p>
    <w:p w:rsidR="007A590A" w:rsidRPr="00243C12" w:rsidRDefault="007A590A" w:rsidP="007A590A">
      <w:pPr>
        <w:pStyle w:val="ListParagraph"/>
        <w:numPr>
          <w:ilvl w:val="0"/>
          <w:numId w:val="13"/>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Dry, nonproductive cough</w:t>
      </w:r>
    </w:p>
    <w:p w:rsidR="007A590A" w:rsidRPr="00243C12" w:rsidRDefault="007A590A" w:rsidP="007A590A">
      <w:pPr>
        <w:pStyle w:val="ListParagraph"/>
        <w:numPr>
          <w:ilvl w:val="0"/>
          <w:numId w:val="13"/>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Dyspnea (shortness of breath, or difficult, labored breathing)</w:t>
      </w:r>
    </w:p>
    <w:p w:rsidR="007A590A" w:rsidRPr="00243C12" w:rsidRDefault="007A590A" w:rsidP="007A590A">
      <w:pPr>
        <w:pStyle w:val="ListParagraph"/>
        <w:numPr>
          <w:ilvl w:val="0"/>
          <w:numId w:val="13"/>
        </w:numPr>
        <w:spacing w:after="0" w:line="259" w:lineRule="auto"/>
        <w:rPr>
          <w:rFonts w:ascii="Times New Roman" w:eastAsia="Calibri" w:hAnsi="Times New Roman" w:cs="Times New Roman"/>
          <w:color w:val="0070C0"/>
          <w:sz w:val="24"/>
          <w:szCs w:val="24"/>
        </w:rPr>
      </w:pPr>
      <w:r w:rsidRPr="00243C12">
        <w:rPr>
          <w:rFonts w:ascii="Times New Roman" w:eastAsia="Calibri" w:hAnsi="Times New Roman" w:cs="Times New Roman"/>
          <w:color w:val="0070C0"/>
          <w:sz w:val="24"/>
          <w:szCs w:val="24"/>
        </w:rPr>
        <w:t>Orthopnea (the inability to breathe easily unless the person is sitting up straight or standing erect)</w:t>
      </w:r>
    </w:p>
    <w:sectPr w:rsidR="007A590A" w:rsidRPr="00243C12" w:rsidSect="005B781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EB7" w:rsidRDefault="007D2EB7" w:rsidP="00243C12">
      <w:pPr>
        <w:spacing w:after="0" w:line="240" w:lineRule="auto"/>
      </w:pPr>
      <w:r>
        <w:separator/>
      </w:r>
    </w:p>
  </w:endnote>
  <w:endnote w:type="continuationSeparator" w:id="1">
    <w:p w:rsidR="007D2EB7" w:rsidRDefault="007D2EB7" w:rsidP="00243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EB7" w:rsidRDefault="007D2EB7" w:rsidP="00243C12">
      <w:pPr>
        <w:spacing w:after="0" w:line="240" w:lineRule="auto"/>
      </w:pPr>
      <w:r>
        <w:separator/>
      </w:r>
    </w:p>
  </w:footnote>
  <w:footnote w:type="continuationSeparator" w:id="1">
    <w:p w:rsidR="007D2EB7" w:rsidRDefault="007D2EB7" w:rsidP="00243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12" w:rsidRDefault="00243C12" w:rsidP="00243C12">
    <w:pPr>
      <w:pStyle w:val="Header"/>
      <w:jc w:val="right"/>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5.6pt;height:17pt">
          <v:shadow color="#868686"/>
          <v:textpath style="font-family:&quot;Arial Black&quot;;v-text-kern:t" trim="t" fitpath="t" string="ARBAB"/>
        </v:shape>
      </w:pict>
    </w:r>
    <w:r>
      <w:t>Thursday, June 25, 2020</w:t>
    </w:r>
    <w:r>
      <w:pict>
        <v:shape id="_x0000_i1026" type="#_x0000_t136" style="width:42.1pt;height:14.25pt">
          <v:shadow color="#868686"/>
          <v:textpath style="font-family:&quot;Arial Black&quot;;v-text-kern:t" trim="t" fitpath="t" string="1669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043"/>
    <w:multiLevelType w:val="hybridMultilevel"/>
    <w:tmpl w:val="FDC28D68"/>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nsid w:val="07AA387D"/>
    <w:multiLevelType w:val="hybridMultilevel"/>
    <w:tmpl w:val="EF0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27D"/>
    <w:multiLevelType w:val="hybridMultilevel"/>
    <w:tmpl w:val="2F1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73C77"/>
    <w:multiLevelType w:val="hybridMultilevel"/>
    <w:tmpl w:val="C758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A7A90"/>
    <w:multiLevelType w:val="multilevel"/>
    <w:tmpl w:val="5850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B7DD6"/>
    <w:multiLevelType w:val="hybridMultilevel"/>
    <w:tmpl w:val="9E98C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34769"/>
    <w:multiLevelType w:val="hybridMultilevel"/>
    <w:tmpl w:val="78F8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07E12"/>
    <w:multiLevelType w:val="hybridMultilevel"/>
    <w:tmpl w:val="942CF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32019"/>
    <w:multiLevelType w:val="hybridMultilevel"/>
    <w:tmpl w:val="1D7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76222"/>
    <w:multiLevelType w:val="multilevel"/>
    <w:tmpl w:val="EED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45C81"/>
    <w:multiLevelType w:val="multilevel"/>
    <w:tmpl w:val="FE7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80EAD"/>
    <w:multiLevelType w:val="hybridMultilevel"/>
    <w:tmpl w:val="6AA6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6"/>
  </w:num>
  <w:num w:numId="6">
    <w:abstractNumId w:val="1"/>
  </w:num>
  <w:num w:numId="7">
    <w:abstractNumId w:val="12"/>
  </w:num>
  <w:num w:numId="8">
    <w:abstractNumId w:val="3"/>
  </w:num>
  <w:num w:numId="9">
    <w:abstractNumId w:val="4"/>
  </w:num>
  <w:num w:numId="10">
    <w:abstractNumId w:val="11"/>
  </w:num>
  <w:num w:numId="11">
    <w:abstractNumId w:val="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F605D"/>
    <w:rsid w:val="000273C2"/>
    <w:rsid w:val="000305A0"/>
    <w:rsid w:val="00084591"/>
    <w:rsid w:val="0009608A"/>
    <w:rsid w:val="00124991"/>
    <w:rsid w:val="001D140B"/>
    <w:rsid w:val="00243C12"/>
    <w:rsid w:val="0024693F"/>
    <w:rsid w:val="002F1104"/>
    <w:rsid w:val="002F5E10"/>
    <w:rsid w:val="002F605D"/>
    <w:rsid w:val="004903DB"/>
    <w:rsid w:val="00512058"/>
    <w:rsid w:val="0055302C"/>
    <w:rsid w:val="005B7816"/>
    <w:rsid w:val="00661CE0"/>
    <w:rsid w:val="007A590A"/>
    <w:rsid w:val="007B7E62"/>
    <w:rsid w:val="007D2EB7"/>
    <w:rsid w:val="00833B7A"/>
    <w:rsid w:val="00890F6A"/>
    <w:rsid w:val="00A83AB1"/>
    <w:rsid w:val="00BF200F"/>
    <w:rsid w:val="00C552A9"/>
    <w:rsid w:val="00CB3380"/>
    <w:rsid w:val="00CF6E75"/>
    <w:rsid w:val="00DC2360"/>
    <w:rsid w:val="00DC6B23"/>
    <w:rsid w:val="00E53569"/>
    <w:rsid w:val="00E54BA2"/>
    <w:rsid w:val="00E973DC"/>
    <w:rsid w:val="00F95359"/>
    <w:rsid w:val="00FF6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DB"/>
    <w:pPr>
      <w:ind w:left="720"/>
      <w:contextualSpacing/>
    </w:pPr>
  </w:style>
  <w:style w:type="character" w:styleId="Strong">
    <w:name w:val="Strong"/>
    <w:basedOn w:val="DefaultParagraphFont"/>
    <w:uiPriority w:val="22"/>
    <w:qFormat/>
    <w:rsid w:val="001D140B"/>
    <w:rPr>
      <w:b/>
      <w:bCs/>
    </w:rPr>
  </w:style>
  <w:style w:type="paragraph" w:styleId="NormalWeb">
    <w:name w:val="Normal (Web)"/>
    <w:basedOn w:val="Normal"/>
    <w:uiPriority w:val="99"/>
    <w:semiHidden/>
    <w:unhideWhenUsed/>
    <w:rsid w:val="007A59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590A"/>
    <w:rPr>
      <w:color w:val="0000FF"/>
      <w:u w:val="single"/>
    </w:rPr>
  </w:style>
  <w:style w:type="paragraph" w:styleId="BalloonText">
    <w:name w:val="Balloon Text"/>
    <w:basedOn w:val="Normal"/>
    <w:link w:val="BalloonTextChar"/>
    <w:uiPriority w:val="99"/>
    <w:semiHidden/>
    <w:unhideWhenUsed/>
    <w:rsid w:val="007A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0A"/>
    <w:rPr>
      <w:rFonts w:ascii="Tahoma" w:hAnsi="Tahoma" w:cs="Tahoma"/>
      <w:sz w:val="16"/>
      <w:szCs w:val="16"/>
    </w:rPr>
  </w:style>
  <w:style w:type="paragraph" w:styleId="Header">
    <w:name w:val="header"/>
    <w:basedOn w:val="Normal"/>
    <w:link w:val="HeaderChar"/>
    <w:uiPriority w:val="99"/>
    <w:semiHidden/>
    <w:unhideWhenUsed/>
    <w:rsid w:val="00243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C12"/>
  </w:style>
  <w:style w:type="paragraph" w:styleId="Footer">
    <w:name w:val="footer"/>
    <w:basedOn w:val="Normal"/>
    <w:link w:val="FooterChar"/>
    <w:uiPriority w:val="99"/>
    <w:semiHidden/>
    <w:unhideWhenUsed/>
    <w:rsid w:val="00243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DB"/>
    <w:pPr>
      <w:ind w:left="720"/>
      <w:contextualSpacing/>
    </w:pPr>
  </w:style>
</w:styles>
</file>

<file path=word/webSettings.xml><?xml version="1.0" encoding="utf-8"?>
<w:webSettings xmlns:r="http://schemas.openxmlformats.org/officeDocument/2006/relationships" xmlns:w="http://schemas.openxmlformats.org/wordprocessingml/2006/main">
  <w:divs>
    <w:div w:id="568613330">
      <w:bodyDiv w:val="1"/>
      <w:marLeft w:val="0"/>
      <w:marRight w:val="0"/>
      <w:marTop w:val="0"/>
      <w:marBottom w:val="0"/>
      <w:divBdr>
        <w:top w:val="none" w:sz="0" w:space="0" w:color="auto"/>
        <w:left w:val="none" w:sz="0" w:space="0" w:color="auto"/>
        <w:bottom w:val="none" w:sz="0" w:space="0" w:color="auto"/>
        <w:right w:val="none" w:sz="0" w:space="0" w:color="auto"/>
      </w:divBdr>
    </w:div>
    <w:div w:id="642083245">
      <w:bodyDiv w:val="1"/>
      <w:marLeft w:val="0"/>
      <w:marRight w:val="0"/>
      <w:marTop w:val="0"/>
      <w:marBottom w:val="0"/>
      <w:divBdr>
        <w:top w:val="none" w:sz="0" w:space="0" w:color="auto"/>
        <w:left w:val="none" w:sz="0" w:space="0" w:color="auto"/>
        <w:bottom w:val="none" w:sz="0" w:space="0" w:color="auto"/>
        <w:right w:val="none" w:sz="0" w:space="0" w:color="auto"/>
      </w:divBdr>
    </w:div>
    <w:div w:id="14948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Arbab Habib Ullah</cp:lastModifiedBy>
  <cp:revision>2</cp:revision>
  <dcterms:created xsi:type="dcterms:W3CDTF">2020-06-25T19:01:00Z</dcterms:created>
  <dcterms:modified xsi:type="dcterms:W3CDTF">2020-06-25T19:01:00Z</dcterms:modified>
</cp:coreProperties>
</file>