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ind w:right="4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none"/>
          <w:rtl w:val="0"/>
        </w:rPr>
        <w:t xml:space="preserve">DPT 4th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Course Title: Pharmacology I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none"/>
          <w:rtl w:val="0"/>
        </w:rPr>
        <w:t xml:space="preserve">                              </w:t>
        <w:tab/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Name:Brekhna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ID; 14508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  <w:tab/>
        <w:tab/>
        <w:tab/>
        <w:tab/>
        <w:tab/>
        <w:t xml:space="preserve">             </w:t>
        <w:tab/>
        <w:t xml:space="preserve">     </w:t>
        <w:tab/>
        <w:tab/>
        <w:t xml:space="preserve">     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 is divided into two questions, Q1 includes 15 MCQs and Q2 includes 15 True/False statements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MCQ or T/F carry one mark with grand total of 30 marks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Highlight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underline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appropriate option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Before marking, read every statement carefully to understand the actual sense of question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Q1. Select and highlight the most appropriate option for the following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statement is not true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Oral administration has lower chances of systemic infection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Activated charcoal easily advert the toxic effects occurred through oral route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Oral administration has comparatively good absorption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specially trained personnel is required for oral administration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anesthesia is characterized by _____________________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Revocable loss of senses and conscious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Temporary loss of memory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Reduced muscle contraction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All of the above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one of the following routes provides long term release of drugs/medicine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Subcutaneous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Intravascular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Sublingual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Intramuscular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given statements are correct, except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Active diffusion is the most common mechanism of absorption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Carrier saturation is always </w:t>
      </w:r>
      <w:r w:rsidDel="00000000" w:rsidR="00000000" w:rsidRPr="00000000">
        <w:rPr>
          <w:vertAlign w:val="baseline"/>
          <w:rtl w:val="0"/>
        </w:rPr>
        <w:t xml:space="preserve">involved in active diffusion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  <w:t xml:space="preserve">              c.</w:t>
      </w:r>
      <w:r w:rsidDel="00000000" w:rsidR="00000000" w:rsidRPr="00000000">
        <w:rPr>
          <w:vertAlign w:val="baseline"/>
          <w:rtl w:val="0"/>
        </w:rPr>
        <w:t xml:space="preserve">Active transportation involves the utility of adenosine triphosphate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d.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proteins are require for carrying drug to the target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Bioavailability of insulin is negligible through oral administration because of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Instability in gastric pH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Degradation by stomach enzymes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First-pass hepatic metabolism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All of the above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stage of anesthesia is the most desired for any procedure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Stage I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Stage II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</w:pPr>
      <w:r w:rsidDel="00000000" w:rsidR="00000000" w:rsidRPr="00000000">
        <w:rPr>
          <w:vertAlign w:val="baseline"/>
          <w:rtl w:val="0"/>
        </w:rPr>
        <w:t xml:space="preserve">Stage III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</w:pPr>
      <w:r w:rsidDel="00000000" w:rsidR="00000000" w:rsidRPr="00000000">
        <w:rPr>
          <w:vertAlign w:val="baseline"/>
          <w:rtl w:val="0"/>
        </w:rPr>
        <w:t xml:space="preserve">Stage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 to tight junction of capillaries in brain, only those drugs can be moved that are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Facilitated by carriers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Appropriately charged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vertAlign w:val="baseline"/>
          <w:rtl w:val="0"/>
        </w:rPr>
        <w:t xml:space="preserve">Hydrophobic in nature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</w:pPr>
      <w:r w:rsidDel="00000000" w:rsidR="00000000" w:rsidRPr="00000000">
        <w:rPr>
          <w:vertAlign w:val="baseline"/>
          <w:rtl w:val="0"/>
        </w:rPr>
        <w:t xml:space="preserve">Both b. and c.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</w:pPr>
      <w:r w:rsidDel="00000000" w:rsidR="00000000" w:rsidRPr="00000000">
        <w:rPr>
          <w:vertAlign w:val="baseline"/>
          <w:rtl w:val="0"/>
        </w:rPr>
        <w:t xml:space="preserve">Both a. and c.  ‘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healthy adult individual, aminoglycosides; with properties of low molecular weight and lyophobic nature, has the distribution of almost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20%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6%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60%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None of the above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plasma concentration of drug reaches to 100 after 70, metabolism of drug turns from ____________ to 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First order kinetics to zero </w:t>
      </w:r>
      <w:r w:rsidDel="00000000" w:rsidR="00000000" w:rsidRPr="00000000">
        <w:rPr>
          <w:highlight w:val="yellow"/>
          <w:vertAlign w:val="baseline"/>
          <w:rtl w:val="0"/>
        </w:rPr>
        <w:t xml:space="preserve">order kinetics 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</w:pPr>
      <w:r w:rsidDel="00000000" w:rsidR="00000000" w:rsidRPr="00000000">
        <w:rPr>
          <w:vertAlign w:val="baseline"/>
          <w:rtl w:val="0"/>
        </w:rPr>
        <w:t xml:space="preserve">Non-linear kinetics to linear kinetics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</w:pPr>
      <w:r w:rsidDel="00000000" w:rsidR="00000000" w:rsidRPr="00000000">
        <w:rPr>
          <w:vertAlign w:val="baseline"/>
          <w:rtl w:val="0"/>
        </w:rPr>
        <w:t xml:space="preserve">No effect on metabolism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a. and b.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receptors transduces signals from release of serotonin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Enzymatic-linked receptors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Ligand-gated receptors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G-protein coupled receptors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Intracellular receptors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altering the dose of _____________ in graded manner, it can be used as anesthetic, anxiolytic and sedative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Lidocaine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Diazepam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Phenytoin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a. and b.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statements are correct, except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Hierarchical neuronal system has fast conducting fibers, because of neuron myelination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Functionally metabotropic receptor belongs to diffused neuronal system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Drugs that pharmacologically affects hierarchical/diffused system have greater effect on responsiveness and hunger etc.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Therapeutic effect of morphine is mediated through activation of 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Endorphin, dynorphin etc.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GABA receptors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Serotonin receptors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a. and b.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Depending on subtype, all neurotransmitters can produce both excitation and inhibition of neuron, Except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Serotonin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Dopamine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Glutamic acid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drug have impact on patient weight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Phenobarbitone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Lorazepam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Valproic acid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Oxcarbazepine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Q2: For the following questions, highlight/underline True or False.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Respiratory and cardiovascular support must provide at anesthesia i.e. stage of medullary paralysis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Hydrophobic drugs usually cannot move through passive diffusion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bond length between drug and receptor is small than it will lead to strengthening of their interaction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 solubility increases in diarrheal condition due to increase water content, hence increasing the absorption (True/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Generally, neuronal excitatory signal are transduced by opening of interconnected ion channels i.e. K+ ion channels (True/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Distal tubular reabsorption is very crucial to reabsorb vital nutrients that are eliminated from body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Drugs that are bioequivalent can be switched with one another in time of need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of various stages of metabolism is that, hydrophobic drugs cannot be efficiently eliminated by kidneys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anesthesia procedure, flumazenil is mostly used in premedication (True/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Carbamazepine as an inducing agent increase the biotransformation of drug that ultimately lead to low level of plasma concentration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therapeutic uses, lignocaine can be used both as surface and injectable anesthetic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Benzodiazepines and barbiturates illicit the response after binding between an α1 and the γ 2 subunit in GABA receptor (True/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Mostly phenytoin and sometimes Valproic acid exert its effects via inhibiting Na+ channels into rapidly firing neurons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Status epilepticus the most serious, life-threatening condition characterized by convulsion and is generalized form of epilepsy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anesthetics block the nerve impulse by blocking the ion channels at nerve terminals i.e. K+ channels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5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6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7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8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36DD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