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C" w:rsidRPr="00876B09" w:rsidRDefault="005313EE" w:rsidP="009066E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Dental technology 4th</w:t>
      </w:r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</w:t>
      </w:r>
      <w:r w:rsidR="007956B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</w:t>
      </w:r>
    </w:p>
    <w:p w:rsidR="00C165CB" w:rsidRDefault="00C165CB" w:rsidP="005313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r w:rsidR="00E24508">
        <w:rPr>
          <w:rFonts w:ascii="Arial" w:hAnsi="Arial" w:cs="Arial"/>
          <w:b/>
          <w:sz w:val="20"/>
        </w:rPr>
        <w:t xml:space="preserve"> YASIR JALIL</w:t>
      </w:r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>
        <w:rPr>
          <w:rFonts w:ascii="Arial" w:hAnsi="Arial" w:cs="Arial"/>
          <w:b/>
          <w:sz w:val="20"/>
        </w:rPr>
        <w:tab/>
      </w:r>
      <w:r w:rsidR="00E24508">
        <w:rPr>
          <w:rFonts w:ascii="Arial" w:hAnsi="Arial" w:cs="Arial"/>
          <w:b/>
          <w:sz w:val="20"/>
        </w:rPr>
        <w:t xml:space="preserve">   14855</w:t>
      </w:r>
      <w:bookmarkStart w:id="0" w:name="_GoBack"/>
      <w:bookmarkEnd w:id="0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5313EE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8F5A53" w:rsidRPr="007D52CC">
        <w:rPr>
          <w:rFonts w:ascii="Arial" w:hAnsi="Arial" w:cs="Arial"/>
          <w:b/>
          <w:sz w:val="20"/>
          <w:szCs w:val="18"/>
        </w:rPr>
        <w:t xml:space="preserve"> </w:t>
      </w:r>
      <w:r w:rsidR="007D52CC">
        <w:rPr>
          <w:rFonts w:ascii="Arial" w:hAnsi="Arial" w:cs="Arial"/>
          <w:b/>
          <w:sz w:val="20"/>
          <w:szCs w:val="18"/>
        </w:rPr>
        <w:t xml:space="preserve">or </w:t>
      </w:r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7D52CC">
        <w:rPr>
          <w:rFonts w:ascii="Arial" w:hAnsi="Arial" w:cs="Arial"/>
          <w:b/>
          <w:sz w:val="20"/>
          <w:szCs w:val="18"/>
        </w:rPr>
        <w:t xml:space="preserve"> </w:t>
      </w:r>
      <w:r w:rsidR="008F5A53"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C27BE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</w:rPr>
        <w:t xml:space="preserve"> </w:t>
      </w:r>
      <w:r w:rsidR="009F4FA1"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Alkylating agents shows 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Energy suppression </w:t>
      </w:r>
    </w:p>
    <w:p w:rsidR="00A15DA8" w:rsidRPr="00A25E19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Decreased bleeding </w:t>
      </w:r>
    </w:p>
    <w:p w:rsidR="00B06E5D" w:rsidRPr="00506990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506990">
        <w:rPr>
          <w:rFonts w:ascii="Arial" w:hAnsi="Arial" w:cs="Arial"/>
          <w:b/>
          <w:i/>
          <w:sz w:val="24"/>
          <w:highlight w:val="yellow"/>
          <w:u w:val="single"/>
        </w:rPr>
        <w:t xml:space="preserve">All of the above </w:t>
      </w:r>
    </w:p>
    <w:p w:rsidR="00B06E5D" w:rsidRPr="00506990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sz w:val="24"/>
        </w:rPr>
        <w:t xml:space="preserve">Both a. and c.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506990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sz w:val="24"/>
        </w:rPr>
        <w:t xml:space="preserve">Antimetabolites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Plant alkaloids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Hormones </w:t>
      </w:r>
    </w:p>
    <w:p w:rsidR="00A15DA8" w:rsidRPr="00506990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506990">
        <w:rPr>
          <w:rFonts w:ascii="Arial" w:hAnsi="Arial" w:cs="Arial"/>
          <w:b/>
          <w:i/>
          <w:sz w:val="24"/>
          <w:highlight w:val="yellow"/>
          <w:u w:val="single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antineoplastic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Interfering with DNA/RNA</w:t>
      </w:r>
    </w:p>
    <w:p w:rsidR="00CC4B0C" w:rsidRPr="00A25E19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enhanced </w:t>
      </w:r>
    </w:p>
    <w:p w:rsidR="00287A5F" w:rsidRPr="00A25E19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 xml:space="preserve">To be reduced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506990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 w:rsidRPr="00CC13D3">
        <w:rPr>
          <w:rFonts w:ascii="Arial" w:hAnsi="Arial" w:cs="Arial"/>
          <w:sz w:val="24"/>
        </w:rPr>
        <w:t>Mechanistically, Which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b/>
          <w:sz w:val="24"/>
          <w:highlight w:val="yellow"/>
        </w:rPr>
        <w:t>Amprenavir</w:t>
      </w:r>
      <w:r w:rsidRPr="002A20E7">
        <w:rPr>
          <w:rFonts w:ascii="Arial" w:hAnsi="Arial" w:cs="Arial"/>
          <w:sz w:val="24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Oseltamivir </w:t>
      </w:r>
    </w:p>
    <w:p w:rsidR="00E25F94" w:rsidRPr="00506990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Foscarnet </w:t>
      </w:r>
    </w:p>
    <w:p w:rsidR="00E25F94" w:rsidRPr="00506990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sz w:val="24"/>
        </w:rPr>
        <w:t xml:space="preserve">All of the above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A25E19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>Isoniazid</w:t>
      </w:r>
      <w:r w:rsidRPr="00A25E19">
        <w:rPr>
          <w:rFonts w:ascii="Arial" w:hAnsi="Arial" w:cs="Arial"/>
          <w:b/>
          <w:i/>
          <w:sz w:val="24"/>
          <w:u w:val="single"/>
        </w:rPr>
        <w:t xml:space="preserve">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</w:t>
      </w:r>
    </w:p>
    <w:p w:rsidR="00CC4B0C" w:rsidRPr="00A25E19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>Rituximab</w:t>
      </w:r>
      <w:r w:rsidRPr="00A25E19">
        <w:rPr>
          <w:rFonts w:ascii="Arial" w:hAnsi="Arial" w:cs="Arial"/>
          <w:b/>
          <w:i/>
          <w:sz w:val="24"/>
          <w:u w:val="single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Ifosfamide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Thioguanine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DE4578" w:rsidRPr="00506990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sz w:val="24"/>
        </w:rPr>
        <w:t xml:space="preserve">Gentamycin </w:t>
      </w:r>
    </w:p>
    <w:p w:rsidR="00DE4578" w:rsidRPr="00506990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506990">
        <w:rPr>
          <w:rFonts w:ascii="Arial" w:hAnsi="Arial" w:cs="Arial"/>
          <w:b/>
          <w:i/>
          <w:sz w:val="24"/>
          <w:highlight w:val="yellow"/>
          <w:u w:val="single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506990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506990">
        <w:rPr>
          <w:rFonts w:ascii="Arial" w:hAnsi="Arial" w:cs="Arial"/>
          <w:b/>
          <w:i/>
          <w:sz w:val="24"/>
          <w:highlight w:val="yellow"/>
          <w:u w:val="single"/>
        </w:rPr>
        <w:t>Chemotherapy</w:t>
      </w:r>
    </w:p>
    <w:p w:rsidR="00CC4B0C" w:rsidRPr="00A25E19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A20E7">
        <w:rPr>
          <w:rFonts w:ascii="Arial" w:hAnsi="Arial" w:cs="Arial"/>
          <w:sz w:val="24"/>
        </w:rPr>
        <w:t xml:space="preserve">Surgery </w:t>
      </w:r>
      <w:r w:rsidR="00CC4B0C" w:rsidRPr="002A20E7">
        <w:rPr>
          <w:rFonts w:ascii="Arial" w:hAnsi="Arial" w:cs="Arial"/>
          <w:sz w:val="24"/>
        </w:rPr>
        <w:t xml:space="preserve"> </w:t>
      </w:r>
    </w:p>
    <w:p w:rsidR="009400AE" w:rsidRPr="00506990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sz w:val="24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BC41E3" w:rsidRPr="00A25E19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A20E7">
        <w:rPr>
          <w:rFonts w:ascii="Arial" w:hAnsi="Arial" w:cs="Arial"/>
          <w:sz w:val="24"/>
        </w:rPr>
        <w:t>Oxacillin</w:t>
      </w:r>
    </w:p>
    <w:p w:rsidR="00BC41E3" w:rsidRPr="00A25E19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>Gentamycin</w:t>
      </w:r>
      <w:r w:rsidRPr="00A25E19">
        <w:rPr>
          <w:rFonts w:ascii="Arial" w:hAnsi="Arial" w:cs="Arial"/>
          <w:b/>
          <w:i/>
          <w:sz w:val="24"/>
          <w:u w:val="single"/>
        </w:rPr>
        <w:t xml:space="preserve">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Minocycline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Tazobactum </w:t>
      </w:r>
    </w:p>
    <w:p w:rsidR="001227AD" w:rsidRPr="00A25E19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192FA9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>None of the above</w:t>
      </w:r>
      <w:r w:rsidRPr="00192FA9">
        <w:rPr>
          <w:rFonts w:ascii="Arial" w:hAnsi="Arial" w:cs="Arial"/>
          <w:sz w:val="24"/>
          <w:highlight w:val="yellow"/>
        </w:rPr>
        <w:t xml:space="preserve">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III</w:t>
      </w:r>
    </w:p>
    <w:p w:rsidR="00594C3D" w:rsidRPr="00A25E19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A25E19">
        <w:rPr>
          <w:rFonts w:ascii="Arial" w:hAnsi="Arial" w:cs="Arial"/>
          <w:b/>
          <w:i/>
          <w:sz w:val="24"/>
          <w:highlight w:val="yellow"/>
          <w:u w:val="single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Tetracyclines </w:t>
      </w:r>
    </w:p>
    <w:p w:rsidR="000A46FA" w:rsidRPr="0032618F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32618F">
        <w:rPr>
          <w:rFonts w:ascii="Arial" w:hAnsi="Arial" w:cs="Arial"/>
          <w:b/>
          <w:i/>
          <w:sz w:val="24"/>
          <w:highlight w:val="yellow"/>
          <w:u w:val="single"/>
        </w:rPr>
        <w:t>Sulfonamide</w:t>
      </w:r>
      <w:r w:rsidRPr="0032618F">
        <w:rPr>
          <w:rFonts w:ascii="Arial" w:hAnsi="Arial" w:cs="Arial"/>
          <w:b/>
          <w:i/>
          <w:sz w:val="24"/>
          <w:u w:val="single"/>
        </w:rPr>
        <w:t xml:space="preserve"> </w:t>
      </w:r>
    </w:p>
    <w:p w:rsidR="000A46FA" w:rsidRPr="00A25E19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32618F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32618F">
        <w:rPr>
          <w:rFonts w:ascii="Arial" w:hAnsi="Arial" w:cs="Arial"/>
          <w:sz w:val="24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A25E19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A20E7">
        <w:rPr>
          <w:rFonts w:ascii="Arial" w:hAnsi="Arial" w:cs="Arial"/>
          <w:sz w:val="24"/>
        </w:rPr>
        <w:t>Enfuvirtide</w:t>
      </w:r>
    </w:p>
    <w:p w:rsidR="00D37E80" w:rsidRPr="00506990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506990">
        <w:rPr>
          <w:rFonts w:ascii="Arial" w:hAnsi="Arial" w:cs="Arial"/>
          <w:sz w:val="24"/>
        </w:rPr>
        <w:t xml:space="preserve">Amprenavir </w:t>
      </w:r>
    </w:p>
    <w:p w:rsidR="00D37E80" w:rsidRPr="00506990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i/>
          <w:sz w:val="24"/>
          <w:u w:val="single"/>
        </w:rPr>
      </w:pPr>
      <w:r w:rsidRPr="002A20E7">
        <w:rPr>
          <w:rFonts w:ascii="Arial" w:hAnsi="Arial" w:cs="Arial"/>
          <w:sz w:val="24"/>
        </w:rPr>
        <w:t xml:space="preserve">Zanamivir </w:t>
      </w:r>
    </w:p>
    <w:p w:rsidR="00D37E80" w:rsidRPr="00506990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i/>
          <w:sz w:val="24"/>
          <w:highlight w:val="yellow"/>
          <w:u w:val="single"/>
        </w:rPr>
      </w:pPr>
      <w:r w:rsidRPr="00506990">
        <w:rPr>
          <w:rFonts w:ascii="Arial" w:hAnsi="Arial" w:cs="Arial"/>
          <w:b/>
          <w:i/>
          <w:sz w:val="24"/>
          <w:highlight w:val="yellow"/>
          <w:u w:val="single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>and integrity of membrane by reducing peptidoglycan production (</w:t>
      </w:r>
      <w:r w:rsidR="00E93ADF" w:rsidRPr="00E93ADF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="00B859EF"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After absorption, procaine is poorly bound to plasma proteins, hence showing prolong duration of action (</w:t>
      </w:r>
      <w:r w:rsidR="00E93ADF" w:rsidRPr="00E93ADF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Vincristine and griseofulvin interfere with the process of mitosis (</w:t>
      </w:r>
      <w:r w:rsidR="00E93ADF"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>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Gastrointestinal distress is most common adverse effect associated with orally administered drug (</w:t>
      </w:r>
      <w:r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 xml:space="preserve">) 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E93ADF">
        <w:rPr>
          <w:rFonts w:ascii="Arial" w:hAnsi="Arial" w:cs="Arial"/>
          <w:sz w:val="24"/>
        </w:rPr>
        <w:t>(</w:t>
      </w:r>
      <w:r w:rsidR="00506990" w:rsidRPr="00506990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="008A0D11" w:rsidRPr="002A20E7">
        <w:rPr>
          <w:rFonts w:ascii="Arial" w:hAnsi="Arial" w:cs="Arial"/>
          <w:sz w:val="24"/>
        </w:rPr>
        <w:t>)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</w:t>
      </w:r>
      <w:r w:rsidRPr="00E93ADF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First generation cephalosporins have lower effect on Gram negative as compared with fourth generation cephalosporins (</w:t>
      </w:r>
      <w:r w:rsidR="00E93ADF"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 xml:space="preserve">)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Ultimate effect of penicillins is to retard the growth of bacteria (</w:t>
      </w:r>
      <w:r w:rsidR="00506990" w:rsidRPr="00506990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Pr="002A20E7">
        <w:rPr>
          <w:rFonts w:ascii="Arial" w:hAnsi="Arial" w:cs="Arial"/>
          <w:sz w:val="24"/>
        </w:rPr>
        <w:t xml:space="preserve">) </w:t>
      </w:r>
    </w:p>
    <w:p w:rsidR="00BC41E3" w:rsidRPr="002A20E7" w:rsidRDefault="00BC41E3" w:rsidP="008E14C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In any case of infection ceftriaxone always comes as primary agent </w:t>
      </w:r>
      <w:r w:rsidR="00E93ADF">
        <w:rPr>
          <w:rFonts w:ascii="Arial" w:hAnsi="Arial" w:cs="Arial"/>
          <w:sz w:val="24"/>
        </w:rPr>
        <w:t>as compared to amoxicillin  (</w:t>
      </w:r>
      <w:r w:rsidR="00E93ADF" w:rsidRPr="00E93ADF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Amantadine prevents the release of viral nuclear matter at preliminary steps such as uncoating (</w:t>
      </w:r>
      <w:r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 xml:space="preserve">)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</w:t>
      </w:r>
      <w:r w:rsidR="00E93ADF">
        <w:rPr>
          <w:rFonts w:ascii="Arial" w:hAnsi="Arial" w:cs="Arial"/>
          <w:sz w:val="24"/>
        </w:rPr>
        <w:t>ar spine at location of 3-4 (</w:t>
      </w:r>
      <w:r w:rsidR="00506990" w:rsidRPr="00506990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>)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Levofloxacin impair normal DNA structure by inhibiting specific e</w:t>
      </w:r>
      <w:r w:rsidR="00E93ADF">
        <w:rPr>
          <w:rFonts w:ascii="Arial" w:hAnsi="Arial" w:cs="Arial"/>
          <w:sz w:val="24"/>
        </w:rPr>
        <w:t>nzymes i.e. DNA gyrase etc. (</w:t>
      </w:r>
      <w:r w:rsidR="00E93ADF"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>)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Terbinafine inhibits the squalene epoxidase in the cell membrane of bacteria (</w:t>
      </w:r>
      <w:r w:rsidR="00506990" w:rsidRPr="00506990">
        <w:rPr>
          <w:rFonts w:ascii="Arial" w:hAnsi="Arial" w:cs="Arial"/>
          <w:b/>
          <w:i/>
          <w:sz w:val="24"/>
          <w:highlight w:val="yellow"/>
          <w:u w:val="single"/>
        </w:rPr>
        <w:t>F</w:t>
      </w:r>
      <w:r w:rsidRPr="002A20E7">
        <w:rPr>
          <w:rFonts w:ascii="Arial" w:hAnsi="Arial" w:cs="Arial"/>
          <w:sz w:val="24"/>
        </w:rPr>
        <w:t>)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Vestibular or cochlea toxicity is mainly associated with streptomycin and gentamycin (</w:t>
      </w:r>
      <w:r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>)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Caspofungin, amphotericin B and terbinafine incorporate itself into ergosterol and change cell membrane structure (</w:t>
      </w:r>
      <w:r w:rsidRPr="00E93ADF">
        <w:rPr>
          <w:rFonts w:ascii="Arial" w:hAnsi="Arial" w:cs="Arial"/>
          <w:b/>
          <w:i/>
          <w:sz w:val="24"/>
          <w:highlight w:val="yellow"/>
          <w:u w:val="single"/>
        </w:rPr>
        <w:t>T</w:t>
      </w:r>
      <w:r w:rsidRPr="002A20E7">
        <w:rPr>
          <w:rFonts w:ascii="Arial" w:hAnsi="Arial" w:cs="Arial"/>
          <w:sz w:val="24"/>
        </w:rPr>
        <w:t>)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651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34F24"/>
    <w:rsid w:val="000A46FA"/>
    <w:rsid w:val="001227AD"/>
    <w:rsid w:val="00192FA9"/>
    <w:rsid w:val="001F2CE8"/>
    <w:rsid w:val="00287A5F"/>
    <w:rsid w:val="002A20E7"/>
    <w:rsid w:val="002A7E86"/>
    <w:rsid w:val="002B4B98"/>
    <w:rsid w:val="002C3389"/>
    <w:rsid w:val="0032618F"/>
    <w:rsid w:val="003271FB"/>
    <w:rsid w:val="003C3E19"/>
    <w:rsid w:val="00475BE1"/>
    <w:rsid w:val="00506990"/>
    <w:rsid w:val="005313EE"/>
    <w:rsid w:val="005400B4"/>
    <w:rsid w:val="00581100"/>
    <w:rsid w:val="005937B8"/>
    <w:rsid w:val="00594C3D"/>
    <w:rsid w:val="005B4442"/>
    <w:rsid w:val="00624024"/>
    <w:rsid w:val="006A54AB"/>
    <w:rsid w:val="006D7951"/>
    <w:rsid w:val="00711BEA"/>
    <w:rsid w:val="007956B1"/>
    <w:rsid w:val="007A53DC"/>
    <w:rsid w:val="007D52CC"/>
    <w:rsid w:val="00803AD2"/>
    <w:rsid w:val="008A0D11"/>
    <w:rsid w:val="008E14C6"/>
    <w:rsid w:val="008F5A53"/>
    <w:rsid w:val="009066E7"/>
    <w:rsid w:val="009141B0"/>
    <w:rsid w:val="009400AE"/>
    <w:rsid w:val="009F0352"/>
    <w:rsid w:val="009F4FA1"/>
    <w:rsid w:val="00A11440"/>
    <w:rsid w:val="00A15DA8"/>
    <w:rsid w:val="00A25E19"/>
    <w:rsid w:val="00A87349"/>
    <w:rsid w:val="00AB1170"/>
    <w:rsid w:val="00B06E5D"/>
    <w:rsid w:val="00B859EF"/>
    <w:rsid w:val="00BC41E3"/>
    <w:rsid w:val="00BE7696"/>
    <w:rsid w:val="00C159DC"/>
    <w:rsid w:val="00C165CB"/>
    <w:rsid w:val="00C27BE1"/>
    <w:rsid w:val="00C3616B"/>
    <w:rsid w:val="00CA2200"/>
    <w:rsid w:val="00CC13D3"/>
    <w:rsid w:val="00CC4B0C"/>
    <w:rsid w:val="00CF2F67"/>
    <w:rsid w:val="00D17C20"/>
    <w:rsid w:val="00D37E80"/>
    <w:rsid w:val="00D514B2"/>
    <w:rsid w:val="00DE4578"/>
    <w:rsid w:val="00DF0F66"/>
    <w:rsid w:val="00E1473F"/>
    <w:rsid w:val="00E21462"/>
    <w:rsid w:val="00E24508"/>
    <w:rsid w:val="00E25F94"/>
    <w:rsid w:val="00E355E7"/>
    <w:rsid w:val="00E435B2"/>
    <w:rsid w:val="00E93ADF"/>
    <w:rsid w:val="00ED353D"/>
    <w:rsid w:val="00EE4BEA"/>
    <w:rsid w:val="00F405D6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fuji</cp:lastModifiedBy>
  <cp:revision>60</cp:revision>
  <dcterms:created xsi:type="dcterms:W3CDTF">2019-11-18T04:35:00Z</dcterms:created>
  <dcterms:modified xsi:type="dcterms:W3CDTF">2020-04-19T19:03:00Z</dcterms:modified>
</cp:coreProperties>
</file>