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D4" w:rsidRDefault="00D3604E" w:rsidP="00D3604E">
      <w:pPr>
        <w:jc w:val="center"/>
      </w:pPr>
      <w:r>
        <w:rPr>
          <w:noProof/>
        </w:rPr>
        <w:drawing>
          <wp:inline distT="0" distB="0" distL="0" distR="0">
            <wp:extent cx="4135272" cy="4135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4">
                      <a:extLst>
                        <a:ext uri="{28A0092B-C50C-407E-A947-70E740481C1C}">
                          <a14:useLocalDpi xmlns:a14="http://schemas.microsoft.com/office/drawing/2010/main" val="0"/>
                        </a:ext>
                      </a:extLst>
                    </a:blip>
                    <a:stretch>
                      <a:fillRect/>
                    </a:stretch>
                  </pic:blipFill>
                  <pic:spPr>
                    <a:xfrm>
                      <a:off x="0" y="0"/>
                      <a:ext cx="4140075" cy="4140075"/>
                    </a:xfrm>
                    <a:prstGeom prst="rect">
                      <a:avLst/>
                    </a:prstGeom>
                  </pic:spPr>
                </pic:pic>
              </a:graphicData>
            </a:graphic>
          </wp:inline>
        </w:drawing>
      </w:r>
    </w:p>
    <w:p w:rsidR="00D3604E" w:rsidRPr="00D3604E" w:rsidRDefault="00D3604E" w:rsidP="00D3604E">
      <w:pPr>
        <w:jc w:val="center"/>
        <w:rPr>
          <w:sz w:val="36"/>
        </w:rPr>
      </w:pPr>
      <w:r w:rsidRPr="00D3604E">
        <w:rPr>
          <w:sz w:val="36"/>
        </w:rPr>
        <w:t>Submitted by</w:t>
      </w:r>
    </w:p>
    <w:p w:rsidR="00D3604E" w:rsidRPr="00D3604E" w:rsidRDefault="00D3604E" w:rsidP="00D3604E">
      <w:pPr>
        <w:jc w:val="center"/>
        <w:rPr>
          <w:sz w:val="36"/>
        </w:rPr>
      </w:pPr>
      <w:r w:rsidRPr="00D3604E">
        <w:rPr>
          <w:sz w:val="36"/>
        </w:rPr>
        <w:t>Sara</w:t>
      </w:r>
    </w:p>
    <w:p w:rsidR="00D3604E" w:rsidRPr="00D3604E" w:rsidRDefault="00D3604E" w:rsidP="00D3604E">
      <w:pPr>
        <w:jc w:val="center"/>
        <w:rPr>
          <w:sz w:val="36"/>
        </w:rPr>
      </w:pPr>
      <w:r w:rsidRPr="00D3604E">
        <w:rPr>
          <w:sz w:val="36"/>
        </w:rPr>
        <w:t>ID #:</w:t>
      </w:r>
    </w:p>
    <w:p w:rsidR="00D3604E" w:rsidRPr="00D3604E" w:rsidRDefault="00D3604E" w:rsidP="00D3604E">
      <w:pPr>
        <w:jc w:val="center"/>
        <w:rPr>
          <w:sz w:val="36"/>
        </w:rPr>
      </w:pPr>
      <w:r w:rsidRPr="00D3604E">
        <w:rPr>
          <w:sz w:val="36"/>
        </w:rPr>
        <w:t>16575</w:t>
      </w:r>
    </w:p>
    <w:p w:rsidR="00D3604E" w:rsidRPr="00D3604E" w:rsidRDefault="00D3604E" w:rsidP="00D3604E">
      <w:pPr>
        <w:jc w:val="center"/>
        <w:rPr>
          <w:sz w:val="36"/>
        </w:rPr>
      </w:pPr>
      <w:r>
        <w:rPr>
          <w:sz w:val="36"/>
        </w:rPr>
        <w:t xml:space="preserve">Submitted </w:t>
      </w:r>
      <w:proofErr w:type="gramStart"/>
      <w:r>
        <w:rPr>
          <w:sz w:val="36"/>
        </w:rPr>
        <w:t>to :</w:t>
      </w:r>
      <w:proofErr w:type="gramEnd"/>
    </w:p>
    <w:p w:rsidR="00D3604E" w:rsidRPr="00D3604E" w:rsidRDefault="00D3604E" w:rsidP="00D3604E">
      <w:pPr>
        <w:jc w:val="center"/>
        <w:rPr>
          <w:sz w:val="36"/>
        </w:rPr>
      </w:pPr>
      <w:r w:rsidRPr="00D3604E">
        <w:rPr>
          <w:sz w:val="36"/>
        </w:rPr>
        <w:t xml:space="preserve">Mr. </w:t>
      </w:r>
      <w:proofErr w:type="spellStart"/>
      <w:r w:rsidRPr="00D3604E">
        <w:rPr>
          <w:sz w:val="36"/>
        </w:rPr>
        <w:t>Abid</w:t>
      </w:r>
      <w:proofErr w:type="spellEnd"/>
      <w:r w:rsidRPr="00D3604E">
        <w:rPr>
          <w:sz w:val="36"/>
        </w:rPr>
        <w:t xml:space="preserve"> Usman</w:t>
      </w:r>
    </w:p>
    <w:p w:rsidR="00D3604E" w:rsidRPr="00D3604E" w:rsidRDefault="00D3604E" w:rsidP="00D3604E">
      <w:pPr>
        <w:jc w:val="center"/>
        <w:rPr>
          <w:sz w:val="36"/>
        </w:rPr>
      </w:pPr>
      <w:r w:rsidRPr="00D3604E">
        <w:rPr>
          <w:sz w:val="36"/>
        </w:rPr>
        <w:t>Subject:</w:t>
      </w:r>
    </w:p>
    <w:p w:rsidR="00D3604E" w:rsidRPr="00D3604E" w:rsidRDefault="00D3604E" w:rsidP="00D3604E">
      <w:pPr>
        <w:jc w:val="center"/>
        <w:rPr>
          <w:sz w:val="36"/>
        </w:rPr>
      </w:pPr>
      <w:r w:rsidRPr="00D3604E">
        <w:rPr>
          <w:sz w:val="36"/>
        </w:rPr>
        <w:t>Business Finance</w:t>
      </w:r>
    </w:p>
    <w:p w:rsidR="00D3604E" w:rsidRPr="00D3604E" w:rsidRDefault="00D3604E" w:rsidP="00D3604E">
      <w:pPr>
        <w:jc w:val="center"/>
        <w:rPr>
          <w:sz w:val="36"/>
        </w:rPr>
      </w:pPr>
      <w:r w:rsidRPr="00D3604E">
        <w:rPr>
          <w:sz w:val="36"/>
        </w:rPr>
        <w:t>Date:</w:t>
      </w:r>
    </w:p>
    <w:p w:rsidR="00D3604E" w:rsidRDefault="00D3604E" w:rsidP="00D3604E">
      <w:pPr>
        <w:jc w:val="center"/>
        <w:rPr>
          <w:sz w:val="36"/>
        </w:rPr>
      </w:pPr>
      <w:r w:rsidRPr="00D3604E">
        <w:rPr>
          <w:sz w:val="36"/>
        </w:rPr>
        <w:t>27</w:t>
      </w:r>
      <w:r w:rsidRPr="00D3604E">
        <w:rPr>
          <w:sz w:val="36"/>
          <w:vertAlign w:val="superscript"/>
        </w:rPr>
        <w:t>th</w:t>
      </w:r>
      <w:r w:rsidRPr="00D3604E">
        <w:rPr>
          <w:sz w:val="36"/>
        </w:rPr>
        <w:t xml:space="preserve"> June 2020</w:t>
      </w:r>
    </w:p>
    <w:p w:rsidR="00D3604E" w:rsidRPr="00D3604E" w:rsidRDefault="00D3604E" w:rsidP="00D3604E">
      <w:pPr>
        <w:pStyle w:val="Heading1"/>
        <w:rPr>
          <w:b/>
          <w:sz w:val="40"/>
        </w:rPr>
      </w:pPr>
      <w:r w:rsidRPr="00D3604E">
        <w:rPr>
          <w:b/>
          <w:sz w:val="36"/>
        </w:rPr>
        <w:lastRenderedPageBreak/>
        <w:t>QUESTION NO.1</w:t>
      </w:r>
    </w:p>
    <w:p w:rsidR="00D3604E" w:rsidRDefault="00D3604E" w:rsidP="00D3604E"/>
    <w:p w:rsidR="00E911F9" w:rsidRPr="005E386E" w:rsidRDefault="00E911F9" w:rsidP="00D3604E">
      <w:pPr>
        <w:rPr>
          <w:rFonts w:ascii="Arial" w:hAnsi="Arial" w:cs="Arial"/>
          <w:b/>
          <w:sz w:val="32"/>
          <w:szCs w:val="32"/>
        </w:rPr>
      </w:pPr>
      <w:r w:rsidRPr="005E386E">
        <w:rPr>
          <w:rFonts w:ascii="Arial" w:hAnsi="Arial" w:cs="Arial"/>
          <w:b/>
          <w:sz w:val="32"/>
          <w:szCs w:val="32"/>
        </w:rPr>
        <w:t>A:</w:t>
      </w:r>
    </w:p>
    <w:p w:rsidR="00E911F9" w:rsidRDefault="00E911F9" w:rsidP="00D3604E">
      <w:pPr>
        <w:rPr>
          <w:rFonts w:ascii="Arial" w:hAnsi="Arial" w:cs="Arial"/>
          <w:sz w:val="32"/>
          <w:szCs w:val="32"/>
        </w:rPr>
      </w:pPr>
      <w:r>
        <w:rPr>
          <w:rFonts w:ascii="Arial" w:hAnsi="Arial" w:cs="Arial"/>
          <w:sz w:val="32"/>
          <w:szCs w:val="32"/>
        </w:rPr>
        <w:t xml:space="preserve">50,000 </w:t>
      </w:r>
      <w:r w:rsidR="005E386E">
        <w:rPr>
          <w:rFonts w:ascii="Arial" w:hAnsi="Arial" w:cs="Arial"/>
          <w:sz w:val="32"/>
          <w:szCs w:val="32"/>
        </w:rPr>
        <w:t xml:space="preserve">RS </w:t>
      </w:r>
      <w:r>
        <w:rPr>
          <w:rFonts w:ascii="Arial" w:hAnsi="Arial" w:cs="Arial"/>
          <w:sz w:val="32"/>
          <w:szCs w:val="32"/>
        </w:rPr>
        <w:t>compounded annually for 8 years</w:t>
      </w:r>
      <w:r w:rsidR="00DE29E7">
        <w:rPr>
          <w:rFonts w:ascii="Arial" w:hAnsi="Arial" w:cs="Arial"/>
          <w:sz w:val="32"/>
          <w:szCs w:val="32"/>
        </w:rPr>
        <w:t xml:space="preserve"> at 8 %</w:t>
      </w:r>
    </w:p>
    <w:p w:rsidR="00DE29E7" w:rsidRDefault="00DE29E7" w:rsidP="00D3604E">
      <w:pPr>
        <w:rPr>
          <w:rFonts w:ascii="Arial" w:hAnsi="Arial" w:cs="Arial"/>
          <w:sz w:val="32"/>
          <w:szCs w:val="32"/>
        </w:rPr>
      </w:pPr>
      <w:r>
        <w:rPr>
          <w:rFonts w:ascii="Arial" w:hAnsi="Arial" w:cs="Arial"/>
          <w:sz w:val="32"/>
          <w:szCs w:val="32"/>
        </w:rPr>
        <w:t>60,00</w:t>
      </w:r>
      <w:r w:rsidR="005E386E">
        <w:rPr>
          <w:rFonts w:ascii="Arial" w:hAnsi="Arial" w:cs="Arial"/>
          <w:sz w:val="32"/>
          <w:szCs w:val="32"/>
        </w:rPr>
        <w:t>0 RS for</w:t>
      </w:r>
      <w:r>
        <w:rPr>
          <w:rFonts w:ascii="Arial" w:hAnsi="Arial" w:cs="Arial"/>
          <w:sz w:val="32"/>
          <w:szCs w:val="32"/>
        </w:rPr>
        <w:t xml:space="preserve"> 10 years at 6</w:t>
      </w:r>
      <w:r w:rsidR="005C6A87">
        <w:rPr>
          <w:rFonts w:ascii="Arial" w:hAnsi="Arial" w:cs="Arial"/>
          <w:sz w:val="32"/>
          <w:szCs w:val="32"/>
        </w:rPr>
        <w:t>5</w:t>
      </w:r>
      <w:r>
        <w:rPr>
          <w:rFonts w:ascii="Arial" w:hAnsi="Arial" w:cs="Arial"/>
          <w:sz w:val="32"/>
          <w:szCs w:val="32"/>
        </w:rPr>
        <w:t>%</w:t>
      </w:r>
    </w:p>
    <w:p w:rsidR="00DE29E7" w:rsidRDefault="00DE29E7" w:rsidP="00D3604E">
      <w:pPr>
        <w:rPr>
          <w:rFonts w:ascii="Arial" w:hAnsi="Arial" w:cs="Arial"/>
          <w:sz w:val="32"/>
          <w:szCs w:val="32"/>
        </w:rPr>
      </w:pPr>
      <w:r>
        <w:rPr>
          <w:rFonts w:ascii="Arial" w:hAnsi="Arial" w:cs="Arial"/>
          <w:sz w:val="32"/>
          <w:szCs w:val="32"/>
        </w:rPr>
        <w:t>Annuity 80,000</w:t>
      </w:r>
      <w:r w:rsidR="005E386E">
        <w:rPr>
          <w:rFonts w:ascii="Arial" w:hAnsi="Arial" w:cs="Arial"/>
          <w:sz w:val="32"/>
          <w:szCs w:val="32"/>
        </w:rPr>
        <w:t xml:space="preserve"> RS for</w:t>
      </w:r>
      <w:r>
        <w:rPr>
          <w:rFonts w:ascii="Arial" w:hAnsi="Arial" w:cs="Arial"/>
          <w:sz w:val="32"/>
          <w:szCs w:val="32"/>
        </w:rPr>
        <w:t xml:space="preserve"> 10 years at 8%</w:t>
      </w:r>
    </w:p>
    <w:p w:rsidR="00BE6000" w:rsidRDefault="00BE6000" w:rsidP="00D3604E">
      <w:pPr>
        <w:rPr>
          <w:rFonts w:ascii="Arial" w:hAnsi="Arial" w:cs="Arial"/>
          <w:sz w:val="32"/>
          <w:szCs w:val="32"/>
        </w:rPr>
      </w:pPr>
    </w:p>
    <w:p w:rsidR="00F435A1" w:rsidRPr="005E386E" w:rsidRDefault="00F435A1" w:rsidP="00D3604E">
      <w:pPr>
        <w:rPr>
          <w:rFonts w:ascii="Arial" w:hAnsi="Arial" w:cs="Arial"/>
          <w:b/>
          <w:sz w:val="32"/>
          <w:szCs w:val="32"/>
        </w:rPr>
      </w:pPr>
      <w:r w:rsidRPr="005E386E">
        <w:rPr>
          <w:rFonts w:ascii="Arial" w:hAnsi="Arial" w:cs="Arial"/>
          <w:b/>
          <w:sz w:val="32"/>
          <w:szCs w:val="32"/>
        </w:rPr>
        <w:t>1:</w:t>
      </w:r>
    </w:p>
    <w:p w:rsidR="00BE6000" w:rsidRDefault="00E87FF7" w:rsidP="00D3604E">
      <w:pPr>
        <w:rPr>
          <w:rFonts w:ascii="Arial" w:hAnsi="Arial" w:cs="Arial"/>
          <w:sz w:val="32"/>
          <w:szCs w:val="32"/>
        </w:rPr>
      </w:pPr>
      <w:r>
        <w:rPr>
          <w:rFonts w:ascii="Arial" w:hAnsi="Arial" w:cs="Arial"/>
          <w:sz w:val="32"/>
          <w:szCs w:val="32"/>
        </w:rPr>
        <w:t>FV</w:t>
      </w:r>
      <w:r w:rsidR="00A02993">
        <w:rPr>
          <w:rFonts w:ascii="Arial" w:hAnsi="Arial" w:cs="Arial"/>
          <w:sz w:val="32"/>
          <w:szCs w:val="32"/>
        </w:rPr>
        <w:t>8</w:t>
      </w:r>
      <w:r w:rsidR="00A02993">
        <w:rPr>
          <w:rFonts w:ascii="Arial" w:hAnsi="Arial" w:cs="Arial"/>
          <w:sz w:val="32"/>
          <w:szCs w:val="32"/>
        </w:rPr>
        <w:t xml:space="preserve">= Po (FIVF </w:t>
      </w:r>
      <w:r w:rsidR="00A02993">
        <w:rPr>
          <w:rFonts w:ascii="Arial" w:hAnsi="Arial" w:cs="Arial"/>
          <w:sz w:val="32"/>
          <w:szCs w:val="32"/>
        </w:rPr>
        <w:t>8% ,8)</w:t>
      </w:r>
    </w:p>
    <w:p w:rsidR="00F435A1" w:rsidRDefault="00A02993" w:rsidP="00D3604E">
      <w:pPr>
        <w:rPr>
          <w:rFonts w:ascii="Arial" w:hAnsi="Arial" w:cs="Arial"/>
          <w:sz w:val="32"/>
          <w:szCs w:val="32"/>
        </w:rPr>
      </w:pPr>
      <w:r>
        <w:rPr>
          <w:rFonts w:ascii="Arial" w:hAnsi="Arial" w:cs="Arial"/>
          <w:sz w:val="32"/>
          <w:szCs w:val="32"/>
        </w:rPr>
        <w:t>FV8</w:t>
      </w:r>
      <w:r w:rsidR="00E87FF7">
        <w:rPr>
          <w:rFonts w:ascii="Arial" w:hAnsi="Arial" w:cs="Arial"/>
          <w:sz w:val="32"/>
          <w:szCs w:val="32"/>
        </w:rPr>
        <w:t xml:space="preserve"> </w:t>
      </w:r>
      <w:proofErr w:type="gramStart"/>
      <w:r w:rsidR="00E87FF7">
        <w:rPr>
          <w:rFonts w:ascii="Arial" w:hAnsi="Arial" w:cs="Arial"/>
          <w:sz w:val="32"/>
          <w:szCs w:val="32"/>
        </w:rPr>
        <w:t>=  50,000</w:t>
      </w:r>
      <w:proofErr w:type="gramEnd"/>
      <w:r w:rsidR="00E87FF7">
        <w:rPr>
          <w:rFonts w:ascii="Arial" w:hAnsi="Arial" w:cs="Arial"/>
          <w:sz w:val="32"/>
          <w:szCs w:val="32"/>
        </w:rPr>
        <w:t>(1+0.8)2</w:t>
      </w:r>
    </w:p>
    <w:p w:rsidR="00F435A1" w:rsidRDefault="00F435A1" w:rsidP="00D3604E">
      <w:pPr>
        <w:rPr>
          <w:rFonts w:ascii="Arial" w:hAnsi="Arial" w:cs="Arial"/>
          <w:sz w:val="32"/>
          <w:szCs w:val="32"/>
        </w:rPr>
      </w:pPr>
      <w:r>
        <w:rPr>
          <w:rFonts w:ascii="Arial" w:hAnsi="Arial" w:cs="Arial"/>
          <w:sz w:val="32"/>
          <w:szCs w:val="32"/>
        </w:rPr>
        <w:t>FV</w:t>
      </w:r>
      <w:r w:rsidR="00A02993">
        <w:rPr>
          <w:rFonts w:ascii="Arial" w:hAnsi="Arial" w:cs="Arial"/>
          <w:sz w:val="32"/>
          <w:szCs w:val="32"/>
        </w:rPr>
        <w:t>8</w:t>
      </w:r>
      <w:r w:rsidR="005E386E">
        <w:rPr>
          <w:rFonts w:ascii="Arial" w:hAnsi="Arial" w:cs="Arial"/>
          <w:sz w:val="32"/>
          <w:szCs w:val="32"/>
        </w:rPr>
        <w:t xml:space="preserve"> =</w:t>
      </w:r>
      <w:r>
        <w:rPr>
          <w:rFonts w:ascii="Arial" w:hAnsi="Arial" w:cs="Arial"/>
          <w:sz w:val="32"/>
          <w:szCs w:val="32"/>
        </w:rPr>
        <w:t xml:space="preserve"> 50,000 </w:t>
      </w:r>
      <w:r w:rsidR="005E386E">
        <w:rPr>
          <w:rFonts w:ascii="Arial" w:hAnsi="Arial" w:cs="Arial"/>
          <w:sz w:val="32"/>
          <w:szCs w:val="32"/>
        </w:rPr>
        <w:t>(1.8509</w:t>
      </w:r>
      <w:r>
        <w:rPr>
          <w:rFonts w:ascii="Arial" w:hAnsi="Arial" w:cs="Arial"/>
          <w:sz w:val="32"/>
          <w:szCs w:val="32"/>
        </w:rPr>
        <w:t>)</w:t>
      </w:r>
    </w:p>
    <w:p w:rsidR="00F435A1" w:rsidRDefault="00F435A1" w:rsidP="00D3604E">
      <w:pPr>
        <w:rPr>
          <w:rFonts w:ascii="Arial" w:hAnsi="Arial" w:cs="Arial"/>
          <w:sz w:val="32"/>
          <w:szCs w:val="32"/>
        </w:rPr>
      </w:pPr>
      <w:r>
        <w:rPr>
          <w:rFonts w:ascii="Arial" w:hAnsi="Arial" w:cs="Arial"/>
          <w:sz w:val="32"/>
          <w:szCs w:val="32"/>
        </w:rPr>
        <w:tab/>
        <w:t>= 92545</w:t>
      </w:r>
    </w:p>
    <w:p w:rsidR="00F435A1" w:rsidRPr="005E386E" w:rsidRDefault="00F435A1" w:rsidP="00D3604E">
      <w:pPr>
        <w:rPr>
          <w:rFonts w:ascii="Arial" w:hAnsi="Arial" w:cs="Arial"/>
          <w:b/>
          <w:sz w:val="32"/>
          <w:szCs w:val="32"/>
        </w:rPr>
      </w:pPr>
      <w:r w:rsidRPr="005E386E">
        <w:rPr>
          <w:rFonts w:ascii="Arial" w:hAnsi="Arial" w:cs="Arial"/>
          <w:b/>
          <w:sz w:val="32"/>
          <w:szCs w:val="32"/>
        </w:rPr>
        <w:t>2:</w:t>
      </w:r>
    </w:p>
    <w:p w:rsidR="00F435A1" w:rsidRDefault="00F435A1" w:rsidP="00D3604E">
      <w:pPr>
        <w:rPr>
          <w:rFonts w:ascii="Arial" w:hAnsi="Arial" w:cs="Arial"/>
          <w:sz w:val="32"/>
          <w:szCs w:val="32"/>
        </w:rPr>
      </w:pPr>
      <w:r>
        <w:rPr>
          <w:rFonts w:ascii="Arial" w:hAnsi="Arial" w:cs="Arial"/>
          <w:sz w:val="32"/>
          <w:szCs w:val="32"/>
        </w:rPr>
        <w:t>FV10 = Po (FIVF 6</w:t>
      </w:r>
      <w:r w:rsidR="007F5A59">
        <w:rPr>
          <w:rFonts w:ascii="Arial" w:hAnsi="Arial" w:cs="Arial"/>
          <w:sz w:val="32"/>
          <w:szCs w:val="32"/>
        </w:rPr>
        <w:t>5</w:t>
      </w:r>
      <w:r>
        <w:rPr>
          <w:rFonts w:ascii="Arial" w:hAnsi="Arial" w:cs="Arial"/>
          <w:sz w:val="32"/>
          <w:szCs w:val="32"/>
        </w:rPr>
        <w:t>% ,10)</w:t>
      </w:r>
    </w:p>
    <w:p w:rsidR="00F435A1" w:rsidRDefault="00F435A1" w:rsidP="00D3604E">
      <w:pPr>
        <w:rPr>
          <w:rFonts w:ascii="Arial" w:hAnsi="Arial" w:cs="Arial"/>
          <w:sz w:val="32"/>
          <w:szCs w:val="32"/>
        </w:rPr>
      </w:pPr>
      <w:r>
        <w:rPr>
          <w:rFonts w:ascii="Arial" w:hAnsi="Arial" w:cs="Arial"/>
          <w:sz w:val="32"/>
          <w:szCs w:val="32"/>
        </w:rPr>
        <w:tab/>
        <w:t>=   60,000 (</w:t>
      </w:r>
      <w:r w:rsidR="007F5A59">
        <w:rPr>
          <w:rFonts w:ascii="Arial" w:hAnsi="Arial" w:cs="Arial"/>
          <w:sz w:val="32"/>
          <w:szCs w:val="32"/>
        </w:rPr>
        <w:t>149.56</w:t>
      </w:r>
      <w:r>
        <w:rPr>
          <w:rFonts w:ascii="Arial" w:hAnsi="Arial" w:cs="Arial"/>
          <w:sz w:val="32"/>
          <w:szCs w:val="32"/>
        </w:rPr>
        <w:t>)</w:t>
      </w:r>
    </w:p>
    <w:p w:rsidR="00DE29E7" w:rsidRDefault="00F435A1" w:rsidP="00D3604E">
      <w:pPr>
        <w:rPr>
          <w:rFonts w:ascii="Arial" w:hAnsi="Arial" w:cs="Arial"/>
          <w:sz w:val="32"/>
          <w:szCs w:val="32"/>
        </w:rPr>
      </w:pPr>
      <w:r>
        <w:rPr>
          <w:rFonts w:ascii="Arial" w:hAnsi="Arial" w:cs="Arial"/>
          <w:sz w:val="32"/>
          <w:szCs w:val="32"/>
        </w:rPr>
        <w:tab/>
        <w:t xml:space="preserve">=   </w:t>
      </w:r>
      <w:r w:rsidR="007F5A59">
        <w:rPr>
          <w:rFonts w:ascii="Arial" w:hAnsi="Arial" w:cs="Arial"/>
          <w:sz w:val="32"/>
          <w:szCs w:val="32"/>
        </w:rPr>
        <w:t>8973600</w:t>
      </w:r>
    </w:p>
    <w:p w:rsidR="005E386E" w:rsidRDefault="005E386E" w:rsidP="00D3604E">
      <w:pPr>
        <w:rPr>
          <w:rFonts w:ascii="Arial" w:hAnsi="Arial" w:cs="Arial"/>
          <w:sz w:val="32"/>
          <w:szCs w:val="32"/>
        </w:rPr>
      </w:pPr>
    </w:p>
    <w:p w:rsidR="00F435A1" w:rsidRPr="005E386E" w:rsidRDefault="00F435A1" w:rsidP="00D3604E">
      <w:pPr>
        <w:rPr>
          <w:rFonts w:ascii="Arial" w:hAnsi="Arial" w:cs="Arial"/>
          <w:b/>
          <w:sz w:val="32"/>
          <w:szCs w:val="32"/>
        </w:rPr>
      </w:pPr>
      <w:r w:rsidRPr="005E386E">
        <w:rPr>
          <w:rFonts w:ascii="Arial" w:hAnsi="Arial" w:cs="Arial"/>
          <w:b/>
          <w:sz w:val="32"/>
          <w:szCs w:val="32"/>
        </w:rPr>
        <w:t>3:</w:t>
      </w:r>
      <w:r w:rsidR="005E386E" w:rsidRPr="005E386E">
        <w:rPr>
          <w:rFonts w:ascii="Arial" w:hAnsi="Arial" w:cs="Arial"/>
          <w:b/>
          <w:sz w:val="32"/>
          <w:szCs w:val="32"/>
        </w:rPr>
        <w:t xml:space="preserve"> </w:t>
      </w:r>
      <w:r w:rsidRPr="005E386E">
        <w:rPr>
          <w:rFonts w:ascii="Arial" w:hAnsi="Arial" w:cs="Arial"/>
          <w:b/>
          <w:sz w:val="32"/>
          <w:szCs w:val="32"/>
        </w:rPr>
        <w:t>Annuity:</w:t>
      </w:r>
    </w:p>
    <w:p w:rsidR="00F435A1" w:rsidRDefault="00F435A1" w:rsidP="00D3604E">
      <w:pPr>
        <w:rPr>
          <w:rFonts w:ascii="Arial" w:hAnsi="Arial" w:cs="Arial"/>
          <w:sz w:val="32"/>
          <w:szCs w:val="32"/>
        </w:rPr>
      </w:pPr>
      <w:r>
        <w:rPr>
          <w:rFonts w:ascii="Arial" w:hAnsi="Arial" w:cs="Arial"/>
          <w:sz w:val="32"/>
          <w:szCs w:val="32"/>
        </w:rPr>
        <w:t xml:space="preserve">FVA10 </w:t>
      </w:r>
      <w:r w:rsidR="005E386E">
        <w:rPr>
          <w:rFonts w:ascii="Arial" w:hAnsi="Arial" w:cs="Arial"/>
          <w:sz w:val="32"/>
          <w:szCs w:val="32"/>
        </w:rPr>
        <w:t>= A.</w:t>
      </w:r>
      <w:r>
        <w:rPr>
          <w:rFonts w:ascii="Arial" w:hAnsi="Arial" w:cs="Arial"/>
          <w:sz w:val="32"/>
          <w:szCs w:val="32"/>
        </w:rPr>
        <w:t xml:space="preserve"> (FVIFA </w:t>
      </w:r>
      <w:proofErr w:type="spellStart"/>
      <w:proofErr w:type="gramStart"/>
      <w:r>
        <w:rPr>
          <w:rFonts w:ascii="Arial" w:hAnsi="Arial" w:cs="Arial"/>
          <w:sz w:val="32"/>
          <w:szCs w:val="32"/>
        </w:rPr>
        <w:t>i,n</w:t>
      </w:r>
      <w:proofErr w:type="spellEnd"/>
      <w:proofErr w:type="gramEnd"/>
      <w:r>
        <w:rPr>
          <w:rFonts w:ascii="Arial" w:hAnsi="Arial" w:cs="Arial"/>
          <w:sz w:val="32"/>
          <w:szCs w:val="32"/>
        </w:rPr>
        <w:t>)</w:t>
      </w:r>
    </w:p>
    <w:p w:rsidR="00F435A1" w:rsidRDefault="00F435A1" w:rsidP="00D3604E">
      <w:pPr>
        <w:rPr>
          <w:rFonts w:ascii="Arial" w:hAnsi="Arial" w:cs="Arial"/>
          <w:sz w:val="32"/>
          <w:szCs w:val="32"/>
        </w:rPr>
      </w:pPr>
      <w:r>
        <w:rPr>
          <w:rFonts w:ascii="Arial" w:hAnsi="Arial" w:cs="Arial"/>
          <w:sz w:val="32"/>
          <w:szCs w:val="32"/>
        </w:rPr>
        <w:tab/>
        <w:t xml:space="preserve">   =   </w:t>
      </w:r>
      <w:r w:rsidR="005E386E">
        <w:rPr>
          <w:rFonts w:ascii="Arial" w:hAnsi="Arial" w:cs="Arial"/>
          <w:sz w:val="32"/>
          <w:szCs w:val="32"/>
        </w:rPr>
        <w:t>80000 (FVIFA 8%, 10)</w:t>
      </w:r>
    </w:p>
    <w:p w:rsidR="005E386E" w:rsidRDefault="005E386E" w:rsidP="00D3604E">
      <w:pPr>
        <w:rPr>
          <w:rFonts w:ascii="Arial" w:hAnsi="Arial" w:cs="Arial"/>
          <w:sz w:val="32"/>
          <w:szCs w:val="32"/>
        </w:rPr>
      </w:pPr>
      <w:r>
        <w:rPr>
          <w:rFonts w:ascii="Arial" w:hAnsi="Arial" w:cs="Arial"/>
          <w:sz w:val="32"/>
          <w:szCs w:val="32"/>
        </w:rPr>
        <w:tab/>
        <w:t xml:space="preserve">   =    80000(14.487)</w:t>
      </w:r>
    </w:p>
    <w:p w:rsidR="005E386E" w:rsidRPr="00E911F9" w:rsidRDefault="005E386E" w:rsidP="00D3604E">
      <w:pPr>
        <w:rPr>
          <w:rFonts w:ascii="Arial" w:hAnsi="Arial" w:cs="Arial"/>
          <w:sz w:val="32"/>
          <w:szCs w:val="32"/>
        </w:rPr>
      </w:pPr>
      <w:r>
        <w:rPr>
          <w:rFonts w:ascii="Arial" w:hAnsi="Arial" w:cs="Arial"/>
          <w:sz w:val="32"/>
          <w:szCs w:val="32"/>
        </w:rPr>
        <w:tab/>
        <w:t xml:space="preserve">   =   11,58,960.</w:t>
      </w:r>
    </w:p>
    <w:p w:rsidR="00D3604E" w:rsidRDefault="00D3604E" w:rsidP="00D3604E"/>
    <w:p w:rsidR="00D3604E" w:rsidRDefault="00D3604E" w:rsidP="00D3604E"/>
    <w:p w:rsidR="005E386E" w:rsidRPr="00254872" w:rsidRDefault="005E386E" w:rsidP="00D3604E">
      <w:pPr>
        <w:rPr>
          <w:rFonts w:ascii="Arial" w:hAnsi="Arial" w:cs="Arial"/>
          <w:b/>
          <w:sz w:val="32"/>
          <w:szCs w:val="32"/>
        </w:rPr>
      </w:pPr>
      <w:r w:rsidRPr="00254872">
        <w:rPr>
          <w:rFonts w:ascii="Arial" w:hAnsi="Arial" w:cs="Arial"/>
          <w:b/>
          <w:sz w:val="32"/>
          <w:szCs w:val="32"/>
        </w:rPr>
        <w:lastRenderedPageBreak/>
        <w:t>B:</w:t>
      </w:r>
    </w:p>
    <w:p w:rsidR="005E386E" w:rsidRDefault="005E386E" w:rsidP="00D3604E">
      <w:pPr>
        <w:rPr>
          <w:rFonts w:ascii="Arial" w:hAnsi="Arial" w:cs="Arial"/>
          <w:sz w:val="32"/>
          <w:szCs w:val="32"/>
        </w:rPr>
      </w:pPr>
      <w:proofErr w:type="spellStart"/>
      <w:r>
        <w:rPr>
          <w:rFonts w:ascii="Arial" w:hAnsi="Arial" w:cs="Arial"/>
          <w:sz w:val="32"/>
          <w:szCs w:val="32"/>
        </w:rPr>
        <w:t>PVAn</w:t>
      </w:r>
      <w:proofErr w:type="spellEnd"/>
      <w:r>
        <w:rPr>
          <w:rFonts w:ascii="Arial" w:hAnsi="Arial" w:cs="Arial"/>
          <w:sz w:val="32"/>
          <w:szCs w:val="32"/>
        </w:rPr>
        <w:t xml:space="preserve"> =   A </w:t>
      </w:r>
      <w:r w:rsidR="00254872">
        <w:rPr>
          <w:rFonts w:ascii="Arial" w:hAnsi="Arial" w:cs="Arial"/>
          <w:sz w:val="32"/>
          <w:szCs w:val="32"/>
        </w:rPr>
        <w:t>(PVIFA</w:t>
      </w:r>
      <w:r>
        <w:rPr>
          <w:rFonts w:ascii="Arial" w:hAnsi="Arial" w:cs="Arial"/>
          <w:sz w:val="32"/>
          <w:szCs w:val="32"/>
        </w:rPr>
        <w:t xml:space="preserve"> </w:t>
      </w:r>
      <w:proofErr w:type="spellStart"/>
      <w:proofErr w:type="gramStart"/>
      <w:r>
        <w:rPr>
          <w:rFonts w:ascii="Arial" w:hAnsi="Arial" w:cs="Arial"/>
          <w:sz w:val="32"/>
          <w:szCs w:val="32"/>
        </w:rPr>
        <w:t>i,n</w:t>
      </w:r>
      <w:proofErr w:type="spellEnd"/>
      <w:proofErr w:type="gramEnd"/>
      <w:r>
        <w:rPr>
          <w:rFonts w:ascii="Arial" w:hAnsi="Arial" w:cs="Arial"/>
          <w:sz w:val="32"/>
          <w:szCs w:val="32"/>
        </w:rPr>
        <w:t>)</w:t>
      </w:r>
    </w:p>
    <w:p w:rsidR="005E386E" w:rsidRDefault="005E386E" w:rsidP="00D3604E">
      <w:pPr>
        <w:rPr>
          <w:rFonts w:ascii="Arial" w:hAnsi="Arial" w:cs="Arial"/>
          <w:sz w:val="32"/>
          <w:szCs w:val="32"/>
        </w:rPr>
      </w:pPr>
      <w:r>
        <w:rPr>
          <w:rFonts w:ascii="Arial" w:hAnsi="Arial" w:cs="Arial"/>
          <w:sz w:val="32"/>
          <w:szCs w:val="32"/>
        </w:rPr>
        <w:t>A = 80,000</w:t>
      </w:r>
    </w:p>
    <w:p w:rsidR="005E386E" w:rsidRDefault="00254872" w:rsidP="00D3604E">
      <w:pPr>
        <w:rPr>
          <w:rFonts w:ascii="Arial" w:hAnsi="Arial" w:cs="Arial"/>
          <w:sz w:val="32"/>
          <w:szCs w:val="32"/>
        </w:rPr>
      </w:pPr>
      <w:proofErr w:type="spellStart"/>
      <w:r>
        <w:rPr>
          <w:rFonts w:ascii="Arial" w:hAnsi="Arial" w:cs="Arial"/>
          <w:sz w:val="32"/>
          <w:szCs w:val="32"/>
        </w:rPr>
        <w:t>i</w:t>
      </w:r>
      <w:proofErr w:type="spellEnd"/>
      <w:r>
        <w:rPr>
          <w:rFonts w:ascii="Arial" w:hAnsi="Arial" w:cs="Arial"/>
          <w:sz w:val="32"/>
          <w:szCs w:val="32"/>
        </w:rPr>
        <w:t xml:space="preserve"> =</w:t>
      </w:r>
      <w:r w:rsidR="005E386E">
        <w:rPr>
          <w:rFonts w:ascii="Arial" w:hAnsi="Arial" w:cs="Arial"/>
          <w:sz w:val="32"/>
          <w:szCs w:val="32"/>
        </w:rPr>
        <w:t xml:space="preserve"> 8%</w:t>
      </w:r>
    </w:p>
    <w:p w:rsidR="005E386E" w:rsidRDefault="00254872" w:rsidP="00D3604E">
      <w:pPr>
        <w:rPr>
          <w:rFonts w:ascii="Arial" w:hAnsi="Arial" w:cs="Arial"/>
          <w:sz w:val="32"/>
          <w:szCs w:val="32"/>
        </w:rPr>
      </w:pPr>
      <w:r>
        <w:rPr>
          <w:rFonts w:ascii="Arial" w:hAnsi="Arial" w:cs="Arial"/>
          <w:sz w:val="32"/>
          <w:szCs w:val="32"/>
        </w:rPr>
        <w:t>n =</w:t>
      </w:r>
      <w:r w:rsidR="005E386E">
        <w:rPr>
          <w:rFonts w:ascii="Arial" w:hAnsi="Arial" w:cs="Arial"/>
          <w:sz w:val="32"/>
          <w:szCs w:val="32"/>
        </w:rPr>
        <w:t xml:space="preserve"> 2 years</w:t>
      </w:r>
    </w:p>
    <w:p w:rsidR="00254872" w:rsidRDefault="00254872" w:rsidP="00D3604E">
      <w:pPr>
        <w:rPr>
          <w:rFonts w:ascii="Arial" w:hAnsi="Arial" w:cs="Arial"/>
          <w:sz w:val="32"/>
          <w:szCs w:val="32"/>
        </w:rPr>
      </w:pPr>
      <w:r>
        <w:rPr>
          <w:rFonts w:ascii="Arial" w:hAnsi="Arial" w:cs="Arial"/>
          <w:sz w:val="32"/>
          <w:szCs w:val="32"/>
        </w:rPr>
        <w:t>PVA2 = 80,000 (PVIFA 8%, 2)</w:t>
      </w:r>
    </w:p>
    <w:p w:rsidR="00254872" w:rsidRDefault="00254872" w:rsidP="00D3604E">
      <w:pPr>
        <w:rPr>
          <w:rFonts w:ascii="Arial" w:hAnsi="Arial" w:cs="Arial"/>
          <w:sz w:val="32"/>
          <w:szCs w:val="32"/>
        </w:rPr>
      </w:pPr>
      <w:r>
        <w:rPr>
          <w:rFonts w:ascii="Arial" w:hAnsi="Arial" w:cs="Arial"/>
          <w:sz w:val="32"/>
          <w:szCs w:val="32"/>
        </w:rPr>
        <w:tab/>
        <w:t xml:space="preserve">   = 80,000 </w:t>
      </w:r>
      <w:r w:rsidR="00A02993">
        <w:rPr>
          <w:rFonts w:ascii="Arial" w:hAnsi="Arial" w:cs="Arial"/>
          <w:sz w:val="32"/>
          <w:szCs w:val="32"/>
        </w:rPr>
        <w:t>(1.783</w:t>
      </w:r>
      <w:r>
        <w:rPr>
          <w:rFonts w:ascii="Arial" w:hAnsi="Arial" w:cs="Arial"/>
          <w:sz w:val="32"/>
          <w:szCs w:val="32"/>
        </w:rPr>
        <w:t>)</w:t>
      </w:r>
    </w:p>
    <w:p w:rsidR="00254872" w:rsidRDefault="00A02993" w:rsidP="00D3604E">
      <w:pPr>
        <w:rPr>
          <w:rFonts w:ascii="Arial" w:hAnsi="Arial" w:cs="Arial"/>
          <w:sz w:val="32"/>
          <w:szCs w:val="32"/>
        </w:rPr>
      </w:pPr>
      <w:r>
        <w:rPr>
          <w:rFonts w:ascii="Arial" w:hAnsi="Arial" w:cs="Arial"/>
          <w:sz w:val="32"/>
          <w:szCs w:val="32"/>
        </w:rPr>
        <w:tab/>
        <w:t xml:space="preserve">   =142,640</w:t>
      </w:r>
    </w:p>
    <w:p w:rsidR="00E87FF7" w:rsidRPr="005E386E" w:rsidRDefault="00E87FF7" w:rsidP="00D3604E">
      <w:pPr>
        <w:rPr>
          <w:rFonts w:ascii="Arial" w:hAnsi="Arial" w:cs="Arial"/>
          <w:sz w:val="32"/>
          <w:szCs w:val="32"/>
        </w:rPr>
      </w:pPr>
    </w:p>
    <w:p w:rsidR="00D3604E" w:rsidRDefault="00D3604E" w:rsidP="00D3604E">
      <w:pPr>
        <w:pStyle w:val="Heading1"/>
        <w:rPr>
          <w:b/>
          <w:sz w:val="36"/>
        </w:rPr>
      </w:pPr>
      <w:r w:rsidRPr="00D3604E">
        <w:rPr>
          <w:b/>
          <w:sz w:val="36"/>
        </w:rPr>
        <w:t>QUESTION NO. 2</w:t>
      </w:r>
    </w:p>
    <w:p w:rsidR="008E5CE0" w:rsidRPr="008E5CE0" w:rsidRDefault="008E5CE0" w:rsidP="008E5CE0">
      <w:pPr>
        <w:rPr>
          <w:sz w:val="32"/>
        </w:rPr>
      </w:pPr>
      <w:r>
        <w:rPr>
          <w:sz w:val="32"/>
        </w:rPr>
        <w:t>A:</w:t>
      </w:r>
    </w:p>
    <w:p w:rsidR="00D3604E" w:rsidRPr="002F2290" w:rsidRDefault="0065452F" w:rsidP="00D3604E">
      <w:pPr>
        <w:rPr>
          <w:rFonts w:ascii="Arial" w:hAnsi="Arial" w:cs="Arial"/>
          <w:b/>
          <w:sz w:val="32"/>
          <w:szCs w:val="32"/>
        </w:rPr>
      </w:pPr>
      <w:r w:rsidRPr="002F2290">
        <w:rPr>
          <w:rFonts w:ascii="Arial" w:hAnsi="Arial" w:cs="Arial"/>
          <w:b/>
          <w:sz w:val="32"/>
          <w:szCs w:val="32"/>
        </w:rPr>
        <w:t>GROSS PROFIT MARGIN:</w:t>
      </w:r>
    </w:p>
    <w:p w:rsidR="0065452F" w:rsidRPr="0065452F" w:rsidRDefault="0065452F" w:rsidP="0065452F">
      <w:pPr>
        <w:pStyle w:val="NormalWeb"/>
        <w:rPr>
          <w:rFonts w:ascii="Arial" w:hAnsi="Arial" w:cs="Arial"/>
          <w:sz w:val="32"/>
          <w:szCs w:val="32"/>
        </w:rPr>
      </w:pPr>
      <w:r w:rsidRPr="0065452F">
        <w:rPr>
          <w:rFonts w:ascii="Arial" w:hAnsi="Arial" w:cs="Arial"/>
          <w:sz w:val="32"/>
          <w:szCs w:val="32"/>
        </w:rPr>
        <w:t>A company’s gross profit margin is the most basic measure of a company’s profitability: how much money is left after accounting for the cost of producing goods and services and paying workers. Businesspeople and investors generally hope to see a stable or growing gross profit margin; when this measure is shrinking, either the business is investing in its operations or it has a problem.</w:t>
      </w:r>
    </w:p>
    <w:p w:rsidR="0065452F" w:rsidRPr="0065452F" w:rsidRDefault="0065452F" w:rsidP="0065452F">
      <w:pPr>
        <w:pStyle w:val="NormalWeb"/>
        <w:rPr>
          <w:rFonts w:ascii="Arial" w:hAnsi="Arial" w:cs="Arial"/>
          <w:sz w:val="32"/>
          <w:szCs w:val="32"/>
        </w:rPr>
      </w:pPr>
      <w:r w:rsidRPr="0065452F">
        <w:rPr>
          <w:rFonts w:ascii="Arial" w:hAnsi="Arial" w:cs="Arial"/>
          <w:sz w:val="32"/>
          <w:szCs w:val="32"/>
        </w:rPr>
        <w:t>Gross profit margin is computed by dividing the difference between total revenue and the cost of goods or services sold by total revenue, and is generally represented as a percentage.</w:t>
      </w:r>
    </w:p>
    <w:p w:rsidR="0065452F" w:rsidRDefault="0065452F" w:rsidP="0065452F">
      <w:pPr>
        <w:pStyle w:val="NormalWeb"/>
        <w:rPr>
          <w:rStyle w:val="Emphasis"/>
          <w:rFonts w:ascii="Arial" w:hAnsi="Arial" w:cs="Arial"/>
          <w:sz w:val="32"/>
          <w:szCs w:val="32"/>
        </w:rPr>
      </w:pPr>
      <w:r w:rsidRPr="0065452F">
        <w:rPr>
          <w:rStyle w:val="Emphasis"/>
          <w:rFonts w:ascii="Arial" w:hAnsi="Arial" w:cs="Arial"/>
          <w:sz w:val="32"/>
          <w:szCs w:val="32"/>
        </w:rPr>
        <w:t>Gross profit margin = (total revenu</w:t>
      </w:r>
      <w:r w:rsidR="000B51DB">
        <w:rPr>
          <w:rStyle w:val="Emphasis"/>
          <w:rFonts w:ascii="Arial" w:hAnsi="Arial" w:cs="Arial"/>
          <w:sz w:val="32"/>
          <w:szCs w:val="32"/>
        </w:rPr>
        <w:t xml:space="preserve">e – cost of goods sold) / total </w:t>
      </w:r>
      <w:r w:rsidRPr="0065452F">
        <w:rPr>
          <w:rStyle w:val="Emphasis"/>
          <w:rFonts w:ascii="Arial" w:hAnsi="Arial" w:cs="Arial"/>
          <w:sz w:val="32"/>
          <w:szCs w:val="32"/>
        </w:rPr>
        <w:t>revenue x 100</w:t>
      </w:r>
    </w:p>
    <w:p w:rsidR="000B51DB" w:rsidRPr="00637BC5" w:rsidRDefault="002F2290" w:rsidP="0065452F">
      <w:pPr>
        <w:pStyle w:val="NormalWeb"/>
        <w:rPr>
          <w:rFonts w:ascii="Arial" w:hAnsi="Arial" w:cs="Arial"/>
          <w:b/>
          <w:sz w:val="32"/>
          <w:szCs w:val="32"/>
        </w:rPr>
      </w:pPr>
      <w:r w:rsidRPr="00637BC5">
        <w:rPr>
          <w:rFonts w:ascii="Arial" w:hAnsi="Arial" w:cs="Arial"/>
          <w:b/>
          <w:sz w:val="32"/>
          <w:szCs w:val="32"/>
        </w:rPr>
        <w:t>OPERATING PROFIT MARGIN</w:t>
      </w:r>
      <w:bookmarkStart w:id="0" w:name="_GoBack"/>
      <w:bookmarkEnd w:id="0"/>
    </w:p>
    <w:p w:rsidR="00D3604E" w:rsidRDefault="002F2290" w:rsidP="00D3604E">
      <w:pPr>
        <w:rPr>
          <w:rFonts w:ascii="Arial" w:hAnsi="Arial" w:cs="Arial"/>
          <w:sz w:val="32"/>
          <w:szCs w:val="32"/>
          <w:shd w:val="clear" w:color="auto" w:fill="F8F9FA"/>
        </w:rPr>
      </w:pPr>
      <w:r w:rsidRPr="005C6A87">
        <w:rPr>
          <w:rFonts w:ascii="Arial" w:hAnsi="Arial" w:cs="Arial"/>
          <w:sz w:val="32"/>
          <w:szCs w:val="32"/>
          <w:shd w:val="clear" w:color="auto" w:fill="F8F9FA"/>
        </w:rPr>
        <w:lastRenderedPageBreak/>
        <w:t>Operating Profit Margin is a profitability or performance ratio that reflects the percentage of profit a company produces from its operations, prior to subtracting taxes and interest charges. It is calculated by dividing the operating profit by </w:t>
      </w:r>
      <w:hyperlink r:id="rId5" w:history="1">
        <w:r w:rsidRPr="005C6A87">
          <w:rPr>
            <w:rStyle w:val="Hyperlink"/>
            <w:rFonts w:ascii="Arial" w:hAnsi="Arial" w:cs="Arial"/>
            <w:color w:val="auto"/>
            <w:sz w:val="32"/>
            <w:szCs w:val="32"/>
            <w:shd w:val="clear" w:color="auto" w:fill="F8F9FA"/>
          </w:rPr>
          <w:t>total revenue</w:t>
        </w:r>
      </w:hyperlink>
      <w:r w:rsidRPr="005C6A87">
        <w:rPr>
          <w:rFonts w:ascii="Arial" w:hAnsi="Arial" w:cs="Arial"/>
          <w:sz w:val="32"/>
          <w:szCs w:val="32"/>
          <w:shd w:val="clear" w:color="auto" w:fill="F8F9FA"/>
        </w:rPr>
        <w:t> and expressing as a percentage. The margin is also known as </w:t>
      </w:r>
      <w:hyperlink r:id="rId6" w:history="1">
        <w:r w:rsidRPr="005C6A87">
          <w:rPr>
            <w:rStyle w:val="Hyperlink"/>
            <w:rFonts w:ascii="Arial" w:hAnsi="Arial" w:cs="Arial"/>
            <w:color w:val="auto"/>
            <w:sz w:val="32"/>
            <w:szCs w:val="32"/>
            <w:shd w:val="clear" w:color="auto" w:fill="F8F9FA"/>
          </w:rPr>
          <w:t>EBIT (Earnings Before Interest and Tax)</w:t>
        </w:r>
      </w:hyperlink>
      <w:r w:rsidRPr="005C6A87">
        <w:rPr>
          <w:rFonts w:ascii="Arial" w:hAnsi="Arial" w:cs="Arial"/>
          <w:sz w:val="32"/>
          <w:szCs w:val="32"/>
          <w:shd w:val="clear" w:color="auto" w:fill="F8F9FA"/>
        </w:rPr>
        <w:t> Margin.</w:t>
      </w:r>
    </w:p>
    <w:p w:rsidR="002F2290" w:rsidRDefault="002F2290" w:rsidP="00D3604E">
      <w:pPr>
        <w:rPr>
          <w:rStyle w:val="mord"/>
          <w:color w:val="111111"/>
          <w:sz w:val="32"/>
          <w:szCs w:val="32"/>
          <w:shd w:val="clear" w:color="auto" w:fill="FFFFFF"/>
        </w:rPr>
      </w:pPr>
      <w:r>
        <w:rPr>
          <w:rStyle w:val="mord"/>
          <w:color w:val="111111"/>
          <w:sz w:val="32"/>
          <w:szCs w:val="32"/>
          <w:shd w:val="clear" w:color="auto" w:fill="FFFFFF"/>
        </w:rPr>
        <w:t>Operating profit margin=operating earnings/revenue</w:t>
      </w:r>
    </w:p>
    <w:p w:rsidR="002F2290" w:rsidRDefault="002F2290" w:rsidP="00D3604E">
      <w:pPr>
        <w:rPr>
          <w:rStyle w:val="mord"/>
          <w:color w:val="111111"/>
          <w:sz w:val="32"/>
          <w:szCs w:val="32"/>
          <w:shd w:val="clear" w:color="auto" w:fill="FFFFFF"/>
        </w:rPr>
      </w:pPr>
    </w:p>
    <w:p w:rsidR="002F2290" w:rsidRPr="00637BC5" w:rsidRDefault="002F2290" w:rsidP="00D3604E">
      <w:pPr>
        <w:rPr>
          <w:rStyle w:val="mord"/>
          <w:rFonts w:ascii="Arial" w:hAnsi="Arial" w:cs="Arial"/>
          <w:b/>
          <w:sz w:val="32"/>
          <w:szCs w:val="32"/>
          <w:shd w:val="clear" w:color="auto" w:fill="FFFFFF"/>
        </w:rPr>
      </w:pPr>
      <w:r w:rsidRPr="00637BC5">
        <w:rPr>
          <w:rStyle w:val="mord"/>
          <w:rFonts w:ascii="Arial" w:hAnsi="Arial" w:cs="Arial"/>
          <w:b/>
          <w:sz w:val="32"/>
          <w:szCs w:val="32"/>
          <w:shd w:val="clear" w:color="auto" w:fill="FFFFFF"/>
        </w:rPr>
        <w:t xml:space="preserve">NET INCOME </w:t>
      </w:r>
      <w:r w:rsidR="00925EC1">
        <w:rPr>
          <w:rStyle w:val="mord"/>
          <w:rFonts w:ascii="Arial" w:hAnsi="Arial" w:cs="Arial"/>
          <w:b/>
          <w:sz w:val="32"/>
          <w:szCs w:val="32"/>
          <w:shd w:val="clear" w:color="auto" w:fill="FFFFFF"/>
        </w:rPr>
        <w:t xml:space="preserve">to </w:t>
      </w:r>
      <w:r w:rsidRPr="00637BC5">
        <w:rPr>
          <w:rStyle w:val="mord"/>
          <w:rFonts w:ascii="Arial" w:hAnsi="Arial" w:cs="Arial"/>
          <w:b/>
          <w:sz w:val="32"/>
          <w:szCs w:val="32"/>
          <w:shd w:val="clear" w:color="auto" w:fill="FFFFFF"/>
        </w:rPr>
        <w:t>SALES</w:t>
      </w:r>
      <w:r w:rsidR="00925EC1">
        <w:rPr>
          <w:rStyle w:val="mord"/>
          <w:rFonts w:ascii="Arial" w:hAnsi="Arial" w:cs="Arial"/>
          <w:b/>
          <w:sz w:val="32"/>
          <w:szCs w:val="32"/>
          <w:shd w:val="clear" w:color="auto" w:fill="FFFFFF"/>
        </w:rPr>
        <w:t xml:space="preserve"> / NET PROFIT </w:t>
      </w:r>
      <w:proofErr w:type="gramStart"/>
      <w:r w:rsidR="00925EC1">
        <w:rPr>
          <w:rStyle w:val="mord"/>
          <w:rFonts w:ascii="Arial" w:hAnsi="Arial" w:cs="Arial"/>
          <w:b/>
          <w:sz w:val="32"/>
          <w:szCs w:val="32"/>
          <w:shd w:val="clear" w:color="auto" w:fill="FFFFFF"/>
        </w:rPr>
        <w:t>MARGIN</w:t>
      </w:r>
      <w:r w:rsidRPr="00637BC5">
        <w:rPr>
          <w:rStyle w:val="mord"/>
          <w:rFonts w:ascii="Arial" w:hAnsi="Arial" w:cs="Arial"/>
          <w:b/>
          <w:sz w:val="32"/>
          <w:szCs w:val="32"/>
          <w:shd w:val="clear" w:color="auto" w:fill="FFFFFF"/>
        </w:rPr>
        <w:t xml:space="preserve"> :</w:t>
      </w:r>
      <w:proofErr w:type="gramEnd"/>
    </w:p>
    <w:p w:rsidR="002F2290" w:rsidRDefault="008E5CE0" w:rsidP="00D3604E">
      <w:pPr>
        <w:rPr>
          <w:rFonts w:ascii="Arial" w:hAnsi="Arial" w:cs="Arial"/>
          <w:sz w:val="32"/>
          <w:szCs w:val="32"/>
          <w:shd w:val="clear" w:color="auto" w:fill="FFFFFF"/>
        </w:rPr>
      </w:pPr>
      <w:r w:rsidRPr="008E5CE0">
        <w:rPr>
          <w:rFonts w:ascii="Arial" w:hAnsi="Arial" w:cs="Arial"/>
          <w:sz w:val="32"/>
          <w:szCs w:val="32"/>
          <w:shd w:val="clear" w:color="auto" w:fill="FFFFFF"/>
        </w:rPr>
        <w:t>The </w:t>
      </w:r>
      <w:r w:rsidRPr="008E5CE0">
        <w:rPr>
          <w:rFonts w:ascii="Arial" w:hAnsi="Arial" w:cs="Arial"/>
          <w:bCs/>
          <w:sz w:val="32"/>
          <w:szCs w:val="32"/>
          <w:shd w:val="clear" w:color="auto" w:fill="FFFFFF"/>
        </w:rPr>
        <w:t>net profit</w:t>
      </w:r>
      <w:r w:rsidRPr="008E5CE0">
        <w:rPr>
          <w:rFonts w:ascii="Arial" w:hAnsi="Arial" w:cs="Arial"/>
          <w:sz w:val="32"/>
          <w:szCs w:val="32"/>
          <w:shd w:val="clear" w:color="auto" w:fill="FFFFFF"/>
        </w:rPr>
        <w:t> percentage is the </w:t>
      </w:r>
      <w:r w:rsidRPr="008E5CE0">
        <w:rPr>
          <w:rFonts w:ascii="Arial" w:hAnsi="Arial" w:cs="Arial"/>
          <w:bCs/>
          <w:sz w:val="32"/>
          <w:szCs w:val="32"/>
          <w:shd w:val="clear" w:color="auto" w:fill="FFFFFF"/>
        </w:rPr>
        <w:t>ratio</w:t>
      </w:r>
      <w:r w:rsidRPr="008E5CE0">
        <w:rPr>
          <w:rFonts w:ascii="Arial" w:hAnsi="Arial" w:cs="Arial"/>
          <w:sz w:val="32"/>
          <w:szCs w:val="32"/>
          <w:shd w:val="clear" w:color="auto" w:fill="FFFFFF"/>
        </w:rPr>
        <w:t> of after-tax </w:t>
      </w:r>
      <w:r w:rsidRPr="008E5CE0">
        <w:rPr>
          <w:rFonts w:ascii="Arial" w:hAnsi="Arial" w:cs="Arial"/>
          <w:bCs/>
          <w:sz w:val="32"/>
          <w:szCs w:val="32"/>
          <w:shd w:val="clear" w:color="auto" w:fill="FFFFFF"/>
        </w:rPr>
        <w:t>profits</w:t>
      </w:r>
      <w:r w:rsidRPr="008E5CE0">
        <w:rPr>
          <w:rFonts w:ascii="Arial" w:hAnsi="Arial" w:cs="Arial"/>
          <w:sz w:val="32"/>
          <w:szCs w:val="32"/>
          <w:shd w:val="clear" w:color="auto" w:fill="FFFFFF"/>
        </w:rPr>
        <w:t> to </w:t>
      </w:r>
      <w:r w:rsidRPr="008E5CE0">
        <w:rPr>
          <w:rFonts w:ascii="Arial" w:hAnsi="Arial" w:cs="Arial"/>
          <w:bCs/>
          <w:sz w:val="32"/>
          <w:szCs w:val="32"/>
          <w:shd w:val="clear" w:color="auto" w:fill="FFFFFF"/>
        </w:rPr>
        <w:t>net sales</w:t>
      </w:r>
      <w:r w:rsidRPr="008E5CE0">
        <w:rPr>
          <w:rFonts w:ascii="Arial" w:hAnsi="Arial" w:cs="Arial"/>
          <w:sz w:val="32"/>
          <w:szCs w:val="32"/>
          <w:shd w:val="clear" w:color="auto" w:fill="FFFFFF"/>
        </w:rPr>
        <w:t>. It reveals the remaining </w:t>
      </w:r>
      <w:r w:rsidRPr="008E5CE0">
        <w:rPr>
          <w:rFonts w:ascii="Arial" w:hAnsi="Arial" w:cs="Arial"/>
          <w:bCs/>
          <w:sz w:val="32"/>
          <w:szCs w:val="32"/>
          <w:shd w:val="clear" w:color="auto" w:fill="FFFFFF"/>
        </w:rPr>
        <w:t>profit</w:t>
      </w:r>
      <w:r w:rsidRPr="008E5CE0">
        <w:rPr>
          <w:rFonts w:ascii="Arial" w:hAnsi="Arial" w:cs="Arial"/>
          <w:sz w:val="32"/>
          <w:szCs w:val="32"/>
          <w:shd w:val="clear" w:color="auto" w:fill="FFFFFF"/>
        </w:rPr>
        <w:t> after all costs of production, administration, and financing have been deducted from </w:t>
      </w:r>
      <w:r w:rsidRPr="008E5CE0">
        <w:rPr>
          <w:rFonts w:ascii="Arial" w:hAnsi="Arial" w:cs="Arial"/>
          <w:bCs/>
          <w:sz w:val="32"/>
          <w:szCs w:val="32"/>
          <w:shd w:val="clear" w:color="auto" w:fill="FFFFFF"/>
        </w:rPr>
        <w:t>sales</w:t>
      </w:r>
      <w:r w:rsidRPr="008E5CE0">
        <w:rPr>
          <w:rFonts w:ascii="Arial" w:hAnsi="Arial" w:cs="Arial"/>
          <w:sz w:val="32"/>
          <w:szCs w:val="32"/>
          <w:shd w:val="clear" w:color="auto" w:fill="FFFFFF"/>
        </w:rPr>
        <w:t>, and </w:t>
      </w:r>
      <w:r w:rsidRPr="008E5CE0">
        <w:rPr>
          <w:rFonts w:ascii="Arial" w:hAnsi="Arial" w:cs="Arial"/>
          <w:bCs/>
          <w:sz w:val="32"/>
          <w:szCs w:val="32"/>
          <w:shd w:val="clear" w:color="auto" w:fill="FFFFFF"/>
        </w:rPr>
        <w:t>income</w:t>
      </w:r>
      <w:r w:rsidRPr="008E5CE0">
        <w:rPr>
          <w:rFonts w:ascii="Arial" w:hAnsi="Arial" w:cs="Arial"/>
          <w:sz w:val="32"/>
          <w:szCs w:val="32"/>
          <w:shd w:val="clear" w:color="auto" w:fill="FFFFFF"/>
        </w:rPr>
        <w:t xml:space="preserve"> taxes </w:t>
      </w:r>
      <w:proofErr w:type="gramStart"/>
      <w:r w:rsidRPr="008E5CE0">
        <w:rPr>
          <w:rFonts w:ascii="Arial" w:hAnsi="Arial" w:cs="Arial"/>
          <w:sz w:val="32"/>
          <w:szCs w:val="32"/>
          <w:shd w:val="clear" w:color="auto" w:fill="FFFFFF"/>
        </w:rPr>
        <w:t>recognized.</w:t>
      </w:r>
      <w:r w:rsidR="00925EC1">
        <w:rPr>
          <w:rFonts w:ascii="Arial" w:hAnsi="Arial" w:cs="Arial"/>
          <w:sz w:val="32"/>
          <w:szCs w:val="32"/>
          <w:shd w:val="clear" w:color="auto" w:fill="FFFFFF"/>
        </w:rPr>
        <w:t>.</w:t>
      </w:r>
      <w:proofErr w:type="gramEnd"/>
    </w:p>
    <w:p w:rsidR="00925EC1" w:rsidRPr="008E5CE0" w:rsidRDefault="00925EC1" w:rsidP="00D3604E">
      <w:pPr>
        <w:rPr>
          <w:rFonts w:ascii="Arial" w:hAnsi="Arial" w:cs="Arial"/>
          <w:sz w:val="32"/>
          <w:szCs w:val="32"/>
        </w:rPr>
      </w:pPr>
      <w:r>
        <w:rPr>
          <w:rFonts w:ascii="Arial" w:hAnsi="Arial" w:cs="Arial"/>
          <w:sz w:val="32"/>
          <w:szCs w:val="32"/>
          <w:shd w:val="clear" w:color="auto" w:fill="FFFFFF"/>
        </w:rPr>
        <w:t>Net profit margin=</w:t>
      </w:r>
      <w:r w:rsidRPr="00925EC1">
        <w:rPr>
          <w:rFonts w:ascii="Arial" w:hAnsi="Arial" w:cs="Arial"/>
          <w:i/>
          <w:iCs/>
          <w:color w:val="888888"/>
          <w:sz w:val="26"/>
          <w:szCs w:val="26"/>
          <w:shd w:val="clear" w:color="auto" w:fill="FFFFFF"/>
        </w:rPr>
        <w:t xml:space="preserve"> </w:t>
      </w:r>
      <w:r w:rsidRPr="00925EC1">
        <w:rPr>
          <w:rFonts w:ascii="Arial" w:hAnsi="Arial" w:cs="Arial"/>
          <w:i/>
          <w:iCs/>
          <w:sz w:val="28"/>
          <w:szCs w:val="26"/>
          <w:shd w:val="clear" w:color="auto" w:fill="FFFFFF"/>
        </w:rPr>
        <w:t>(Net Profits ÷ Net Sales) x 100</w:t>
      </w:r>
    </w:p>
    <w:p w:rsidR="0065452F" w:rsidRPr="008E5CE0" w:rsidRDefault="0065452F" w:rsidP="00D3604E">
      <w:pPr>
        <w:rPr>
          <w:rFonts w:ascii="Arial" w:hAnsi="Arial" w:cs="Arial"/>
          <w:sz w:val="32"/>
          <w:szCs w:val="32"/>
        </w:rPr>
      </w:pPr>
    </w:p>
    <w:p w:rsidR="00D3604E" w:rsidRPr="008E514A" w:rsidRDefault="00254872" w:rsidP="00D3604E">
      <w:pPr>
        <w:rPr>
          <w:rFonts w:ascii="Arial" w:hAnsi="Arial" w:cs="Arial"/>
          <w:b/>
          <w:sz w:val="32"/>
          <w:szCs w:val="32"/>
        </w:rPr>
      </w:pPr>
      <w:r w:rsidRPr="008E514A">
        <w:rPr>
          <w:rFonts w:ascii="Arial" w:hAnsi="Arial" w:cs="Arial"/>
          <w:b/>
          <w:sz w:val="32"/>
          <w:szCs w:val="32"/>
        </w:rPr>
        <w:t>B:</w:t>
      </w:r>
      <w:r w:rsidR="00D3604E" w:rsidRPr="008E514A">
        <w:rPr>
          <w:rFonts w:ascii="Arial" w:hAnsi="Arial" w:cs="Arial"/>
          <w:b/>
          <w:sz w:val="32"/>
          <w:szCs w:val="32"/>
        </w:rPr>
        <w:t xml:space="preserve"> LIQUIDITY ANALYSIS:</w:t>
      </w:r>
    </w:p>
    <w:p w:rsidR="00D3604E" w:rsidRPr="008E514A" w:rsidRDefault="00D3604E" w:rsidP="00D3604E">
      <w:pPr>
        <w:rPr>
          <w:rFonts w:ascii="Arial" w:hAnsi="Arial" w:cs="Arial"/>
          <w:sz w:val="32"/>
          <w:szCs w:val="32"/>
          <w:shd w:val="clear" w:color="auto" w:fill="FFFFFF"/>
        </w:rPr>
      </w:pPr>
      <w:r w:rsidRPr="008E514A">
        <w:rPr>
          <w:rStyle w:val="Strong"/>
          <w:rFonts w:ascii="Arial" w:hAnsi="Arial" w:cs="Arial"/>
          <w:b w:val="0"/>
          <w:sz w:val="32"/>
          <w:szCs w:val="32"/>
          <w:shd w:val="clear" w:color="auto" w:fill="FFFFFF"/>
        </w:rPr>
        <w:t>Liquidity</w:t>
      </w:r>
      <w:r w:rsidRPr="008E514A">
        <w:rPr>
          <w:rFonts w:ascii="Arial" w:hAnsi="Arial" w:cs="Arial"/>
          <w:sz w:val="32"/>
          <w:szCs w:val="32"/>
          <w:shd w:val="clear" w:color="auto" w:fill="FFFFFF"/>
        </w:rPr>
        <w:t> is the ability to convert assets into cash. Liquidity analysis is widely used by banks and other financial institutions to assess a business entity's ability to repay debt.</w:t>
      </w:r>
    </w:p>
    <w:p w:rsidR="008E514A" w:rsidRDefault="008E514A" w:rsidP="00D3604E">
      <w:pPr>
        <w:rPr>
          <w:rFonts w:ascii="Arial" w:hAnsi="Arial" w:cs="Arial"/>
          <w:sz w:val="32"/>
          <w:szCs w:val="21"/>
          <w:shd w:val="clear" w:color="auto" w:fill="FFFFFF"/>
        </w:rPr>
      </w:pPr>
      <w:r w:rsidRPr="008E514A">
        <w:rPr>
          <w:rFonts w:ascii="Arial" w:hAnsi="Arial" w:cs="Arial"/>
          <w:sz w:val="32"/>
          <w:szCs w:val="21"/>
          <w:shd w:val="clear" w:color="auto" w:fill="FFFFFF"/>
        </w:rPr>
        <w:t>There are three common calculations that fall under the category of liquidity ratios. The current ratio is the most liberal of the three. It is followed by the acid ratio, and the cash ratio. These three ratios are often grouped together by financial analysts when attempting to accurately measure the liquidity of a company.</w:t>
      </w:r>
    </w:p>
    <w:p w:rsidR="008E514A" w:rsidRPr="008E514A" w:rsidRDefault="008E514A" w:rsidP="008E514A">
      <w:pPr>
        <w:shd w:val="clear" w:color="auto" w:fill="FFFFFF"/>
        <w:spacing w:before="300" w:after="150" w:line="240" w:lineRule="auto"/>
        <w:outlineLvl w:val="1"/>
        <w:rPr>
          <w:rFonts w:ascii="Arial" w:eastAsia="Times New Roman" w:hAnsi="Arial" w:cs="Arial"/>
          <w:b/>
          <w:bCs/>
          <w:sz w:val="32"/>
          <w:szCs w:val="32"/>
        </w:rPr>
      </w:pPr>
      <w:r w:rsidRPr="008E514A">
        <w:rPr>
          <w:rFonts w:ascii="Arial" w:eastAsia="Times New Roman" w:hAnsi="Arial" w:cs="Arial"/>
          <w:b/>
          <w:bCs/>
          <w:sz w:val="32"/>
          <w:szCs w:val="32"/>
        </w:rPr>
        <w:t>Current Ratio</w:t>
      </w:r>
    </w:p>
    <w:p w:rsidR="008E514A" w:rsidRPr="008E514A" w:rsidRDefault="008E514A" w:rsidP="008E514A">
      <w:pPr>
        <w:shd w:val="clear" w:color="auto" w:fill="FFFFFF"/>
        <w:spacing w:after="150" w:line="240" w:lineRule="auto"/>
        <w:rPr>
          <w:rFonts w:ascii="Arial" w:eastAsia="Times New Roman" w:hAnsi="Arial" w:cs="Arial"/>
          <w:sz w:val="32"/>
          <w:szCs w:val="32"/>
        </w:rPr>
      </w:pPr>
      <w:r w:rsidRPr="008E514A">
        <w:rPr>
          <w:rFonts w:ascii="Arial" w:eastAsia="Times New Roman" w:hAnsi="Arial" w:cs="Arial"/>
          <w:sz w:val="32"/>
          <w:szCs w:val="32"/>
        </w:rPr>
        <w:t>The </w:t>
      </w:r>
      <w:r w:rsidRPr="008E514A">
        <w:rPr>
          <w:rFonts w:ascii="Arial" w:eastAsia="Times New Roman" w:hAnsi="Arial" w:cs="Arial"/>
          <w:b/>
          <w:bCs/>
          <w:sz w:val="32"/>
          <w:szCs w:val="32"/>
        </w:rPr>
        <w:t>current ratio</w:t>
      </w:r>
      <w:r w:rsidRPr="008E514A">
        <w:rPr>
          <w:rFonts w:ascii="Arial" w:eastAsia="Times New Roman" w:hAnsi="Arial" w:cs="Arial"/>
          <w:sz w:val="32"/>
          <w:szCs w:val="32"/>
        </w:rPr>
        <w:t xml:space="preserve"> indicates a company's ability to pay its current liabilities from its current assets. This ratio is one used to quickly </w:t>
      </w:r>
      <w:r w:rsidRPr="008E514A">
        <w:rPr>
          <w:rFonts w:ascii="Arial" w:eastAsia="Times New Roman" w:hAnsi="Arial" w:cs="Arial"/>
          <w:sz w:val="32"/>
          <w:szCs w:val="32"/>
        </w:rPr>
        <w:lastRenderedPageBreak/>
        <w:t>measure the liquidity of a company. The formula for the current ratio is:</w:t>
      </w:r>
    </w:p>
    <w:p w:rsidR="008E514A" w:rsidRPr="00A4249C" w:rsidRDefault="008E514A" w:rsidP="00A4249C">
      <w:pPr>
        <w:shd w:val="clear" w:color="auto" w:fill="FFFFFF"/>
        <w:spacing w:after="150" w:line="240" w:lineRule="auto"/>
        <w:rPr>
          <w:rFonts w:ascii="Arial" w:eastAsia="Times New Roman" w:hAnsi="Arial" w:cs="Arial"/>
          <w:sz w:val="32"/>
          <w:szCs w:val="32"/>
        </w:rPr>
      </w:pPr>
      <w:r w:rsidRPr="008E514A">
        <w:rPr>
          <w:rFonts w:ascii="Arial" w:eastAsia="Times New Roman" w:hAnsi="Arial" w:cs="Arial"/>
          <w:sz w:val="32"/>
          <w:szCs w:val="32"/>
        </w:rPr>
        <w:t>Current Ratio = Current Assets ÷ Current Liabilities</w:t>
      </w:r>
    </w:p>
    <w:p w:rsidR="008E514A" w:rsidRPr="008E514A" w:rsidRDefault="008E514A" w:rsidP="008E514A">
      <w:pPr>
        <w:shd w:val="clear" w:color="auto" w:fill="FFFFFF"/>
        <w:spacing w:before="300" w:after="150" w:line="240" w:lineRule="auto"/>
        <w:outlineLvl w:val="1"/>
        <w:rPr>
          <w:rFonts w:ascii="Arial" w:eastAsia="Times New Roman" w:hAnsi="Arial" w:cs="Arial"/>
          <w:b/>
          <w:bCs/>
          <w:sz w:val="32"/>
          <w:szCs w:val="32"/>
        </w:rPr>
      </w:pPr>
      <w:r w:rsidRPr="008E514A">
        <w:rPr>
          <w:rFonts w:ascii="Arial" w:eastAsia="Times New Roman" w:hAnsi="Arial" w:cs="Arial"/>
          <w:b/>
          <w:bCs/>
          <w:sz w:val="32"/>
          <w:szCs w:val="32"/>
        </w:rPr>
        <w:t>Acid Ratio</w:t>
      </w:r>
    </w:p>
    <w:p w:rsidR="008E514A" w:rsidRPr="008E514A" w:rsidRDefault="008E514A" w:rsidP="008E514A">
      <w:pPr>
        <w:shd w:val="clear" w:color="auto" w:fill="FFFFFF"/>
        <w:spacing w:after="150" w:line="240" w:lineRule="auto"/>
        <w:rPr>
          <w:rFonts w:ascii="Arial" w:eastAsia="Times New Roman" w:hAnsi="Arial" w:cs="Arial"/>
          <w:sz w:val="32"/>
          <w:szCs w:val="32"/>
        </w:rPr>
      </w:pPr>
      <w:r w:rsidRPr="008E514A">
        <w:rPr>
          <w:rFonts w:ascii="Arial" w:eastAsia="Times New Roman" w:hAnsi="Arial" w:cs="Arial"/>
          <w:sz w:val="32"/>
          <w:szCs w:val="32"/>
        </w:rPr>
        <w:t>This ratio is also referred to as the quick ratio. The purpose of this ratio is to measure how well a company can meet its short-term obligations with its most liquid assets turn into cash. The formula for calculating the acid ratio is:</w:t>
      </w:r>
    </w:p>
    <w:p w:rsidR="008E514A" w:rsidRDefault="008E514A" w:rsidP="008E514A">
      <w:pPr>
        <w:shd w:val="clear" w:color="auto" w:fill="FFFFFF"/>
        <w:spacing w:after="150" w:line="240" w:lineRule="auto"/>
        <w:rPr>
          <w:rFonts w:ascii="Arial" w:eastAsia="Times New Roman" w:hAnsi="Arial" w:cs="Arial"/>
          <w:sz w:val="32"/>
          <w:szCs w:val="32"/>
        </w:rPr>
      </w:pPr>
      <w:r w:rsidRPr="008E514A">
        <w:rPr>
          <w:rFonts w:ascii="Arial" w:eastAsia="Times New Roman" w:hAnsi="Arial" w:cs="Arial"/>
          <w:sz w:val="32"/>
          <w:szCs w:val="32"/>
        </w:rPr>
        <w:t>Acid Ratio = (Cash &amp; Cash Equivalents + Short-Term Investments + Accounts Receivable) ÷ Current Liabilities</w:t>
      </w:r>
    </w:p>
    <w:p w:rsidR="00401AAE" w:rsidRPr="00401AAE" w:rsidRDefault="00401AAE" w:rsidP="008E514A">
      <w:pPr>
        <w:shd w:val="clear" w:color="auto" w:fill="FFFFFF"/>
        <w:spacing w:after="150" w:line="240" w:lineRule="auto"/>
        <w:rPr>
          <w:rFonts w:ascii="Arial" w:eastAsia="Times New Roman" w:hAnsi="Arial" w:cs="Arial"/>
          <w:b/>
          <w:sz w:val="32"/>
          <w:szCs w:val="32"/>
        </w:rPr>
      </w:pPr>
      <w:r w:rsidRPr="00401AAE">
        <w:rPr>
          <w:rFonts w:ascii="Arial" w:eastAsia="Times New Roman" w:hAnsi="Arial" w:cs="Arial"/>
          <w:b/>
          <w:sz w:val="32"/>
          <w:szCs w:val="32"/>
        </w:rPr>
        <w:t>CASH RATIO</w:t>
      </w:r>
    </w:p>
    <w:p w:rsidR="00401AAE" w:rsidRPr="008E514A" w:rsidRDefault="00401AAE" w:rsidP="008E514A">
      <w:pPr>
        <w:shd w:val="clear" w:color="auto" w:fill="FFFFFF"/>
        <w:spacing w:after="150" w:line="240" w:lineRule="auto"/>
        <w:rPr>
          <w:rFonts w:ascii="Arial" w:hAnsi="Arial" w:cs="Arial"/>
          <w:sz w:val="32"/>
          <w:szCs w:val="32"/>
        </w:rPr>
      </w:pPr>
      <w:r w:rsidRPr="00401AAE">
        <w:rPr>
          <w:rFonts w:ascii="Arial" w:hAnsi="Arial" w:cs="Arial"/>
          <w:bCs/>
          <w:sz w:val="32"/>
          <w:szCs w:val="32"/>
        </w:rPr>
        <w:t>Cash ratio</w:t>
      </w:r>
      <w:r w:rsidRPr="00401AAE">
        <w:rPr>
          <w:rFonts w:ascii="Arial" w:hAnsi="Arial" w:cs="Arial"/>
          <w:b/>
          <w:bCs/>
          <w:sz w:val="32"/>
          <w:szCs w:val="32"/>
        </w:rPr>
        <w:t> </w:t>
      </w:r>
      <w:r w:rsidRPr="00401AAE">
        <w:rPr>
          <w:rFonts w:ascii="Arial" w:hAnsi="Arial" w:cs="Arial"/>
          <w:sz w:val="32"/>
          <w:szCs w:val="32"/>
        </w:rPr>
        <w:t>(also called </w:t>
      </w:r>
      <w:r w:rsidRPr="00401AAE">
        <w:rPr>
          <w:rFonts w:ascii="Arial" w:hAnsi="Arial" w:cs="Arial"/>
          <w:bCs/>
          <w:sz w:val="32"/>
          <w:szCs w:val="32"/>
        </w:rPr>
        <w:t>cash asset ratio</w:t>
      </w:r>
      <w:r w:rsidRPr="00401AAE">
        <w:rPr>
          <w:rFonts w:ascii="Arial" w:hAnsi="Arial" w:cs="Arial"/>
          <w:sz w:val="32"/>
          <w:szCs w:val="32"/>
        </w:rPr>
        <w:t>)</w:t>
      </w:r>
      <w:r w:rsidRPr="00401AAE">
        <w:rPr>
          <w:rFonts w:ascii="Arial" w:hAnsi="Arial" w:cs="Arial"/>
          <w:b/>
          <w:bCs/>
          <w:sz w:val="32"/>
          <w:szCs w:val="32"/>
        </w:rPr>
        <w:t> </w:t>
      </w:r>
      <w:r w:rsidRPr="00401AAE">
        <w:rPr>
          <w:rFonts w:ascii="Arial" w:hAnsi="Arial" w:cs="Arial"/>
          <w:sz w:val="32"/>
          <w:szCs w:val="32"/>
        </w:rPr>
        <w:t>is the ratio of a company's cash and cash equivalent assets to its total liabilities. </w:t>
      </w:r>
    </w:p>
    <w:p w:rsidR="008E514A" w:rsidRDefault="00401AAE" w:rsidP="00D3604E">
      <w:pPr>
        <w:rPr>
          <w:rFonts w:ascii="Arial" w:hAnsi="Arial" w:cs="Arial"/>
          <w:sz w:val="32"/>
          <w:szCs w:val="32"/>
        </w:rPr>
      </w:pPr>
      <w:r w:rsidRPr="00401AAE">
        <w:rPr>
          <w:rFonts w:ascii="Arial" w:hAnsi="Arial" w:cs="Arial"/>
          <w:sz w:val="32"/>
          <w:szCs w:val="32"/>
        </w:rPr>
        <w:t>Cash ratio = Cash and cash equivalents / Current Liabilities</w:t>
      </w:r>
    </w:p>
    <w:p w:rsidR="003D071B" w:rsidRDefault="003D071B" w:rsidP="00D3604E">
      <w:pPr>
        <w:rPr>
          <w:rFonts w:ascii="Arial" w:hAnsi="Arial" w:cs="Arial"/>
          <w:sz w:val="32"/>
          <w:szCs w:val="32"/>
        </w:rPr>
      </w:pPr>
    </w:p>
    <w:p w:rsidR="003D071B" w:rsidRPr="003D071B" w:rsidRDefault="003D071B" w:rsidP="00D3604E">
      <w:pPr>
        <w:rPr>
          <w:rFonts w:ascii="Arial" w:hAnsi="Arial" w:cs="Arial"/>
          <w:b/>
          <w:sz w:val="32"/>
          <w:szCs w:val="32"/>
        </w:rPr>
      </w:pPr>
      <w:r w:rsidRPr="003D071B">
        <w:rPr>
          <w:rFonts w:ascii="Arial" w:hAnsi="Arial" w:cs="Arial"/>
          <w:b/>
          <w:sz w:val="32"/>
          <w:szCs w:val="32"/>
        </w:rPr>
        <w:t>C:</w:t>
      </w:r>
    </w:p>
    <w:p w:rsidR="003D071B" w:rsidRDefault="003D071B" w:rsidP="00D3604E">
      <w:pPr>
        <w:rPr>
          <w:rFonts w:ascii="Arial" w:hAnsi="Arial" w:cs="Arial"/>
          <w:sz w:val="32"/>
          <w:szCs w:val="32"/>
        </w:rPr>
      </w:pPr>
      <w:r>
        <w:rPr>
          <w:rFonts w:ascii="Arial" w:hAnsi="Arial" w:cs="Arial"/>
          <w:sz w:val="32"/>
          <w:szCs w:val="32"/>
        </w:rPr>
        <w:t>Cost of goods sold=50,000</w:t>
      </w:r>
    </w:p>
    <w:p w:rsidR="003D071B" w:rsidRDefault="003D071B" w:rsidP="00D3604E">
      <w:pPr>
        <w:rPr>
          <w:rFonts w:ascii="Arial" w:hAnsi="Arial" w:cs="Arial"/>
          <w:sz w:val="32"/>
          <w:szCs w:val="32"/>
        </w:rPr>
      </w:pPr>
      <w:r>
        <w:rPr>
          <w:rFonts w:ascii="Arial" w:hAnsi="Arial" w:cs="Arial"/>
          <w:sz w:val="32"/>
          <w:szCs w:val="32"/>
        </w:rPr>
        <w:t>Beginning inventory=50,000</w:t>
      </w:r>
    </w:p>
    <w:p w:rsidR="003D071B" w:rsidRDefault="003D071B" w:rsidP="00D3604E">
      <w:pPr>
        <w:rPr>
          <w:rFonts w:ascii="Arial" w:hAnsi="Arial" w:cs="Arial"/>
          <w:sz w:val="32"/>
          <w:szCs w:val="32"/>
        </w:rPr>
      </w:pPr>
      <w:r>
        <w:rPr>
          <w:rFonts w:ascii="Arial" w:hAnsi="Arial" w:cs="Arial"/>
          <w:sz w:val="32"/>
          <w:szCs w:val="32"/>
        </w:rPr>
        <w:t>Ending inventory=45,000</w:t>
      </w:r>
    </w:p>
    <w:p w:rsidR="003D071B" w:rsidRDefault="003D071B" w:rsidP="00D3604E">
      <w:pPr>
        <w:rPr>
          <w:rFonts w:ascii="Arial" w:hAnsi="Arial" w:cs="Arial"/>
          <w:sz w:val="32"/>
          <w:szCs w:val="32"/>
        </w:rPr>
      </w:pPr>
    </w:p>
    <w:p w:rsidR="003D071B" w:rsidRDefault="003D071B" w:rsidP="00D3604E">
      <w:pPr>
        <w:rPr>
          <w:rFonts w:ascii="Arial" w:hAnsi="Arial" w:cs="Arial"/>
          <w:sz w:val="32"/>
          <w:szCs w:val="32"/>
        </w:rPr>
      </w:pPr>
      <w:r>
        <w:rPr>
          <w:rFonts w:ascii="Arial" w:hAnsi="Arial" w:cs="Arial"/>
          <w:sz w:val="32"/>
          <w:szCs w:val="32"/>
        </w:rPr>
        <w:t>Inventory Turnover=cost of goods sold/average inventory</w:t>
      </w:r>
    </w:p>
    <w:p w:rsidR="003D071B" w:rsidRDefault="003D071B" w:rsidP="00D3604E">
      <w:pPr>
        <w:rPr>
          <w:rFonts w:ascii="Arial" w:hAnsi="Arial" w:cs="Arial"/>
          <w:sz w:val="32"/>
          <w:szCs w:val="32"/>
        </w:rPr>
      </w:pPr>
      <w:r>
        <w:rPr>
          <w:rFonts w:ascii="Arial" w:hAnsi="Arial" w:cs="Arial"/>
          <w:sz w:val="32"/>
          <w:szCs w:val="32"/>
        </w:rPr>
        <w:t>Now we find average inventory</w:t>
      </w:r>
    </w:p>
    <w:p w:rsidR="001B1F0A" w:rsidRDefault="003D071B" w:rsidP="00D3604E">
      <w:pPr>
        <w:rPr>
          <w:rFonts w:ascii="Arial" w:hAnsi="Arial" w:cs="Arial"/>
          <w:sz w:val="32"/>
          <w:szCs w:val="32"/>
        </w:rPr>
      </w:pPr>
      <w:r>
        <w:rPr>
          <w:rFonts w:ascii="Arial" w:hAnsi="Arial" w:cs="Arial"/>
          <w:sz w:val="32"/>
          <w:szCs w:val="32"/>
        </w:rPr>
        <w:t xml:space="preserve">Average inventory </w:t>
      </w:r>
      <w:r w:rsidR="001B1F0A">
        <w:rPr>
          <w:rFonts w:ascii="Arial" w:hAnsi="Arial" w:cs="Arial"/>
          <w:sz w:val="32"/>
          <w:szCs w:val="32"/>
        </w:rPr>
        <w:t>=beginning inventory+ ending inventory/2</w:t>
      </w:r>
    </w:p>
    <w:p w:rsidR="003D071B" w:rsidRDefault="003D071B" w:rsidP="001B1F0A">
      <w:pPr>
        <w:ind w:left="2160" w:firstLine="720"/>
        <w:rPr>
          <w:rFonts w:ascii="Arial" w:hAnsi="Arial" w:cs="Arial"/>
          <w:sz w:val="32"/>
          <w:szCs w:val="32"/>
        </w:rPr>
      </w:pPr>
      <w:r>
        <w:rPr>
          <w:rFonts w:ascii="Arial" w:hAnsi="Arial" w:cs="Arial"/>
          <w:sz w:val="32"/>
          <w:szCs w:val="32"/>
        </w:rPr>
        <w:t>=50,000+45,000/2</w:t>
      </w:r>
    </w:p>
    <w:p w:rsidR="00BE6000" w:rsidRDefault="00BE6000" w:rsidP="00D3604E">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 xml:space="preserve">      =47500</w:t>
      </w:r>
    </w:p>
    <w:p w:rsidR="003D071B" w:rsidRDefault="003D071B" w:rsidP="00D3604E">
      <w:pPr>
        <w:rPr>
          <w:rFonts w:ascii="Arial" w:hAnsi="Arial" w:cs="Arial"/>
          <w:sz w:val="32"/>
          <w:szCs w:val="32"/>
        </w:rPr>
      </w:pPr>
      <w:r>
        <w:rPr>
          <w:rFonts w:ascii="Arial" w:hAnsi="Arial" w:cs="Arial"/>
          <w:sz w:val="32"/>
          <w:szCs w:val="32"/>
        </w:rPr>
        <w:lastRenderedPageBreak/>
        <w:tab/>
      </w:r>
      <w:r>
        <w:rPr>
          <w:rFonts w:ascii="Arial" w:hAnsi="Arial" w:cs="Arial"/>
          <w:sz w:val="32"/>
          <w:szCs w:val="32"/>
        </w:rPr>
        <w:tab/>
      </w:r>
      <w:r>
        <w:rPr>
          <w:rFonts w:ascii="Arial" w:hAnsi="Arial" w:cs="Arial"/>
          <w:sz w:val="32"/>
          <w:szCs w:val="32"/>
        </w:rPr>
        <w:tab/>
        <w:t xml:space="preserve">      =50,000/47,500</w:t>
      </w:r>
    </w:p>
    <w:p w:rsidR="003D071B" w:rsidRDefault="003D071B" w:rsidP="00D3604E">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 xml:space="preserve">      =1.05  Ans</w:t>
      </w:r>
    </w:p>
    <w:p w:rsidR="00401AAE" w:rsidRPr="00401AAE" w:rsidRDefault="00401AAE" w:rsidP="00D3604E">
      <w:pPr>
        <w:rPr>
          <w:rFonts w:ascii="Arial" w:hAnsi="Arial" w:cs="Arial"/>
          <w:sz w:val="32"/>
          <w:szCs w:val="32"/>
        </w:rPr>
      </w:pPr>
    </w:p>
    <w:p w:rsidR="00D3604E" w:rsidRPr="00D3604E" w:rsidRDefault="00D3604E" w:rsidP="00D3604E">
      <w:pPr>
        <w:pStyle w:val="Heading1"/>
        <w:rPr>
          <w:b/>
          <w:sz w:val="36"/>
        </w:rPr>
      </w:pPr>
      <w:r w:rsidRPr="00D3604E">
        <w:rPr>
          <w:b/>
          <w:sz w:val="36"/>
        </w:rPr>
        <w:t>QUESTION NO.3</w:t>
      </w:r>
    </w:p>
    <w:p w:rsidR="00D3604E" w:rsidRDefault="00D3604E" w:rsidP="00D3604E"/>
    <w:p w:rsidR="00D3604E" w:rsidRPr="00780189" w:rsidRDefault="00780189" w:rsidP="00D3604E">
      <w:pPr>
        <w:rPr>
          <w:rFonts w:ascii="Arial" w:hAnsi="Arial" w:cs="Arial"/>
          <w:sz w:val="32"/>
          <w:szCs w:val="32"/>
        </w:rPr>
      </w:pPr>
      <w:r w:rsidRPr="00780189">
        <w:rPr>
          <w:rFonts w:ascii="Arial" w:hAnsi="Arial" w:cs="Arial"/>
          <w:sz w:val="32"/>
          <w:szCs w:val="32"/>
        </w:rPr>
        <w:t>B</w:t>
      </w:r>
      <w:r w:rsidR="001B1F0A" w:rsidRPr="00780189">
        <w:rPr>
          <w:rFonts w:ascii="Arial" w:hAnsi="Arial" w:cs="Arial"/>
          <w:sz w:val="32"/>
          <w:szCs w:val="32"/>
        </w:rPr>
        <w:t>:</w:t>
      </w:r>
    </w:p>
    <w:p w:rsidR="00D3604E" w:rsidRDefault="001B1F0A" w:rsidP="00D3604E">
      <w:pPr>
        <w:rPr>
          <w:rFonts w:ascii="Arial" w:hAnsi="Arial" w:cs="Arial"/>
          <w:sz w:val="32"/>
          <w:szCs w:val="32"/>
        </w:rPr>
      </w:pPr>
      <w:r>
        <w:rPr>
          <w:rFonts w:ascii="Arial" w:hAnsi="Arial" w:cs="Arial"/>
          <w:sz w:val="32"/>
          <w:szCs w:val="32"/>
        </w:rPr>
        <w:t xml:space="preserve">Firm finances a portion of its expected seasonal funds </w:t>
      </w:r>
      <w:proofErr w:type="gramStart"/>
      <w:r>
        <w:rPr>
          <w:rFonts w:ascii="Arial" w:hAnsi="Arial" w:cs="Arial"/>
          <w:sz w:val="32"/>
          <w:szCs w:val="32"/>
        </w:rPr>
        <w:t>requirement ,</w:t>
      </w:r>
      <w:proofErr w:type="gramEnd"/>
      <w:r>
        <w:rPr>
          <w:rFonts w:ascii="Arial" w:hAnsi="Arial" w:cs="Arial"/>
          <w:sz w:val="32"/>
          <w:szCs w:val="32"/>
        </w:rPr>
        <w:t xml:space="preserve"> less payables and accruals on a long term basis. If the unexpected net cash flows do occur as a forecast, it will pay interest on excess debt during seasonal through when these particular funds are not needed. In the extreme peak requirements might be financed entirely on a long term </w:t>
      </w:r>
      <w:proofErr w:type="gramStart"/>
      <w:r>
        <w:rPr>
          <w:rFonts w:ascii="Arial" w:hAnsi="Arial" w:cs="Arial"/>
          <w:sz w:val="32"/>
          <w:szCs w:val="32"/>
        </w:rPr>
        <w:t>basis ,</w:t>
      </w:r>
      <w:proofErr w:type="gramEnd"/>
      <w:r>
        <w:rPr>
          <w:rFonts w:ascii="Arial" w:hAnsi="Arial" w:cs="Arial"/>
          <w:sz w:val="32"/>
          <w:szCs w:val="32"/>
        </w:rPr>
        <w:t xml:space="preserve"> as would be the case if we drew the long term financing line across the seasonal humps at the top . the higher the long term financing line the more conservative the financing policy of the firm and the higher the cost.</w:t>
      </w:r>
    </w:p>
    <w:p w:rsidR="007F5A59" w:rsidRDefault="00780189" w:rsidP="00D3604E">
      <w:pPr>
        <w:rPr>
          <w:rFonts w:ascii="Arial" w:hAnsi="Arial" w:cs="Arial"/>
          <w:sz w:val="32"/>
          <w:szCs w:val="32"/>
        </w:rPr>
      </w:pPr>
      <w:r>
        <w:rPr>
          <w:rFonts w:ascii="Arial" w:hAnsi="Arial" w:cs="Arial"/>
          <w:sz w:val="32"/>
          <w:szCs w:val="32"/>
        </w:rPr>
        <w:t>C:</w:t>
      </w:r>
    </w:p>
    <w:p w:rsidR="00780189" w:rsidRDefault="007F5A59" w:rsidP="00D3604E">
      <w:r w:rsidRPr="007F5A59">
        <w:t xml:space="preserve"> </w:t>
      </w:r>
      <w:r w:rsidRPr="007F5A59">
        <w:rPr>
          <w:rFonts w:ascii="Arial" w:hAnsi="Arial" w:cs="Arial"/>
          <w:sz w:val="32"/>
          <w:szCs w:val="32"/>
        </w:rPr>
        <w:t xml:space="preserve">When the firm follows hedging approach, long term financing will be used to finance fixed assets and permanent current assets and short term financing to finance temporary or variable current assets. As the level of fixed assets increases, the long term financing level also increases. Under matching plan, no short term financing will be used if the firm has a fixed current assets need only. As the level of current assets increases, the short-term financing also increases. Short term financing may be preferred over long term financing for two reasons, i.e., the cost advantage and flexibility. Short term financing should generally be less costly than long term financing. The short term and long term financing have a leveraging effect on shareholders’ return. In India, the </w:t>
      </w:r>
      <w:r w:rsidRPr="007F5A59">
        <w:rPr>
          <w:rFonts w:ascii="Arial" w:hAnsi="Arial" w:cs="Arial"/>
          <w:sz w:val="32"/>
          <w:szCs w:val="32"/>
        </w:rPr>
        <w:lastRenderedPageBreak/>
        <w:t>short term loans cost more than long-term loans. Using short term financing to fiancé its current assets, a firm runs the risk of renewing borrowings again and again. There is always less risk of failure when the long term finance is used.</w:t>
      </w:r>
    </w:p>
    <w:p w:rsidR="00D3604E" w:rsidRDefault="00D3604E" w:rsidP="00D3604E">
      <w:pPr>
        <w:pStyle w:val="Heading1"/>
        <w:rPr>
          <w:b/>
          <w:sz w:val="36"/>
        </w:rPr>
      </w:pPr>
      <w:r w:rsidRPr="00D3604E">
        <w:rPr>
          <w:b/>
          <w:sz w:val="36"/>
        </w:rPr>
        <w:t>QUESTION NO. 4</w:t>
      </w:r>
    </w:p>
    <w:p w:rsidR="008E5CE0" w:rsidRDefault="008E5CE0" w:rsidP="008E5CE0"/>
    <w:p w:rsidR="008E5CE0" w:rsidRPr="005776C7" w:rsidRDefault="008E5CE0" w:rsidP="008E5CE0">
      <w:pPr>
        <w:rPr>
          <w:rFonts w:ascii="Arial" w:hAnsi="Arial" w:cs="Arial"/>
          <w:sz w:val="32"/>
          <w:szCs w:val="32"/>
        </w:rPr>
      </w:pPr>
      <w:r w:rsidRPr="005776C7">
        <w:rPr>
          <w:rFonts w:ascii="Arial" w:hAnsi="Arial" w:cs="Arial"/>
          <w:sz w:val="32"/>
          <w:szCs w:val="32"/>
        </w:rPr>
        <w:t>A:</w:t>
      </w:r>
    </w:p>
    <w:p w:rsidR="005776C7" w:rsidRPr="005776C7" w:rsidRDefault="005776C7" w:rsidP="005776C7">
      <w:pPr>
        <w:pStyle w:val="NormalWeb"/>
        <w:shd w:val="clear" w:color="auto" w:fill="FFFFFF"/>
        <w:spacing w:before="0" w:beforeAutospacing="0" w:after="150" w:afterAutospacing="0"/>
        <w:jc w:val="both"/>
        <w:textAlignment w:val="baseline"/>
        <w:rPr>
          <w:rFonts w:ascii="Arial" w:hAnsi="Arial" w:cs="Arial"/>
          <w:sz w:val="32"/>
          <w:szCs w:val="32"/>
        </w:rPr>
      </w:pPr>
      <w:r w:rsidRPr="005776C7">
        <w:rPr>
          <w:rFonts w:ascii="Arial" w:hAnsi="Arial" w:cs="Arial"/>
          <w:sz w:val="32"/>
          <w:szCs w:val="32"/>
        </w:rPr>
        <w:t xml:space="preserve">The firm can adopt a financial plan which matches the expected life of assets with the expected life of the source of funds raised to finance assets. Thus, a ten-year loan may be raised to finance a plant with an expected life of ten years; stock of goods to be sold in thirty days may be financed with a </w:t>
      </w:r>
      <w:proofErr w:type="gramStart"/>
      <w:r w:rsidRPr="005776C7">
        <w:rPr>
          <w:rFonts w:ascii="Arial" w:hAnsi="Arial" w:cs="Arial"/>
          <w:sz w:val="32"/>
          <w:szCs w:val="32"/>
        </w:rPr>
        <w:t>thirty day</w:t>
      </w:r>
      <w:proofErr w:type="gramEnd"/>
      <w:r w:rsidRPr="005776C7">
        <w:rPr>
          <w:rFonts w:ascii="Arial" w:hAnsi="Arial" w:cs="Arial"/>
          <w:sz w:val="32"/>
          <w:szCs w:val="32"/>
        </w:rPr>
        <w:t xml:space="preserve"> commercial paper or a bank loan. The justification for the exact matching is that, since the purpose of financing is to pay for assets, the source of financing and the asset should be relinquished simultaneously. Using long-term financing for short-term assets is expensive as funds will not be utilized for the full period. Similarly, financing long-term asses with short-term financing is costly as well as inconvenient as arrangement for the new short-term financing will have to be made on a continuing basis.</w:t>
      </w:r>
    </w:p>
    <w:p w:rsidR="005776C7" w:rsidRPr="005776C7" w:rsidRDefault="005776C7" w:rsidP="005776C7">
      <w:pPr>
        <w:pStyle w:val="NormalWeb"/>
        <w:shd w:val="clear" w:color="auto" w:fill="FFFFFF"/>
        <w:spacing w:before="0" w:beforeAutospacing="0" w:after="0" w:afterAutospacing="0"/>
        <w:jc w:val="both"/>
        <w:textAlignment w:val="baseline"/>
        <w:rPr>
          <w:rFonts w:ascii="Arial" w:hAnsi="Arial" w:cs="Arial"/>
          <w:sz w:val="32"/>
          <w:szCs w:val="32"/>
        </w:rPr>
      </w:pPr>
      <w:r w:rsidRPr="005776C7">
        <w:rPr>
          <w:rFonts w:ascii="Arial" w:hAnsi="Arial" w:cs="Arial"/>
          <w:sz w:val="32"/>
          <w:szCs w:val="32"/>
        </w:rPr>
        <w:t>When the firm following </w:t>
      </w:r>
      <w:r w:rsidRPr="005776C7">
        <w:rPr>
          <w:rStyle w:val="Strong"/>
          <w:rFonts w:ascii="Arial" w:hAnsi="Arial" w:cs="Arial"/>
          <w:sz w:val="32"/>
          <w:szCs w:val="32"/>
          <w:bdr w:val="none" w:sz="0" w:space="0" w:color="auto" w:frame="1"/>
        </w:rPr>
        <w:t>matching approach </w:t>
      </w:r>
      <w:r w:rsidRPr="005776C7">
        <w:rPr>
          <w:rFonts w:ascii="Arial" w:hAnsi="Arial" w:cs="Arial"/>
          <w:sz w:val="32"/>
          <w:szCs w:val="32"/>
        </w:rPr>
        <w:t>(also known as </w:t>
      </w:r>
      <w:r w:rsidRPr="005776C7">
        <w:rPr>
          <w:rStyle w:val="Strong"/>
          <w:rFonts w:ascii="Arial" w:hAnsi="Arial" w:cs="Arial"/>
          <w:sz w:val="32"/>
          <w:szCs w:val="32"/>
          <w:bdr w:val="none" w:sz="0" w:space="0" w:color="auto" w:frame="1"/>
        </w:rPr>
        <w:t>hedging approach), </w:t>
      </w:r>
      <w:r w:rsidRPr="005776C7">
        <w:rPr>
          <w:rFonts w:ascii="Arial" w:hAnsi="Arial" w:cs="Arial"/>
          <w:sz w:val="32"/>
          <w:szCs w:val="32"/>
        </w:rPr>
        <w:t>long-term financing will be used to finance fixed assets and permanent current assets and short-term financing to finance temporary or variable current assets. However, it should be realized that exact matching is not possible because of the uncertainty about the expected lives of assets. However, it should be realized that exact matching is not possible because of the uncertainty about the expected lives of assets.</w:t>
      </w:r>
    </w:p>
    <w:p w:rsidR="005776C7" w:rsidRPr="005776C7" w:rsidRDefault="005776C7" w:rsidP="005776C7">
      <w:pPr>
        <w:pStyle w:val="NormalWeb"/>
        <w:shd w:val="clear" w:color="auto" w:fill="FFFFFF"/>
        <w:spacing w:before="0" w:beforeAutospacing="0" w:after="150" w:afterAutospacing="0"/>
        <w:jc w:val="both"/>
        <w:textAlignment w:val="baseline"/>
        <w:rPr>
          <w:rFonts w:ascii="Arial" w:hAnsi="Arial" w:cs="Arial"/>
          <w:sz w:val="32"/>
          <w:szCs w:val="32"/>
        </w:rPr>
      </w:pPr>
      <w:r w:rsidRPr="005776C7">
        <w:rPr>
          <w:rFonts w:ascii="Arial" w:hAnsi="Arial" w:cs="Arial"/>
          <w:sz w:val="32"/>
          <w:szCs w:val="32"/>
        </w:rPr>
        <w:t xml:space="preserve">Figure 3 is used to illustrate the matching plan over time. The firm’s fixed assets and permanent current assets are financed with long-term funds and as the level of these assets increases, the long-term financing level also increases. The temporary or variable </w:t>
      </w:r>
      <w:r w:rsidRPr="005776C7">
        <w:rPr>
          <w:rFonts w:ascii="Arial" w:hAnsi="Arial" w:cs="Arial"/>
          <w:sz w:val="32"/>
          <w:szCs w:val="32"/>
        </w:rPr>
        <w:lastRenderedPageBreak/>
        <w:t>current assets are financed with short-term funds and their level increases. The level of short-term financing also increases. Under matching plan, no short-term financing will be used if the firm has a fixed current assets need only.</w:t>
      </w:r>
    </w:p>
    <w:p w:rsidR="00D3604E" w:rsidRPr="00780189" w:rsidRDefault="00D3604E" w:rsidP="00D3604E">
      <w:pPr>
        <w:rPr>
          <w:rFonts w:ascii="Arial" w:hAnsi="Arial" w:cs="Arial"/>
        </w:rPr>
      </w:pPr>
    </w:p>
    <w:p w:rsidR="00343F19" w:rsidRPr="00A93123" w:rsidRDefault="00780189" w:rsidP="00D3604E">
      <w:pPr>
        <w:rPr>
          <w:rFonts w:ascii="Arial" w:hAnsi="Arial" w:cs="Arial"/>
          <w:b/>
          <w:sz w:val="32"/>
        </w:rPr>
      </w:pPr>
      <w:r w:rsidRPr="00A93123">
        <w:rPr>
          <w:rFonts w:ascii="Arial" w:hAnsi="Arial" w:cs="Arial"/>
          <w:b/>
          <w:sz w:val="32"/>
        </w:rPr>
        <w:t>B:</w:t>
      </w:r>
    </w:p>
    <w:p w:rsidR="00343F19" w:rsidRDefault="00780189" w:rsidP="00D3604E">
      <w:pPr>
        <w:rPr>
          <w:rFonts w:ascii="Arial" w:hAnsi="Arial" w:cs="Arial"/>
          <w:sz w:val="32"/>
        </w:rPr>
      </w:pPr>
      <w:r w:rsidRPr="00780189">
        <w:rPr>
          <w:rFonts w:ascii="Arial" w:hAnsi="Arial" w:cs="Arial"/>
          <w:sz w:val="32"/>
        </w:rPr>
        <w:t>Assume initially that the firm cannot borrow on short notice to meet unexpected cash drains. As a result, it can provide a margin of safety only by (1) increasing the level of current assets (especially cash and marketable securities), or (2) lengthening the maturity schedule of financing. Both of these actions affect profitability. In the first choice, funds are committed to relatively low-yielding assets. In the second, the firm may pay interest on borrowings over periods of time when the funds are not needed. In addition, long-term debt has a higher expected interest cost than does short-term debt.</w:t>
      </w:r>
    </w:p>
    <w:p w:rsidR="00A93123" w:rsidRPr="00A93123" w:rsidRDefault="00A93123" w:rsidP="00D3604E">
      <w:pPr>
        <w:rPr>
          <w:rFonts w:ascii="Arial" w:hAnsi="Arial" w:cs="Arial"/>
          <w:b/>
          <w:sz w:val="32"/>
        </w:rPr>
      </w:pPr>
      <w:r w:rsidRPr="00A93123">
        <w:rPr>
          <w:rFonts w:ascii="Arial" w:hAnsi="Arial" w:cs="Arial"/>
          <w:b/>
          <w:sz w:val="32"/>
        </w:rPr>
        <w:t>Or</w:t>
      </w:r>
    </w:p>
    <w:p w:rsidR="00A93123" w:rsidRPr="00780189" w:rsidRDefault="00A93123" w:rsidP="00D3604E">
      <w:pPr>
        <w:rPr>
          <w:rFonts w:ascii="Arial" w:hAnsi="Arial" w:cs="Arial"/>
          <w:sz w:val="32"/>
        </w:rPr>
      </w:pPr>
      <w:r w:rsidRPr="00A93123">
        <w:rPr>
          <w:rFonts w:ascii="Arial" w:hAnsi="Arial" w:cs="Arial"/>
          <w:sz w:val="32"/>
        </w:rPr>
        <w:t>The current asset of the business ranging from cash, marketable securities, inventory and receivable are considered as the gross working capital. The net working capital comprises of difference between the current assets and the current liabilities. The working capital management represents the planning of the business’s current assets and assessing the need of finance to support the current assets.</w:t>
      </w:r>
    </w:p>
    <w:sectPr w:rsidR="00A93123" w:rsidRPr="00780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4E"/>
    <w:rsid w:val="000B51DB"/>
    <w:rsid w:val="001478D4"/>
    <w:rsid w:val="001B1F0A"/>
    <w:rsid w:val="00254872"/>
    <w:rsid w:val="002F2290"/>
    <w:rsid w:val="00343F19"/>
    <w:rsid w:val="003D071B"/>
    <w:rsid w:val="00401AAE"/>
    <w:rsid w:val="005776C7"/>
    <w:rsid w:val="005C6A87"/>
    <w:rsid w:val="005E386E"/>
    <w:rsid w:val="00637BC5"/>
    <w:rsid w:val="0065452F"/>
    <w:rsid w:val="00780189"/>
    <w:rsid w:val="007F5A59"/>
    <w:rsid w:val="008E514A"/>
    <w:rsid w:val="008E5CE0"/>
    <w:rsid w:val="00925EC1"/>
    <w:rsid w:val="00A02993"/>
    <w:rsid w:val="00A4249C"/>
    <w:rsid w:val="00A93123"/>
    <w:rsid w:val="00BE6000"/>
    <w:rsid w:val="00C2496D"/>
    <w:rsid w:val="00D3604E"/>
    <w:rsid w:val="00DE29E7"/>
    <w:rsid w:val="00E87FF7"/>
    <w:rsid w:val="00E911F9"/>
    <w:rsid w:val="00F4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4BFF"/>
  <w15:chartTrackingRefBased/>
  <w15:docId w15:val="{26AB90DE-EADE-4F13-8E97-2A1D2304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0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60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04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3604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3604E"/>
    <w:rPr>
      <w:b/>
      <w:bCs/>
    </w:rPr>
  </w:style>
  <w:style w:type="paragraph" w:styleId="NormalWeb">
    <w:name w:val="Normal (Web)"/>
    <w:basedOn w:val="Normal"/>
    <w:uiPriority w:val="99"/>
    <w:unhideWhenUsed/>
    <w:rsid w:val="006545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452F"/>
    <w:rPr>
      <w:i/>
      <w:iCs/>
    </w:rPr>
  </w:style>
  <w:style w:type="character" w:styleId="Hyperlink">
    <w:name w:val="Hyperlink"/>
    <w:basedOn w:val="DefaultParagraphFont"/>
    <w:uiPriority w:val="99"/>
    <w:semiHidden/>
    <w:unhideWhenUsed/>
    <w:rsid w:val="002F2290"/>
    <w:rPr>
      <w:color w:val="0000FF"/>
      <w:u w:val="single"/>
    </w:rPr>
  </w:style>
  <w:style w:type="character" w:customStyle="1" w:styleId="mord">
    <w:name w:val="mord"/>
    <w:basedOn w:val="DefaultParagraphFont"/>
    <w:rsid w:val="002F2290"/>
  </w:style>
  <w:style w:type="character" w:customStyle="1" w:styleId="mrel">
    <w:name w:val="mrel"/>
    <w:basedOn w:val="DefaultParagraphFont"/>
    <w:rsid w:val="002F2290"/>
  </w:style>
  <w:style w:type="character" w:customStyle="1" w:styleId="vlist-s">
    <w:name w:val="vlist-s"/>
    <w:basedOn w:val="DefaultParagraphFont"/>
    <w:rsid w:val="002F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5468">
      <w:bodyDiv w:val="1"/>
      <w:marLeft w:val="0"/>
      <w:marRight w:val="0"/>
      <w:marTop w:val="0"/>
      <w:marBottom w:val="0"/>
      <w:divBdr>
        <w:top w:val="none" w:sz="0" w:space="0" w:color="auto"/>
        <w:left w:val="none" w:sz="0" w:space="0" w:color="auto"/>
        <w:bottom w:val="none" w:sz="0" w:space="0" w:color="auto"/>
        <w:right w:val="none" w:sz="0" w:space="0" w:color="auto"/>
      </w:divBdr>
    </w:div>
    <w:div w:id="1457945202">
      <w:bodyDiv w:val="1"/>
      <w:marLeft w:val="0"/>
      <w:marRight w:val="0"/>
      <w:marTop w:val="0"/>
      <w:marBottom w:val="0"/>
      <w:divBdr>
        <w:top w:val="none" w:sz="0" w:space="0" w:color="auto"/>
        <w:left w:val="none" w:sz="0" w:space="0" w:color="auto"/>
        <w:bottom w:val="none" w:sz="0" w:space="0" w:color="auto"/>
        <w:right w:val="none" w:sz="0" w:space="0" w:color="auto"/>
      </w:divBdr>
    </w:div>
    <w:div w:id="1654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oratefinanceinstitute.com/resources/knowledge/finance/ebit/" TargetMode="External"/><Relationship Id="rId5" Type="http://schemas.openxmlformats.org/officeDocument/2006/relationships/hyperlink" Target="https://corporatefinanceinstitute.com/resources/knowledge/accounting/sales-revenu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8</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2020-06-27T12:37:00Z</dcterms:created>
  <dcterms:modified xsi:type="dcterms:W3CDTF">2020-06-27T17:49:00Z</dcterms:modified>
</cp:coreProperties>
</file>