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33E" w:rsidRPr="00ED5880" w:rsidRDefault="0047433E" w:rsidP="00ED5880">
      <w:pPr>
        <w:spacing w:line="276" w:lineRule="auto"/>
        <w:jc w:val="center"/>
        <w:rPr>
          <w:rFonts w:cstheme="minorHAnsi"/>
          <w:b/>
          <w:i/>
        </w:rPr>
      </w:pPr>
      <w:r w:rsidRPr="00ED5880">
        <w:rPr>
          <w:rFonts w:cstheme="minorHAnsi"/>
          <w:b/>
          <w:i/>
        </w:rPr>
        <w:t xml:space="preserve">Name: </w:t>
      </w:r>
      <w:r w:rsidR="00421EF4">
        <w:rPr>
          <w:rFonts w:cstheme="minorHAnsi"/>
          <w:b/>
          <w:i/>
        </w:rPr>
        <w:t>Faiza Noor</w:t>
      </w:r>
    </w:p>
    <w:p w:rsidR="0047433E" w:rsidRPr="00ED5880" w:rsidRDefault="0047433E" w:rsidP="00ED5880">
      <w:pPr>
        <w:spacing w:line="276" w:lineRule="auto"/>
        <w:jc w:val="center"/>
        <w:rPr>
          <w:rFonts w:cstheme="minorHAnsi"/>
          <w:b/>
          <w:i/>
        </w:rPr>
      </w:pPr>
      <w:r w:rsidRPr="00ED5880">
        <w:rPr>
          <w:rFonts w:cstheme="minorHAnsi"/>
          <w:b/>
          <w:i/>
        </w:rPr>
        <w:t>ID: 160</w:t>
      </w:r>
      <w:r w:rsidR="00421EF4">
        <w:rPr>
          <w:rFonts w:cstheme="minorHAnsi"/>
          <w:b/>
          <w:i/>
        </w:rPr>
        <w:t>29</w:t>
      </w:r>
      <w:bookmarkStart w:id="0" w:name="_GoBack"/>
      <w:bookmarkEnd w:id="0"/>
    </w:p>
    <w:p w:rsidR="0047433E" w:rsidRPr="00ED5880" w:rsidRDefault="0047433E" w:rsidP="00ED5880">
      <w:pPr>
        <w:spacing w:line="276" w:lineRule="auto"/>
        <w:jc w:val="center"/>
        <w:rPr>
          <w:rFonts w:cstheme="minorHAnsi"/>
          <w:b/>
          <w:i/>
        </w:rPr>
      </w:pPr>
      <w:r w:rsidRPr="00ED5880">
        <w:rPr>
          <w:rFonts w:cstheme="minorHAnsi"/>
          <w:b/>
          <w:i/>
        </w:rPr>
        <w:t>BS Rad 2</w:t>
      </w:r>
      <w:r w:rsidRPr="00ED5880">
        <w:rPr>
          <w:rFonts w:cstheme="minorHAnsi"/>
          <w:b/>
          <w:i/>
          <w:vertAlign w:val="superscript"/>
        </w:rPr>
        <w:t>nd</w:t>
      </w:r>
      <w:r w:rsidRPr="00ED5880">
        <w:rPr>
          <w:rFonts w:cstheme="minorHAnsi"/>
          <w:b/>
          <w:i/>
        </w:rPr>
        <w:t xml:space="preserve"> Semester</w:t>
      </w:r>
    </w:p>
    <w:p w:rsidR="0047433E" w:rsidRPr="00ED5880" w:rsidRDefault="0047433E" w:rsidP="00ED5880">
      <w:pPr>
        <w:spacing w:line="276" w:lineRule="auto"/>
        <w:jc w:val="center"/>
        <w:rPr>
          <w:rFonts w:cstheme="minorHAnsi"/>
          <w:b/>
          <w:i/>
        </w:rPr>
      </w:pPr>
      <w:r w:rsidRPr="00ED5880">
        <w:rPr>
          <w:rFonts w:cstheme="minorHAnsi"/>
          <w:b/>
          <w:i/>
        </w:rPr>
        <w:t>Vocal Examination Solution for the subject of Biochemistry</w:t>
      </w:r>
    </w:p>
    <w:p w:rsidR="0047433E" w:rsidRPr="00ED5880" w:rsidRDefault="0047433E" w:rsidP="00ED5880">
      <w:pPr>
        <w:spacing w:line="276" w:lineRule="auto"/>
        <w:jc w:val="both"/>
        <w:rPr>
          <w:rFonts w:cstheme="minorHAnsi"/>
        </w:rPr>
      </w:pPr>
    </w:p>
    <w:p w:rsidR="0047433E" w:rsidRPr="00ED5880" w:rsidRDefault="0047433E" w:rsidP="00ED5880">
      <w:pPr>
        <w:spacing w:line="276" w:lineRule="auto"/>
        <w:jc w:val="both"/>
        <w:rPr>
          <w:rFonts w:cstheme="minorHAnsi"/>
        </w:rPr>
      </w:pPr>
    </w:p>
    <w:p w:rsidR="0047433E" w:rsidRPr="0047433E" w:rsidRDefault="0047433E" w:rsidP="00ED5880">
      <w:pPr>
        <w:spacing w:line="276" w:lineRule="auto"/>
        <w:jc w:val="both"/>
        <w:rPr>
          <w:rFonts w:eastAsia="Times New Roman" w:cstheme="minorHAnsi"/>
          <w:b/>
          <w:i/>
          <w:color w:val="222222"/>
        </w:rPr>
      </w:pPr>
      <w:r w:rsidRPr="00ED5880">
        <w:rPr>
          <w:rFonts w:eastAsia="Times New Roman" w:cstheme="minorHAnsi"/>
          <w:b/>
          <w:i/>
          <w:color w:val="222222"/>
        </w:rPr>
        <w:t>Answer  </w:t>
      </w: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STEPS INVOLVE IN THE URIC ACID FORMATION </w:t>
      </w:r>
    </w:p>
    <w:p w:rsidR="0047433E" w:rsidRPr="0047433E" w:rsidRDefault="0047433E" w:rsidP="00ED5880">
      <w:pPr>
        <w:spacing w:line="276" w:lineRule="auto"/>
        <w:jc w:val="both"/>
        <w:rPr>
          <w:rFonts w:eastAsia="Times New Roman" w:cstheme="minorHAnsi"/>
          <w:color w:val="222222"/>
        </w:rPr>
      </w:pPr>
      <w:r w:rsidRPr="0047433E">
        <w:rPr>
          <w:rFonts w:eastAsia="Times New Roman" w:cstheme="minorHAnsi"/>
          <w:color w:val="222222"/>
        </w:rPr>
        <w:t>   </w:t>
      </w:r>
    </w:p>
    <w:p w:rsidR="0047433E" w:rsidRPr="0047433E" w:rsidRDefault="0047433E" w:rsidP="00ED5880">
      <w:pPr>
        <w:spacing w:line="276" w:lineRule="auto"/>
        <w:jc w:val="both"/>
        <w:rPr>
          <w:rFonts w:eastAsia="Times New Roman" w:cstheme="minorHAnsi"/>
          <w:color w:val="222222"/>
        </w:rPr>
      </w:pPr>
      <w:r w:rsidRPr="0047433E">
        <w:rPr>
          <w:rFonts w:eastAsia="Times New Roman" w:cstheme="minorHAnsi"/>
          <w:color w:val="222222"/>
        </w:rPr>
        <w:t>The following steps involve in the uric acid formation are given below in the following.</w:t>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STEP 1</w:t>
      </w:r>
    </w:p>
    <w:p w:rsidR="0047433E" w:rsidRPr="00ED5880" w:rsidRDefault="0047433E" w:rsidP="00ED5880">
      <w:pPr>
        <w:spacing w:line="276" w:lineRule="auto"/>
        <w:jc w:val="both"/>
        <w:rPr>
          <w:rFonts w:eastAsia="Times New Roman" w:cstheme="minorHAnsi"/>
          <w:b/>
          <w: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FORMATION OF CARBAMOYL_PHOSPHATE</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Condensation of co2, ammonia, and ATP to form carbamoyl phosphate is catalyzed by mitochondrial carbamoyl phosphate synthase I.</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formation of carbamoyl phosphate requires 2 Mol of ATP, one of which serves as a phosphate donor.</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the reaction proceeds stepwise. Reaction of bicarbonate with ATP forms carbonyl phosphate and ADP.</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ammonia then displaces ADP, forming carbamate and orthophosphate.</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phosphorylation of carbamate by the second ATP then forms carbamoyl phosphate.</w:t>
      </w:r>
    </w:p>
    <w:p w:rsidR="0047433E" w:rsidRPr="00ED5880" w:rsidRDefault="0047433E" w:rsidP="00ED5880">
      <w:pPr>
        <w:pStyle w:val="ListParagraph"/>
        <w:numPr>
          <w:ilvl w:val="0"/>
          <w:numId w:val="5"/>
        </w:numPr>
        <w:spacing w:line="276" w:lineRule="auto"/>
        <w:jc w:val="both"/>
        <w:rPr>
          <w:rFonts w:eastAsia="Times New Roman" w:cstheme="minorHAnsi"/>
          <w:color w:val="222222"/>
        </w:rPr>
      </w:pPr>
      <w:r w:rsidRPr="00ED5880">
        <w:rPr>
          <w:rFonts w:eastAsia="Times New Roman" w:cstheme="minorHAnsi"/>
          <w:color w:val="222222"/>
        </w:rPr>
        <w:t>A cytosolic form of this enzyme, carbamoyl phosphate synthase II, uses glutamine rather than ammonia as the nitrogen donor and functions in pyrimidine biosynthesis.</w:t>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color w:val="222222"/>
        </w:rPr>
        <w:t xml:space="preserve">      </w:t>
      </w:r>
      <w:r w:rsidRPr="0047433E">
        <w:rPr>
          <w:rFonts w:eastAsia="Times New Roman" w:cstheme="minorHAnsi"/>
          <w:b/>
          <w:i/>
          <w:color w:val="222222"/>
        </w:rPr>
        <w:t>REACTION</w:t>
      </w:r>
    </w:p>
    <w:p w:rsidR="0047433E" w:rsidRPr="00ED5880"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noProof/>
          <w:color w:val="222222"/>
        </w:rPr>
        <w:drawing>
          <wp:inline distT="0" distB="0" distL="0" distR="0" wp14:anchorId="2C2C73AD" wp14:editId="03271060">
            <wp:extent cx="42926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2600" cy="2006600"/>
                    </a:xfrm>
                    <a:prstGeom prst="rect">
                      <a:avLst/>
                    </a:prstGeom>
                  </pic:spPr>
                </pic:pic>
              </a:graphicData>
            </a:graphic>
          </wp:inline>
        </w:drawing>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pStyle w:val="ListParagraph"/>
        <w:numPr>
          <w:ilvl w:val="0"/>
          <w:numId w:val="6"/>
        </w:numPr>
        <w:spacing w:line="276" w:lineRule="auto"/>
        <w:jc w:val="both"/>
        <w:rPr>
          <w:rFonts w:eastAsia="Times New Roman" w:cstheme="minorHAnsi"/>
          <w:color w:val="222222"/>
        </w:rPr>
      </w:pPr>
      <w:r w:rsidRPr="00ED5880">
        <w:rPr>
          <w:rFonts w:eastAsia="Times New Roman" w:cstheme="minorHAnsi"/>
          <w:color w:val="222222"/>
        </w:rPr>
        <w:t>CPS1 is strongly activated by N-acetyl glutamate, which controls the overall rate of urea production.</w:t>
      </w:r>
    </w:p>
    <w:p w:rsidR="0047433E" w:rsidRPr="00ED5880" w:rsidRDefault="0047433E"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STEP. 2</w:t>
      </w:r>
    </w:p>
    <w:p w:rsidR="0047433E" w:rsidRPr="00ED5880" w:rsidRDefault="0047433E" w:rsidP="00ED5880">
      <w:pPr>
        <w:spacing w:line="276" w:lineRule="auto"/>
        <w:jc w:val="both"/>
        <w:rPr>
          <w:rFonts w:eastAsia="Times New Roman" w:cstheme="minorHAnsi"/>
          <w:b/>
          <w: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FORMATION OF CITRULLINE</w:t>
      </w:r>
    </w:p>
    <w:p w:rsidR="0047433E" w:rsidRPr="00ED5880" w:rsidRDefault="0047433E" w:rsidP="00ED5880">
      <w:pPr>
        <w:pStyle w:val="ListParagraph"/>
        <w:numPr>
          <w:ilvl w:val="0"/>
          <w:numId w:val="6"/>
        </w:numPr>
        <w:spacing w:line="276" w:lineRule="auto"/>
        <w:jc w:val="both"/>
        <w:rPr>
          <w:rFonts w:eastAsia="Times New Roman" w:cstheme="minorHAnsi"/>
          <w:color w:val="222222"/>
        </w:rPr>
      </w:pPr>
      <w:r w:rsidRPr="00ED5880">
        <w:rPr>
          <w:rFonts w:eastAsia="Times New Roman" w:cstheme="minorHAnsi"/>
          <w:color w:val="222222"/>
        </w:rPr>
        <w:t>The carbamoyl group of carbamoyl phosphate is transferred to ornithine, forming citrulline and ortho phosphate.</w:t>
      </w:r>
    </w:p>
    <w:p w:rsidR="0047433E" w:rsidRPr="00ED5880" w:rsidRDefault="0047433E" w:rsidP="00ED5880">
      <w:pPr>
        <w:pStyle w:val="ListParagraph"/>
        <w:numPr>
          <w:ilvl w:val="0"/>
          <w:numId w:val="6"/>
        </w:numPr>
        <w:spacing w:line="276" w:lineRule="auto"/>
        <w:jc w:val="both"/>
        <w:rPr>
          <w:rFonts w:eastAsia="Times New Roman" w:cstheme="minorHAnsi"/>
          <w:color w:val="222222"/>
        </w:rPr>
      </w:pPr>
      <w:r w:rsidRPr="00ED5880">
        <w:rPr>
          <w:rFonts w:eastAsia="Times New Roman" w:cstheme="minorHAnsi"/>
          <w:color w:val="222222"/>
        </w:rPr>
        <w:t>the reaction catalyzed by ornithine trans carbamoyls.</w:t>
      </w:r>
    </w:p>
    <w:p w:rsidR="0047433E" w:rsidRPr="00ED5880" w:rsidRDefault="0047433E" w:rsidP="00ED5880">
      <w:pPr>
        <w:pStyle w:val="ListParagraph"/>
        <w:numPr>
          <w:ilvl w:val="0"/>
          <w:numId w:val="6"/>
        </w:numPr>
        <w:spacing w:line="276" w:lineRule="auto"/>
        <w:jc w:val="both"/>
        <w:rPr>
          <w:rFonts w:eastAsia="Times New Roman" w:cstheme="minorHAnsi"/>
          <w:color w:val="222222"/>
        </w:rPr>
      </w:pPr>
      <w:r w:rsidRPr="00ED5880">
        <w:rPr>
          <w:rFonts w:eastAsia="Times New Roman" w:cstheme="minorHAnsi"/>
          <w:color w:val="222222"/>
        </w:rPr>
        <w:t>subsequent metabolism of citrulline take place in the cytosol.</w:t>
      </w: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    Reaction </w:t>
      </w: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noProof/>
          <w:color w:val="222222"/>
        </w:rPr>
        <w:drawing>
          <wp:inline distT="0" distB="0" distL="0" distR="0" wp14:anchorId="51602C8C" wp14:editId="344A1BD0">
            <wp:extent cx="4597400" cy="196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97400" cy="1968500"/>
                    </a:xfrm>
                    <a:prstGeom prst="rect">
                      <a:avLst/>
                    </a:prstGeom>
                  </pic:spPr>
                </pic:pic>
              </a:graphicData>
            </a:graphic>
          </wp:inline>
        </w:drawing>
      </w: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47433E">
        <w:rPr>
          <w:rFonts w:eastAsia="Times New Roman" w:cstheme="minorHAnsi"/>
          <w:color w:val="222222"/>
        </w:rPr>
        <w:t>This enzyme has no regulatory significance. The reminder of the urea cycle steps take place in the cytosol. This requires the continuous export of citrulline and the uptake of ornithine across the inner mitochondrial member.</w:t>
      </w:r>
    </w:p>
    <w:p w:rsidR="0047433E" w:rsidRPr="0047433E" w:rsidRDefault="0047433E"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STEP</w:t>
      </w:r>
      <w:r w:rsidRPr="00ED5880">
        <w:rPr>
          <w:rFonts w:eastAsia="Times New Roman" w:cstheme="minorHAnsi"/>
          <w:b/>
          <w:i/>
          <w:color w:val="222222"/>
        </w:rPr>
        <w:t xml:space="preserve"> </w:t>
      </w:r>
      <w:r w:rsidRPr="0047433E">
        <w:rPr>
          <w:rFonts w:eastAsia="Times New Roman" w:cstheme="minorHAnsi"/>
          <w:b/>
          <w:i/>
          <w:color w:val="222222"/>
        </w:rPr>
        <w:t>3</w:t>
      </w:r>
    </w:p>
    <w:p w:rsidR="0047433E" w:rsidRPr="00ED5880" w:rsidRDefault="0047433E" w:rsidP="00ED5880">
      <w:pPr>
        <w:spacing w:line="276" w:lineRule="auto"/>
        <w:jc w:val="both"/>
        <w:rPr>
          <w:rFonts w:eastAsia="Times New Roman" w:cstheme="minorHAnsi"/>
          <w:b/>
          <w: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FORMATION OF ARGINO SUCCINATE </w:t>
      </w: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color w:val="222222"/>
        </w:rPr>
        <w:t>Arginosuccinate</w:t>
      </w:r>
      <w:r w:rsidRPr="0047433E">
        <w:rPr>
          <w:rFonts w:eastAsia="Times New Roman" w:cstheme="minorHAnsi"/>
          <w:color w:val="222222"/>
        </w:rPr>
        <w:t xml:space="preserve"> synthase (ASS) links </w:t>
      </w:r>
      <w:r w:rsidRPr="00ED5880">
        <w:rPr>
          <w:rFonts w:eastAsia="Times New Roman" w:cstheme="minorHAnsi"/>
          <w:color w:val="222222"/>
        </w:rPr>
        <w:t>aspartate</w:t>
      </w:r>
      <w:r w:rsidRPr="0047433E">
        <w:rPr>
          <w:rFonts w:eastAsia="Times New Roman" w:cstheme="minorHAnsi"/>
          <w:color w:val="222222"/>
        </w:rPr>
        <w:t xml:space="preserve"> and citrulline via the amino group of aspartate and provides the second nitrogen of urea.</w:t>
      </w: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color w:val="222222"/>
        </w:rPr>
        <w:t>T</w:t>
      </w:r>
      <w:r w:rsidRPr="0047433E">
        <w:rPr>
          <w:rFonts w:eastAsia="Times New Roman" w:cstheme="minorHAnsi"/>
          <w:color w:val="222222"/>
        </w:rPr>
        <w:t>he reaction requires ATP and involves intermediate formation of CITRULLYL-AMP.</w:t>
      </w:r>
    </w:p>
    <w:p w:rsidR="0047433E" w:rsidRPr="0047433E" w:rsidRDefault="0047433E" w:rsidP="00ED5880">
      <w:pPr>
        <w:spacing w:line="276" w:lineRule="auto"/>
        <w:jc w:val="both"/>
        <w:rPr>
          <w:rFonts w:eastAsia="Times New Roman" w:cstheme="minorHAnsi"/>
          <w:color w:val="222222"/>
        </w:rPr>
      </w:pPr>
      <w:r w:rsidRPr="0047433E">
        <w:rPr>
          <w:rFonts w:eastAsia="Times New Roman" w:cstheme="minorHAnsi"/>
          <w:color w:val="222222"/>
        </w:rPr>
        <w:t xml:space="preserve">subsequent displacement of AMP by aspartate then forms </w:t>
      </w:r>
      <w:r w:rsidRPr="00ED5880">
        <w:rPr>
          <w:rFonts w:eastAsia="Times New Roman" w:cstheme="minorHAnsi"/>
          <w:color w:val="222222"/>
        </w:rPr>
        <w:t>Arginosuccinate</w:t>
      </w:r>
      <w:r w:rsidRPr="0047433E">
        <w:rPr>
          <w:rFonts w:eastAsia="Times New Roman" w:cstheme="minorHAnsi"/>
          <w:color w:val="222222"/>
        </w:rPr>
        <w:t>.</w:t>
      </w:r>
    </w:p>
    <w:p w:rsidR="0047433E" w:rsidRPr="0047433E" w:rsidRDefault="0047433E" w:rsidP="00ED5880">
      <w:pPr>
        <w:spacing w:line="276" w:lineRule="auto"/>
        <w:jc w:val="both"/>
        <w:rPr>
          <w:rFonts w:eastAsia="Times New Roman" w:cstheme="minorHAns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REACTION</w:t>
      </w:r>
    </w:p>
    <w:p w:rsidR="0047433E" w:rsidRPr="00ED5880"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noProof/>
          <w:color w:val="222222"/>
        </w:rPr>
        <w:drawing>
          <wp:inline distT="0" distB="0" distL="0" distR="0" wp14:anchorId="40038F25" wp14:editId="3DC6EEFD">
            <wp:extent cx="5461000" cy="189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1000" cy="1892300"/>
                    </a:xfrm>
                    <a:prstGeom prst="rect">
                      <a:avLst/>
                    </a:prstGeom>
                  </pic:spPr>
                </pic:pic>
              </a:graphicData>
            </a:graphic>
          </wp:inline>
        </w:drawing>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pStyle w:val="ListParagraph"/>
        <w:numPr>
          <w:ilvl w:val="0"/>
          <w:numId w:val="7"/>
        </w:numPr>
        <w:spacing w:line="276" w:lineRule="auto"/>
        <w:jc w:val="both"/>
        <w:rPr>
          <w:rFonts w:eastAsia="Times New Roman" w:cstheme="minorHAnsi"/>
          <w:color w:val="222222"/>
        </w:rPr>
      </w:pPr>
      <w:r w:rsidRPr="00ED5880">
        <w:rPr>
          <w:rFonts w:eastAsia="Times New Roman" w:cstheme="minorHAnsi"/>
          <w:color w:val="222222"/>
        </w:rPr>
        <w:t>production of arginosuccinate is an energetically expensive process, since the ATP is split to AMP and pyrophosphate.</w:t>
      </w:r>
    </w:p>
    <w:p w:rsidR="0047433E" w:rsidRPr="00ED5880" w:rsidRDefault="0047433E" w:rsidP="00ED5880">
      <w:pPr>
        <w:pStyle w:val="ListParagraph"/>
        <w:numPr>
          <w:ilvl w:val="0"/>
          <w:numId w:val="7"/>
        </w:numPr>
        <w:spacing w:line="276" w:lineRule="auto"/>
        <w:jc w:val="both"/>
        <w:rPr>
          <w:rFonts w:eastAsia="Times New Roman" w:cstheme="minorHAnsi"/>
          <w:color w:val="222222"/>
        </w:rPr>
      </w:pPr>
      <w:r w:rsidRPr="00ED5880">
        <w:rPr>
          <w:rFonts w:eastAsia="Times New Roman" w:cstheme="minorHAnsi"/>
          <w:color w:val="222222"/>
        </w:rPr>
        <w:t>the pyrophosphates is then  cleaved to in organic phosphate using pyrophosphates, so the overall reaction costs two equivalents of high energy phosphate per mole.</w:t>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STEP 4</w:t>
      </w:r>
    </w:p>
    <w:p w:rsidR="0047433E" w:rsidRPr="00ED5880" w:rsidRDefault="0047433E" w:rsidP="00ED5880">
      <w:pPr>
        <w:spacing w:line="276" w:lineRule="auto"/>
        <w:jc w:val="both"/>
        <w:rPr>
          <w:rFonts w:eastAsia="Times New Roman" w:cstheme="minorHAnsi"/>
          <w:b/>
          <w: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CLEAVAGE OF ARGINO SUCCINATE</w:t>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pStyle w:val="ListParagraph"/>
        <w:numPr>
          <w:ilvl w:val="0"/>
          <w:numId w:val="8"/>
        </w:numPr>
        <w:spacing w:line="276" w:lineRule="auto"/>
        <w:jc w:val="both"/>
        <w:rPr>
          <w:rFonts w:eastAsia="Times New Roman" w:cstheme="minorHAnsi"/>
          <w:color w:val="222222"/>
        </w:rPr>
      </w:pPr>
      <w:r w:rsidRPr="00ED5880">
        <w:rPr>
          <w:rFonts w:eastAsia="Times New Roman" w:cstheme="minorHAnsi"/>
          <w:color w:val="222222"/>
        </w:rPr>
        <w:t>Cleavage of arginosuccinate catalyzed by Arginosuccinate lyase (ASL) proceeds with retention of nitrogen in arginine and release of the aspartate skeleton as fumarate.</w:t>
      </w:r>
    </w:p>
    <w:p w:rsidR="0047433E" w:rsidRPr="00ED5880" w:rsidRDefault="0047433E" w:rsidP="00ED5880">
      <w:pPr>
        <w:pStyle w:val="ListParagraph"/>
        <w:numPr>
          <w:ilvl w:val="0"/>
          <w:numId w:val="8"/>
        </w:numPr>
        <w:spacing w:line="276" w:lineRule="auto"/>
        <w:jc w:val="both"/>
        <w:rPr>
          <w:rFonts w:eastAsia="Times New Roman" w:cstheme="minorHAnsi"/>
          <w:color w:val="222222"/>
        </w:rPr>
      </w:pPr>
      <w:r w:rsidRPr="00ED5880">
        <w:rPr>
          <w:rFonts w:eastAsia="Times New Roman" w:cstheme="minorHAnsi"/>
          <w:color w:val="222222"/>
        </w:rPr>
        <w:t>addition of water to fumarate forms L_ malate, and subsequent NAD+_dependent oxidation of malate forms oxaloacetate.</w:t>
      </w:r>
    </w:p>
    <w:p w:rsidR="0047433E" w:rsidRPr="00ED5880" w:rsidRDefault="0047433E" w:rsidP="00ED5880">
      <w:pPr>
        <w:pStyle w:val="ListParagraph"/>
        <w:numPr>
          <w:ilvl w:val="0"/>
          <w:numId w:val="8"/>
        </w:numPr>
        <w:spacing w:line="276" w:lineRule="auto"/>
        <w:jc w:val="both"/>
        <w:rPr>
          <w:rFonts w:eastAsia="Times New Roman" w:cstheme="minorHAnsi"/>
          <w:color w:val="222222"/>
        </w:rPr>
      </w:pPr>
      <w:r w:rsidRPr="00ED5880">
        <w:rPr>
          <w:rFonts w:eastAsia="Times New Roman" w:cstheme="minorHAnsi"/>
          <w:color w:val="222222"/>
        </w:rPr>
        <w:t>transamination of oxaloacetate by glutamate aminotransferase then reforms aspartate. Carbon skeleton of aspartate fumarate thus acts as a carrier of the nitrogen of glutamate into a precursor of urea.</w:t>
      </w:r>
    </w:p>
    <w:p w:rsidR="0047433E" w:rsidRPr="0047433E" w:rsidRDefault="0047433E" w:rsidP="00ED5880">
      <w:pPr>
        <w:spacing w:line="276" w:lineRule="auto"/>
        <w:jc w:val="both"/>
        <w:rPr>
          <w:rFonts w:eastAsia="Times New Roman" w:cstheme="minorHAnsi"/>
          <w:color w:val="222222"/>
        </w:rPr>
      </w:pPr>
    </w:p>
    <w:p w:rsid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w:t>
      </w: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ED5880" w:rsidRDefault="00ED5880"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   REACTION </w:t>
      </w: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noProof/>
          <w:color w:val="222222"/>
        </w:rPr>
        <w:drawing>
          <wp:inline distT="0" distB="0" distL="0" distR="0" wp14:anchorId="1A5AAD63" wp14:editId="4103335A">
            <wp:extent cx="44958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800" cy="1714500"/>
                    </a:xfrm>
                    <a:prstGeom prst="rect">
                      <a:avLst/>
                    </a:prstGeom>
                  </pic:spPr>
                </pic:pic>
              </a:graphicData>
            </a:graphic>
          </wp:inline>
        </w:drawing>
      </w: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47433E">
        <w:rPr>
          <w:rFonts w:eastAsia="Times New Roman" w:cstheme="minorHAnsi"/>
          <w:color w:val="222222"/>
        </w:rPr>
        <w:t>This reaction sequence is very similar to the conversion of IMP and AMP in the purine biosynthetic pathway. In each case fumarate is formed as a by _product. Fumarate is not transported by mitochondria, so this requires the presence of cytosolic fumarate to form malate.</w:t>
      </w:r>
    </w:p>
    <w:p w:rsidR="0047433E" w:rsidRPr="0047433E" w:rsidRDefault="0047433E" w:rsidP="00ED5880">
      <w:pPr>
        <w:spacing w:line="276" w:lineRule="auto"/>
        <w:jc w:val="both"/>
        <w:rPr>
          <w:rFonts w:eastAsia="Times New Roman" w:cstheme="minorHAnsi"/>
          <w:b/>
          <w: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STEP</w:t>
      </w:r>
      <w:r w:rsidRPr="00ED5880">
        <w:rPr>
          <w:rFonts w:eastAsia="Times New Roman" w:cstheme="minorHAnsi"/>
          <w:b/>
          <w:i/>
          <w:color w:val="222222"/>
        </w:rPr>
        <w:t xml:space="preserve"> </w:t>
      </w:r>
      <w:r w:rsidRPr="0047433E">
        <w:rPr>
          <w:rFonts w:eastAsia="Times New Roman" w:cstheme="minorHAnsi"/>
          <w:b/>
          <w:i/>
          <w:color w:val="222222"/>
        </w:rPr>
        <w:t>5</w:t>
      </w:r>
    </w:p>
    <w:p w:rsidR="0047433E" w:rsidRPr="00ED5880" w:rsidRDefault="0047433E" w:rsidP="00ED5880">
      <w:pPr>
        <w:spacing w:line="276" w:lineRule="auto"/>
        <w:jc w:val="both"/>
        <w:rPr>
          <w:rFonts w:eastAsia="Times New Roman" w:cstheme="minorHAnsi"/>
          <w:b/>
          <w:i/>
          <w:color w:val="222222"/>
        </w:rPr>
      </w:pPr>
    </w:p>
    <w:p w:rsidR="0047433E" w:rsidRPr="0047433E"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CLEAVAGE OF ARGININE </w:t>
      </w: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pStyle w:val="ListParagraph"/>
        <w:numPr>
          <w:ilvl w:val="0"/>
          <w:numId w:val="9"/>
        </w:numPr>
        <w:tabs>
          <w:tab w:val="left" w:pos="2250"/>
        </w:tabs>
        <w:spacing w:line="276" w:lineRule="auto"/>
        <w:jc w:val="both"/>
        <w:rPr>
          <w:rFonts w:eastAsia="Times New Roman" w:cstheme="minorHAnsi"/>
          <w:color w:val="222222"/>
        </w:rPr>
      </w:pPr>
      <w:r w:rsidRPr="00ED5880">
        <w:rPr>
          <w:rFonts w:eastAsia="Times New Roman" w:cstheme="minorHAnsi"/>
          <w:color w:val="222222"/>
        </w:rPr>
        <w:t>Hydrolytic cleavage of the guanidine group of arginine, catalyzed by the liver arginase (ARG1) releases urea, the other product, ornithine, reenters liver mitochondria for additional rounds of urea synthesis.</w:t>
      </w:r>
    </w:p>
    <w:p w:rsidR="0047433E" w:rsidRPr="00ED5880" w:rsidRDefault="0047433E" w:rsidP="00ED5880">
      <w:pPr>
        <w:pStyle w:val="ListParagraph"/>
        <w:numPr>
          <w:ilvl w:val="0"/>
          <w:numId w:val="9"/>
        </w:numPr>
        <w:tabs>
          <w:tab w:val="left" w:pos="2250"/>
        </w:tabs>
        <w:spacing w:line="276" w:lineRule="auto"/>
        <w:jc w:val="both"/>
        <w:rPr>
          <w:rFonts w:eastAsia="Times New Roman" w:cstheme="minorHAnsi"/>
          <w:color w:val="222222"/>
        </w:rPr>
      </w:pPr>
      <w:r w:rsidRPr="00ED5880">
        <w:rPr>
          <w:rFonts w:eastAsia="Times New Roman" w:cstheme="minorHAnsi"/>
          <w:color w:val="222222"/>
        </w:rPr>
        <w:t>ornithine and lysine are potent inhibitors of arginase, competitive with arginine.</w:t>
      </w:r>
    </w:p>
    <w:p w:rsidR="0047433E" w:rsidRPr="00ED5880" w:rsidRDefault="0047433E" w:rsidP="00ED5880">
      <w:pPr>
        <w:spacing w:line="276" w:lineRule="auto"/>
        <w:jc w:val="both"/>
        <w:rPr>
          <w:rFonts w:eastAsia="Times New Roman" w:cstheme="minorHAnsi"/>
          <w:color w:val="222222"/>
        </w:rPr>
      </w:pPr>
    </w:p>
    <w:p w:rsidR="0047433E" w:rsidRPr="00ED5880" w:rsidRDefault="0047433E" w:rsidP="00ED5880">
      <w:pPr>
        <w:spacing w:line="276" w:lineRule="auto"/>
        <w:jc w:val="both"/>
        <w:rPr>
          <w:rFonts w:eastAsia="Times New Roman" w:cstheme="minorHAnsi"/>
          <w:b/>
          <w:i/>
          <w:color w:val="222222"/>
        </w:rPr>
      </w:pPr>
      <w:r w:rsidRPr="0047433E">
        <w:rPr>
          <w:rFonts w:eastAsia="Times New Roman" w:cstheme="minorHAnsi"/>
          <w:b/>
          <w:i/>
          <w:color w:val="222222"/>
        </w:rPr>
        <w:t xml:space="preserve">REACTION </w:t>
      </w:r>
    </w:p>
    <w:p w:rsidR="0047433E" w:rsidRPr="00ED5880"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r w:rsidRPr="00ED5880">
        <w:rPr>
          <w:rFonts w:eastAsia="Times New Roman" w:cstheme="minorHAnsi"/>
          <w:noProof/>
          <w:color w:val="222222"/>
        </w:rPr>
        <w:drawing>
          <wp:inline distT="0" distB="0" distL="0" distR="0" wp14:anchorId="09C6F94A" wp14:editId="5498A04B">
            <wp:extent cx="39878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7800" cy="1943100"/>
                    </a:xfrm>
                    <a:prstGeom prst="rect">
                      <a:avLst/>
                    </a:prstGeom>
                  </pic:spPr>
                </pic:pic>
              </a:graphicData>
            </a:graphic>
          </wp:inline>
        </w:drawing>
      </w: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p>
    <w:p w:rsidR="0047433E" w:rsidRPr="0047433E" w:rsidRDefault="0047433E" w:rsidP="00ED5880">
      <w:pPr>
        <w:spacing w:line="276" w:lineRule="auto"/>
        <w:jc w:val="both"/>
        <w:rPr>
          <w:rFonts w:eastAsia="Times New Roman" w:cstheme="minorHAnsi"/>
          <w:color w:val="222222"/>
        </w:rPr>
      </w:pPr>
    </w:p>
    <w:p w:rsidR="0047433E" w:rsidRPr="00ED5880" w:rsidRDefault="0047433E" w:rsidP="00ED5880">
      <w:pPr>
        <w:pStyle w:val="ListParagraph"/>
        <w:numPr>
          <w:ilvl w:val="0"/>
          <w:numId w:val="10"/>
        </w:numPr>
        <w:spacing w:line="276" w:lineRule="auto"/>
        <w:jc w:val="both"/>
        <w:rPr>
          <w:rFonts w:eastAsia="Times New Roman" w:cstheme="minorHAnsi"/>
          <w:color w:val="222222"/>
        </w:rPr>
      </w:pPr>
      <w:r w:rsidRPr="00ED5880">
        <w:rPr>
          <w:rFonts w:eastAsia="Times New Roman" w:cstheme="minorHAnsi"/>
          <w:color w:val="222222"/>
        </w:rPr>
        <w:lastRenderedPageBreak/>
        <w:t>arginine also serves as the precursor of the potent muscle relaxant nitric oxide (NO) in a Ca2+- dependent reaction catalyzed by NO synthase.</w:t>
      </w:r>
    </w:p>
    <w:p w:rsidR="009C4AF2" w:rsidRPr="00ED5880" w:rsidRDefault="009C4AF2" w:rsidP="00ED5880">
      <w:pPr>
        <w:spacing w:line="276" w:lineRule="auto"/>
        <w:jc w:val="both"/>
        <w:rPr>
          <w:rFonts w:cstheme="minorHAnsi"/>
        </w:rPr>
      </w:pPr>
    </w:p>
    <w:sectPr w:rsidR="009C4AF2" w:rsidRPr="00ED5880" w:rsidSect="00764E45">
      <w:pgSz w:w="12240" w:h="15840"/>
      <w:pgMar w:top="87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758C"/>
    <w:multiLevelType w:val="hybridMultilevel"/>
    <w:tmpl w:val="BACE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126CF"/>
    <w:multiLevelType w:val="hybridMultilevel"/>
    <w:tmpl w:val="3782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066093"/>
    <w:multiLevelType w:val="hybridMultilevel"/>
    <w:tmpl w:val="4F7C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AA0154"/>
    <w:multiLevelType w:val="hybridMultilevel"/>
    <w:tmpl w:val="537E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415C1"/>
    <w:multiLevelType w:val="hybridMultilevel"/>
    <w:tmpl w:val="7092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961E8"/>
    <w:multiLevelType w:val="hybridMultilevel"/>
    <w:tmpl w:val="B3F2E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23A81"/>
    <w:multiLevelType w:val="hybridMultilevel"/>
    <w:tmpl w:val="2A04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5668D"/>
    <w:multiLevelType w:val="hybridMultilevel"/>
    <w:tmpl w:val="F722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C15F4D"/>
    <w:multiLevelType w:val="hybridMultilevel"/>
    <w:tmpl w:val="9B2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497F1E"/>
    <w:multiLevelType w:val="hybridMultilevel"/>
    <w:tmpl w:val="C818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9"/>
  </w:num>
  <w:num w:numId="6">
    <w:abstractNumId w:val="8"/>
  </w:num>
  <w:num w:numId="7">
    <w:abstractNumId w:val="2"/>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33E"/>
    <w:rsid w:val="00421EF4"/>
    <w:rsid w:val="0047433E"/>
    <w:rsid w:val="00484145"/>
    <w:rsid w:val="009C4AF2"/>
    <w:rsid w:val="00E72B66"/>
    <w:rsid w:val="00ED5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C8D145"/>
  <w15:chartTrackingRefBased/>
  <w15:docId w15:val="{B9E4EEC0-67AB-704E-B118-ACE82FD8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3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93405">
      <w:bodyDiv w:val="1"/>
      <w:marLeft w:val="0"/>
      <w:marRight w:val="0"/>
      <w:marTop w:val="0"/>
      <w:marBottom w:val="0"/>
      <w:divBdr>
        <w:top w:val="none" w:sz="0" w:space="0" w:color="auto"/>
        <w:left w:val="none" w:sz="0" w:space="0" w:color="auto"/>
        <w:bottom w:val="none" w:sz="0" w:space="0" w:color="auto"/>
        <w:right w:val="none" w:sz="0" w:space="0" w:color="auto"/>
      </w:divBdr>
      <w:divsChild>
        <w:div w:id="660042167">
          <w:marLeft w:val="0"/>
          <w:marRight w:val="0"/>
          <w:marTop w:val="0"/>
          <w:marBottom w:val="0"/>
          <w:divBdr>
            <w:top w:val="none" w:sz="0" w:space="0" w:color="auto"/>
            <w:left w:val="none" w:sz="0" w:space="0" w:color="auto"/>
            <w:bottom w:val="none" w:sz="0" w:space="0" w:color="auto"/>
            <w:right w:val="none" w:sz="0" w:space="0" w:color="auto"/>
          </w:divBdr>
        </w:div>
        <w:div w:id="504978459">
          <w:marLeft w:val="0"/>
          <w:marRight w:val="0"/>
          <w:marTop w:val="0"/>
          <w:marBottom w:val="0"/>
          <w:divBdr>
            <w:top w:val="none" w:sz="0" w:space="0" w:color="auto"/>
            <w:left w:val="none" w:sz="0" w:space="0" w:color="auto"/>
            <w:bottom w:val="none" w:sz="0" w:space="0" w:color="auto"/>
            <w:right w:val="none" w:sz="0" w:space="0" w:color="auto"/>
          </w:divBdr>
        </w:div>
        <w:div w:id="649331641">
          <w:marLeft w:val="0"/>
          <w:marRight w:val="0"/>
          <w:marTop w:val="0"/>
          <w:marBottom w:val="0"/>
          <w:divBdr>
            <w:top w:val="none" w:sz="0" w:space="0" w:color="auto"/>
            <w:left w:val="none" w:sz="0" w:space="0" w:color="auto"/>
            <w:bottom w:val="none" w:sz="0" w:space="0" w:color="auto"/>
            <w:right w:val="none" w:sz="0" w:space="0" w:color="auto"/>
          </w:divBdr>
        </w:div>
        <w:div w:id="1596284994">
          <w:marLeft w:val="0"/>
          <w:marRight w:val="0"/>
          <w:marTop w:val="0"/>
          <w:marBottom w:val="0"/>
          <w:divBdr>
            <w:top w:val="none" w:sz="0" w:space="0" w:color="auto"/>
            <w:left w:val="none" w:sz="0" w:space="0" w:color="auto"/>
            <w:bottom w:val="none" w:sz="0" w:space="0" w:color="auto"/>
            <w:right w:val="none" w:sz="0" w:space="0" w:color="auto"/>
          </w:divBdr>
        </w:div>
        <w:div w:id="1488354644">
          <w:marLeft w:val="0"/>
          <w:marRight w:val="0"/>
          <w:marTop w:val="0"/>
          <w:marBottom w:val="0"/>
          <w:divBdr>
            <w:top w:val="none" w:sz="0" w:space="0" w:color="auto"/>
            <w:left w:val="none" w:sz="0" w:space="0" w:color="auto"/>
            <w:bottom w:val="none" w:sz="0" w:space="0" w:color="auto"/>
            <w:right w:val="none" w:sz="0" w:space="0" w:color="auto"/>
          </w:divBdr>
        </w:div>
        <w:div w:id="474949422">
          <w:marLeft w:val="0"/>
          <w:marRight w:val="0"/>
          <w:marTop w:val="0"/>
          <w:marBottom w:val="0"/>
          <w:divBdr>
            <w:top w:val="none" w:sz="0" w:space="0" w:color="auto"/>
            <w:left w:val="none" w:sz="0" w:space="0" w:color="auto"/>
            <w:bottom w:val="none" w:sz="0" w:space="0" w:color="auto"/>
            <w:right w:val="none" w:sz="0" w:space="0" w:color="auto"/>
          </w:divBdr>
        </w:div>
        <w:div w:id="890994348">
          <w:marLeft w:val="0"/>
          <w:marRight w:val="0"/>
          <w:marTop w:val="0"/>
          <w:marBottom w:val="0"/>
          <w:divBdr>
            <w:top w:val="none" w:sz="0" w:space="0" w:color="auto"/>
            <w:left w:val="none" w:sz="0" w:space="0" w:color="auto"/>
            <w:bottom w:val="none" w:sz="0" w:space="0" w:color="auto"/>
            <w:right w:val="none" w:sz="0" w:space="0" w:color="auto"/>
          </w:divBdr>
        </w:div>
        <w:div w:id="1162549188">
          <w:marLeft w:val="0"/>
          <w:marRight w:val="0"/>
          <w:marTop w:val="0"/>
          <w:marBottom w:val="0"/>
          <w:divBdr>
            <w:top w:val="none" w:sz="0" w:space="0" w:color="auto"/>
            <w:left w:val="none" w:sz="0" w:space="0" w:color="auto"/>
            <w:bottom w:val="none" w:sz="0" w:space="0" w:color="auto"/>
            <w:right w:val="none" w:sz="0" w:space="0" w:color="auto"/>
          </w:divBdr>
        </w:div>
        <w:div w:id="957222206">
          <w:marLeft w:val="0"/>
          <w:marRight w:val="0"/>
          <w:marTop w:val="0"/>
          <w:marBottom w:val="0"/>
          <w:divBdr>
            <w:top w:val="none" w:sz="0" w:space="0" w:color="auto"/>
            <w:left w:val="none" w:sz="0" w:space="0" w:color="auto"/>
            <w:bottom w:val="none" w:sz="0" w:space="0" w:color="auto"/>
            <w:right w:val="none" w:sz="0" w:space="0" w:color="auto"/>
          </w:divBdr>
        </w:div>
        <w:div w:id="560361205">
          <w:marLeft w:val="0"/>
          <w:marRight w:val="0"/>
          <w:marTop w:val="0"/>
          <w:marBottom w:val="0"/>
          <w:divBdr>
            <w:top w:val="none" w:sz="0" w:space="0" w:color="auto"/>
            <w:left w:val="none" w:sz="0" w:space="0" w:color="auto"/>
            <w:bottom w:val="none" w:sz="0" w:space="0" w:color="auto"/>
            <w:right w:val="none" w:sz="0" w:space="0" w:color="auto"/>
          </w:divBdr>
        </w:div>
        <w:div w:id="1189566533">
          <w:marLeft w:val="0"/>
          <w:marRight w:val="0"/>
          <w:marTop w:val="0"/>
          <w:marBottom w:val="0"/>
          <w:divBdr>
            <w:top w:val="none" w:sz="0" w:space="0" w:color="auto"/>
            <w:left w:val="none" w:sz="0" w:space="0" w:color="auto"/>
            <w:bottom w:val="none" w:sz="0" w:space="0" w:color="auto"/>
            <w:right w:val="none" w:sz="0" w:space="0" w:color="auto"/>
          </w:divBdr>
        </w:div>
        <w:div w:id="1901936177">
          <w:marLeft w:val="0"/>
          <w:marRight w:val="0"/>
          <w:marTop w:val="0"/>
          <w:marBottom w:val="0"/>
          <w:divBdr>
            <w:top w:val="none" w:sz="0" w:space="0" w:color="auto"/>
            <w:left w:val="none" w:sz="0" w:space="0" w:color="auto"/>
            <w:bottom w:val="none" w:sz="0" w:space="0" w:color="auto"/>
            <w:right w:val="none" w:sz="0" w:space="0" w:color="auto"/>
          </w:divBdr>
        </w:div>
        <w:div w:id="67271416">
          <w:marLeft w:val="0"/>
          <w:marRight w:val="0"/>
          <w:marTop w:val="0"/>
          <w:marBottom w:val="0"/>
          <w:divBdr>
            <w:top w:val="none" w:sz="0" w:space="0" w:color="auto"/>
            <w:left w:val="none" w:sz="0" w:space="0" w:color="auto"/>
            <w:bottom w:val="none" w:sz="0" w:space="0" w:color="auto"/>
            <w:right w:val="none" w:sz="0" w:space="0" w:color="auto"/>
          </w:divBdr>
        </w:div>
        <w:div w:id="720907878">
          <w:marLeft w:val="0"/>
          <w:marRight w:val="0"/>
          <w:marTop w:val="0"/>
          <w:marBottom w:val="0"/>
          <w:divBdr>
            <w:top w:val="none" w:sz="0" w:space="0" w:color="auto"/>
            <w:left w:val="none" w:sz="0" w:space="0" w:color="auto"/>
            <w:bottom w:val="none" w:sz="0" w:space="0" w:color="auto"/>
            <w:right w:val="none" w:sz="0" w:space="0" w:color="auto"/>
          </w:divBdr>
        </w:div>
        <w:div w:id="387068192">
          <w:marLeft w:val="0"/>
          <w:marRight w:val="0"/>
          <w:marTop w:val="0"/>
          <w:marBottom w:val="0"/>
          <w:divBdr>
            <w:top w:val="none" w:sz="0" w:space="0" w:color="auto"/>
            <w:left w:val="none" w:sz="0" w:space="0" w:color="auto"/>
            <w:bottom w:val="none" w:sz="0" w:space="0" w:color="auto"/>
            <w:right w:val="none" w:sz="0" w:space="0" w:color="auto"/>
          </w:divBdr>
        </w:div>
        <w:div w:id="836193306">
          <w:marLeft w:val="0"/>
          <w:marRight w:val="0"/>
          <w:marTop w:val="0"/>
          <w:marBottom w:val="0"/>
          <w:divBdr>
            <w:top w:val="none" w:sz="0" w:space="0" w:color="auto"/>
            <w:left w:val="none" w:sz="0" w:space="0" w:color="auto"/>
            <w:bottom w:val="none" w:sz="0" w:space="0" w:color="auto"/>
            <w:right w:val="none" w:sz="0" w:space="0" w:color="auto"/>
          </w:divBdr>
        </w:div>
        <w:div w:id="625090763">
          <w:marLeft w:val="0"/>
          <w:marRight w:val="0"/>
          <w:marTop w:val="0"/>
          <w:marBottom w:val="0"/>
          <w:divBdr>
            <w:top w:val="none" w:sz="0" w:space="0" w:color="auto"/>
            <w:left w:val="none" w:sz="0" w:space="0" w:color="auto"/>
            <w:bottom w:val="none" w:sz="0" w:space="0" w:color="auto"/>
            <w:right w:val="none" w:sz="0" w:space="0" w:color="auto"/>
          </w:divBdr>
        </w:div>
        <w:div w:id="738602798">
          <w:marLeft w:val="0"/>
          <w:marRight w:val="0"/>
          <w:marTop w:val="0"/>
          <w:marBottom w:val="0"/>
          <w:divBdr>
            <w:top w:val="none" w:sz="0" w:space="0" w:color="auto"/>
            <w:left w:val="none" w:sz="0" w:space="0" w:color="auto"/>
            <w:bottom w:val="none" w:sz="0" w:space="0" w:color="auto"/>
            <w:right w:val="none" w:sz="0" w:space="0" w:color="auto"/>
          </w:divBdr>
        </w:div>
        <w:div w:id="223952806">
          <w:marLeft w:val="0"/>
          <w:marRight w:val="0"/>
          <w:marTop w:val="0"/>
          <w:marBottom w:val="0"/>
          <w:divBdr>
            <w:top w:val="none" w:sz="0" w:space="0" w:color="auto"/>
            <w:left w:val="none" w:sz="0" w:space="0" w:color="auto"/>
            <w:bottom w:val="none" w:sz="0" w:space="0" w:color="auto"/>
            <w:right w:val="none" w:sz="0" w:space="0" w:color="auto"/>
          </w:divBdr>
        </w:div>
        <w:div w:id="1268076615">
          <w:marLeft w:val="0"/>
          <w:marRight w:val="0"/>
          <w:marTop w:val="0"/>
          <w:marBottom w:val="0"/>
          <w:divBdr>
            <w:top w:val="none" w:sz="0" w:space="0" w:color="auto"/>
            <w:left w:val="none" w:sz="0" w:space="0" w:color="auto"/>
            <w:bottom w:val="none" w:sz="0" w:space="0" w:color="auto"/>
            <w:right w:val="none" w:sz="0" w:space="0" w:color="auto"/>
          </w:divBdr>
        </w:div>
        <w:div w:id="1700660276">
          <w:marLeft w:val="0"/>
          <w:marRight w:val="0"/>
          <w:marTop w:val="0"/>
          <w:marBottom w:val="0"/>
          <w:divBdr>
            <w:top w:val="none" w:sz="0" w:space="0" w:color="auto"/>
            <w:left w:val="none" w:sz="0" w:space="0" w:color="auto"/>
            <w:bottom w:val="none" w:sz="0" w:space="0" w:color="auto"/>
            <w:right w:val="none" w:sz="0" w:space="0" w:color="auto"/>
          </w:divBdr>
        </w:div>
        <w:div w:id="942029732">
          <w:marLeft w:val="0"/>
          <w:marRight w:val="0"/>
          <w:marTop w:val="0"/>
          <w:marBottom w:val="0"/>
          <w:divBdr>
            <w:top w:val="none" w:sz="0" w:space="0" w:color="auto"/>
            <w:left w:val="none" w:sz="0" w:space="0" w:color="auto"/>
            <w:bottom w:val="none" w:sz="0" w:space="0" w:color="auto"/>
            <w:right w:val="none" w:sz="0" w:space="0" w:color="auto"/>
          </w:divBdr>
        </w:div>
        <w:div w:id="528106757">
          <w:marLeft w:val="0"/>
          <w:marRight w:val="0"/>
          <w:marTop w:val="0"/>
          <w:marBottom w:val="0"/>
          <w:divBdr>
            <w:top w:val="none" w:sz="0" w:space="0" w:color="auto"/>
            <w:left w:val="none" w:sz="0" w:space="0" w:color="auto"/>
            <w:bottom w:val="none" w:sz="0" w:space="0" w:color="auto"/>
            <w:right w:val="none" w:sz="0" w:space="0" w:color="auto"/>
          </w:divBdr>
        </w:div>
        <w:div w:id="2107726441">
          <w:marLeft w:val="0"/>
          <w:marRight w:val="0"/>
          <w:marTop w:val="0"/>
          <w:marBottom w:val="0"/>
          <w:divBdr>
            <w:top w:val="none" w:sz="0" w:space="0" w:color="auto"/>
            <w:left w:val="none" w:sz="0" w:space="0" w:color="auto"/>
            <w:bottom w:val="none" w:sz="0" w:space="0" w:color="auto"/>
            <w:right w:val="none" w:sz="0" w:space="0" w:color="auto"/>
          </w:divBdr>
        </w:div>
        <w:div w:id="452485581">
          <w:marLeft w:val="0"/>
          <w:marRight w:val="0"/>
          <w:marTop w:val="0"/>
          <w:marBottom w:val="0"/>
          <w:divBdr>
            <w:top w:val="none" w:sz="0" w:space="0" w:color="auto"/>
            <w:left w:val="none" w:sz="0" w:space="0" w:color="auto"/>
            <w:bottom w:val="none" w:sz="0" w:space="0" w:color="auto"/>
            <w:right w:val="none" w:sz="0" w:space="0" w:color="auto"/>
          </w:divBdr>
        </w:div>
        <w:div w:id="544293669">
          <w:marLeft w:val="0"/>
          <w:marRight w:val="0"/>
          <w:marTop w:val="0"/>
          <w:marBottom w:val="0"/>
          <w:divBdr>
            <w:top w:val="none" w:sz="0" w:space="0" w:color="auto"/>
            <w:left w:val="none" w:sz="0" w:space="0" w:color="auto"/>
            <w:bottom w:val="none" w:sz="0" w:space="0" w:color="auto"/>
            <w:right w:val="none" w:sz="0" w:space="0" w:color="auto"/>
          </w:divBdr>
        </w:div>
        <w:div w:id="1980063232">
          <w:marLeft w:val="0"/>
          <w:marRight w:val="0"/>
          <w:marTop w:val="0"/>
          <w:marBottom w:val="0"/>
          <w:divBdr>
            <w:top w:val="none" w:sz="0" w:space="0" w:color="auto"/>
            <w:left w:val="none" w:sz="0" w:space="0" w:color="auto"/>
            <w:bottom w:val="none" w:sz="0" w:space="0" w:color="auto"/>
            <w:right w:val="none" w:sz="0" w:space="0" w:color="auto"/>
          </w:divBdr>
        </w:div>
        <w:div w:id="1265918201">
          <w:marLeft w:val="0"/>
          <w:marRight w:val="0"/>
          <w:marTop w:val="0"/>
          <w:marBottom w:val="0"/>
          <w:divBdr>
            <w:top w:val="none" w:sz="0" w:space="0" w:color="auto"/>
            <w:left w:val="none" w:sz="0" w:space="0" w:color="auto"/>
            <w:bottom w:val="none" w:sz="0" w:space="0" w:color="auto"/>
            <w:right w:val="none" w:sz="0" w:space="0" w:color="auto"/>
          </w:divBdr>
        </w:div>
        <w:div w:id="1673797199">
          <w:marLeft w:val="0"/>
          <w:marRight w:val="0"/>
          <w:marTop w:val="0"/>
          <w:marBottom w:val="0"/>
          <w:divBdr>
            <w:top w:val="none" w:sz="0" w:space="0" w:color="auto"/>
            <w:left w:val="none" w:sz="0" w:space="0" w:color="auto"/>
            <w:bottom w:val="none" w:sz="0" w:space="0" w:color="auto"/>
            <w:right w:val="none" w:sz="0" w:space="0" w:color="auto"/>
          </w:divBdr>
        </w:div>
        <w:div w:id="1410930822">
          <w:marLeft w:val="0"/>
          <w:marRight w:val="0"/>
          <w:marTop w:val="0"/>
          <w:marBottom w:val="0"/>
          <w:divBdr>
            <w:top w:val="none" w:sz="0" w:space="0" w:color="auto"/>
            <w:left w:val="none" w:sz="0" w:space="0" w:color="auto"/>
            <w:bottom w:val="none" w:sz="0" w:space="0" w:color="auto"/>
            <w:right w:val="none" w:sz="0" w:space="0" w:color="auto"/>
          </w:divBdr>
        </w:div>
        <w:div w:id="1284339276">
          <w:marLeft w:val="0"/>
          <w:marRight w:val="0"/>
          <w:marTop w:val="0"/>
          <w:marBottom w:val="0"/>
          <w:divBdr>
            <w:top w:val="none" w:sz="0" w:space="0" w:color="auto"/>
            <w:left w:val="none" w:sz="0" w:space="0" w:color="auto"/>
            <w:bottom w:val="none" w:sz="0" w:space="0" w:color="auto"/>
            <w:right w:val="none" w:sz="0" w:space="0" w:color="auto"/>
          </w:divBdr>
        </w:div>
        <w:div w:id="1546485582">
          <w:marLeft w:val="0"/>
          <w:marRight w:val="0"/>
          <w:marTop w:val="0"/>
          <w:marBottom w:val="0"/>
          <w:divBdr>
            <w:top w:val="none" w:sz="0" w:space="0" w:color="auto"/>
            <w:left w:val="none" w:sz="0" w:space="0" w:color="auto"/>
            <w:bottom w:val="none" w:sz="0" w:space="0" w:color="auto"/>
            <w:right w:val="none" w:sz="0" w:space="0" w:color="auto"/>
          </w:divBdr>
        </w:div>
        <w:div w:id="1872104252">
          <w:marLeft w:val="0"/>
          <w:marRight w:val="0"/>
          <w:marTop w:val="0"/>
          <w:marBottom w:val="0"/>
          <w:divBdr>
            <w:top w:val="none" w:sz="0" w:space="0" w:color="auto"/>
            <w:left w:val="none" w:sz="0" w:space="0" w:color="auto"/>
            <w:bottom w:val="none" w:sz="0" w:space="0" w:color="auto"/>
            <w:right w:val="none" w:sz="0" w:space="0" w:color="auto"/>
          </w:divBdr>
        </w:div>
        <w:div w:id="2095199631">
          <w:marLeft w:val="0"/>
          <w:marRight w:val="0"/>
          <w:marTop w:val="0"/>
          <w:marBottom w:val="0"/>
          <w:divBdr>
            <w:top w:val="none" w:sz="0" w:space="0" w:color="auto"/>
            <w:left w:val="none" w:sz="0" w:space="0" w:color="auto"/>
            <w:bottom w:val="none" w:sz="0" w:space="0" w:color="auto"/>
            <w:right w:val="none" w:sz="0" w:space="0" w:color="auto"/>
          </w:divBdr>
        </w:div>
        <w:div w:id="907305610">
          <w:marLeft w:val="0"/>
          <w:marRight w:val="0"/>
          <w:marTop w:val="0"/>
          <w:marBottom w:val="0"/>
          <w:divBdr>
            <w:top w:val="none" w:sz="0" w:space="0" w:color="auto"/>
            <w:left w:val="none" w:sz="0" w:space="0" w:color="auto"/>
            <w:bottom w:val="none" w:sz="0" w:space="0" w:color="auto"/>
            <w:right w:val="none" w:sz="0" w:space="0" w:color="auto"/>
          </w:divBdr>
        </w:div>
        <w:div w:id="1850174635">
          <w:marLeft w:val="0"/>
          <w:marRight w:val="0"/>
          <w:marTop w:val="0"/>
          <w:marBottom w:val="0"/>
          <w:divBdr>
            <w:top w:val="none" w:sz="0" w:space="0" w:color="auto"/>
            <w:left w:val="none" w:sz="0" w:space="0" w:color="auto"/>
            <w:bottom w:val="none" w:sz="0" w:space="0" w:color="auto"/>
            <w:right w:val="none" w:sz="0" w:space="0" w:color="auto"/>
          </w:divBdr>
        </w:div>
        <w:div w:id="2015111224">
          <w:marLeft w:val="0"/>
          <w:marRight w:val="0"/>
          <w:marTop w:val="0"/>
          <w:marBottom w:val="0"/>
          <w:divBdr>
            <w:top w:val="none" w:sz="0" w:space="0" w:color="auto"/>
            <w:left w:val="none" w:sz="0" w:space="0" w:color="auto"/>
            <w:bottom w:val="none" w:sz="0" w:space="0" w:color="auto"/>
            <w:right w:val="none" w:sz="0" w:space="0" w:color="auto"/>
          </w:divBdr>
        </w:div>
        <w:div w:id="34041202">
          <w:marLeft w:val="0"/>
          <w:marRight w:val="0"/>
          <w:marTop w:val="0"/>
          <w:marBottom w:val="0"/>
          <w:divBdr>
            <w:top w:val="none" w:sz="0" w:space="0" w:color="auto"/>
            <w:left w:val="none" w:sz="0" w:space="0" w:color="auto"/>
            <w:bottom w:val="none" w:sz="0" w:space="0" w:color="auto"/>
            <w:right w:val="none" w:sz="0" w:space="0" w:color="auto"/>
          </w:divBdr>
        </w:div>
        <w:div w:id="1295060580">
          <w:marLeft w:val="0"/>
          <w:marRight w:val="0"/>
          <w:marTop w:val="0"/>
          <w:marBottom w:val="0"/>
          <w:divBdr>
            <w:top w:val="none" w:sz="0" w:space="0" w:color="auto"/>
            <w:left w:val="none" w:sz="0" w:space="0" w:color="auto"/>
            <w:bottom w:val="none" w:sz="0" w:space="0" w:color="auto"/>
            <w:right w:val="none" w:sz="0" w:space="0" w:color="auto"/>
          </w:divBdr>
        </w:div>
        <w:div w:id="632104773">
          <w:marLeft w:val="0"/>
          <w:marRight w:val="0"/>
          <w:marTop w:val="0"/>
          <w:marBottom w:val="0"/>
          <w:divBdr>
            <w:top w:val="none" w:sz="0" w:space="0" w:color="auto"/>
            <w:left w:val="none" w:sz="0" w:space="0" w:color="auto"/>
            <w:bottom w:val="none" w:sz="0" w:space="0" w:color="auto"/>
            <w:right w:val="none" w:sz="0" w:space="0" w:color="auto"/>
          </w:divBdr>
        </w:div>
        <w:div w:id="47268855">
          <w:marLeft w:val="0"/>
          <w:marRight w:val="0"/>
          <w:marTop w:val="0"/>
          <w:marBottom w:val="0"/>
          <w:divBdr>
            <w:top w:val="none" w:sz="0" w:space="0" w:color="auto"/>
            <w:left w:val="none" w:sz="0" w:space="0" w:color="auto"/>
            <w:bottom w:val="none" w:sz="0" w:space="0" w:color="auto"/>
            <w:right w:val="none" w:sz="0" w:space="0" w:color="auto"/>
          </w:divBdr>
        </w:div>
        <w:div w:id="28145354">
          <w:marLeft w:val="0"/>
          <w:marRight w:val="0"/>
          <w:marTop w:val="0"/>
          <w:marBottom w:val="0"/>
          <w:divBdr>
            <w:top w:val="none" w:sz="0" w:space="0" w:color="auto"/>
            <w:left w:val="none" w:sz="0" w:space="0" w:color="auto"/>
            <w:bottom w:val="none" w:sz="0" w:space="0" w:color="auto"/>
            <w:right w:val="none" w:sz="0" w:space="0" w:color="auto"/>
          </w:divBdr>
        </w:div>
        <w:div w:id="1605383414">
          <w:marLeft w:val="0"/>
          <w:marRight w:val="0"/>
          <w:marTop w:val="0"/>
          <w:marBottom w:val="0"/>
          <w:divBdr>
            <w:top w:val="none" w:sz="0" w:space="0" w:color="auto"/>
            <w:left w:val="none" w:sz="0" w:space="0" w:color="auto"/>
            <w:bottom w:val="none" w:sz="0" w:space="0" w:color="auto"/>
            <w:right w:val="none" w:sz="0" w:space="0" w:color="auto"/>
          </w:divBdr>
        </w:div>
        <w:div w:id="1763716257">
          <w:marLeft w:val="0"/>
          <w:marRight w:val="0"/>
          <w:marTop w:val="0"/>
          <w:marBottom w:val="0"/>
          <w:divBdr>
            <w:top w:val="none" w:sz="0" w:space="0" w:color="auto"/>
            <w:left w:val="none" w:sz="0" w:space="0" w:color="auto"/>
            <w:bottom w:val="none" w:sz="0" w:space="0" w:color="auto"/>
            <w:right w:val="none" w:sz="0" w:space="0" w:color="auto"/>
          </w:divBdr>
        </w:div>
        <w:div w:id="830411331">
          <w:marLeft w:val="0"/>
          <w:marRight w:val="0"/>
          <w:marTop w:val="0"/>
          <w:marBottom w:val="0"/>
          <w:divBdr>
            <w:top w:val="none" w:sz="0" w:space="0" w:color="auto"/>
            <w:left w:val="none" w:sz="0" w:space="0" w:color="auto"/>
            <w:bottom w:val="none" w:sz="0" w:space="0" w:color="auto"/>
            <w:right w:val="none" w:sz="0" w:space="0" w:color="auto"/>
          </w:divBdr>
        </w:div>
        <w:div w:id="357236787">
          <w:marLeft w:val="0"/>
          <w:marRight w:val="0"/>
          <w:marTop w:val="0"/>
          <w:marBottom w:val="0"/>
          <w:divBdr>
            <w:top w:val="none" w:sz="0" w:space="0" w:color="auto"/>
            <w:left w:val="none" w:sz="0" w:space="0" w:color="auto"/>
            <w:bottom w:val="none" w:sz="0" w:space="0" w:color="auto"/>
            <w:right w:val="none" w:sz="0" w:space="0" w:color="auto"/>
          </w:divBdr>
        </w:div>
        <w:div w:id="778373357">
          <w:marLeft w:val="0"/>
          <w:marRight w:val="0"/>
          <w:marTop w:val="0"/>
          <w:marBottom w:val="0"/>
          <w:divBdr>
            <w:top w:val="none" w:sz="0" w:space="0" w:color="auto"/>
            <w:left w:val="none" w:sz="0" w:space="0" w:color="auto"/>
            <w:bottom w:val="none" w:sz="0" w:space="0" w:color="auto"/>
            <w:right w:val="none" w:sz="0" w:space="0" w:color="auto"/>
          </w:divBdr>
        </w:div>
        <w:div w:id="80179897">
          <w:marLeft w:val="0"/>
          <w:marRight w:val="0"/>
          <w:marTop w:val="0"/>
          <w:marBottom w:val="0"/>
          <w:divBdr>
            <w:top w:val="none" w:sz="0" w:space="0" w:color="auto"/>
            <w:left w:val="none" w:sz="0" w:space="0" w:color="auto"/>
            <w:bottom w:val="none" w:sz="0" w:space="0" w:color="auto"/>
            <w:right w:val="none" w:sz="0" w:space="0" w:color="auto"/>
          </w:divBdr>
        </w:div>
        <w:div w:id="1614021775">
          <w:marLeft w:val="0"/>
          <w:marRight w:val="0"/>
          <w:marTop w:val="0"/>
          <w:marBottom w:val="0"/>
          <w:divBdr>
            <w:top w:val="none" w:sz="0" w:space="0" w:color="auto"/>
            <w:left w:val="none" w:sz="0" w:space="0" w:color="auto"/>
            <w:bottom w:val="none" w:sz="0" w:space="0" w:color="auto"/>
            <w:right w:val="none" w:sz="0" w:space="0" w:color="auto"/>
          </w:divBdr>
        </w:div>
        <w:div w:id="2111200648">
          <w:marLeft w:val="0"/>
          <w:marRight w:val="0"/>
          <w:marTop w:val="0"/>
          <w:marBottom w:val="0"/>
          <w:divBdr>
            <w:top w:val="none" w:sz="0" w:space="0" w:color="auto"/>
            <w:left w:val="none" w:sz="0" w:space="0" w:color="auto"/>
            <w:bottom w:val="none" w:sz="0" w:space="0" w:color="auto"/>
            <w:right w:val="none" w:sz="0" w:space="0" w:color="auto"/>
          </w:divBdr>
        </w:div>
        <w:div w:id="1581792946">
          <w:marLeft w:val="0"/>
          <w:marRight w:val="0"/>
          <w:marTop w:val="0"/>
          <w:marBottom w:val="0"/>
          <w:divBdr>
            <w:top w:val="none" w:sz="0" w:space="0" w:color="auto"/>
            <w:left w:val="none" w:sz="0" w:space="0" w:color="auto"/>
            <w:bottom w:val="none" w:sz="0" w:space="0" w:color="auto"/>
            <w:right w:val="none" w:sz="0" w:space="0" w:color="auto"/>
          </w:divBdr>
        </w:div>
        <w:div w:id="1204756815">
          <w:marLeft w:val="0"/>
          <w:marRight w:val="0"/>
          <w:marTop w:val="0"/>
          <w:marBottom w:val="0"/>
          <w:divBdr>
            <w:top w:val="none" w:sz="0" w:space="0" w:color="auto"/>
            <w:left w:val="none" w:sz="0" w:space="0" w:color="auto"/>
            <w:bottom w:val="none" w:sz="0" w:space="0" w:color="auto"/>
            <w:right w:val="none" w:sz="0" w:space="0" w:color="auto"/>
          </w:divBdr>
        </w:div>
        <w:div w:id="1784421285">
          <w:marLeft w:val="0"/>
          <w:marRight w:val="0"/>
          <w:marTop w:val="0"/>
          <w:marBottom w:val="0"/>
          <w:divBdr>
            <w:top w:val="none" w:sz="0" w:space="0" w:color="auto"/>
            <w:left w:val="none" w:sz="0" w:space="0" w:color="auto"/>
            <w:bottom w:val="none" w:sz="0" w:space="0" w:color="auto"/>
            <w:right w:val="none" w:sz="0" w:space="0" w:color="auto"/>
          </w:divBdr>
        </w:div>
        <w:div w:id="596984642">
          <w:marLeft w:val="0"/>
          <w:marRight w:val="0"/>
          <w:marTop w:val="0"/>
          <w:marBottom w:val="0"/>
          <w:divBdr>
            <w:top w:val="none" w:sz="0" w:space="0" w:color="auto"/>
            <w:left w:val="none" w:sz="0" w:space="0" w:color="auto"/>
            <w:bottom w:val="none" w:sz="0" w:space="0" w:color="auto"/>
            <w:right w:val="none" w:sz="0" w:space="0" w:color="auto"/>
          </w:divBdr>
        </w:div>
        <w:div w:id="1465198459">
          <w:marLeft w:val="0"/>
          <w:marRight w:val="0"/>
          <w:marTop w:val="0"/>
          <w:marBottom w:val="0"/>
          <w:divBdr>
            <w:top w:val="none" w:sz="0" w:space="0" w:color="auto"/>
            <w:left w:val="none" w:sz="0" w:space="0" w:color="auto"/>
            <w:bottom w:val="none" w:sz="0" w:space="0" w:color="auto"/>
            <w:right w:val="none" w:sz="0" w:space="0" w:color="auto"/>
          </w:divBdr>
        </w:div>
        <w:div w:id="895119741">
          <w:marLeft w:val="0"/>
          <w:marRight w:val="0"/>
          <w:marTop w:val="0"/>
          <w:marBottom w:val="0"/>
          <w:divBdr>
            <w:top w:val="none" w:sz="0" w:space="0" w:color="auto"/>
            <w:left w:val="none" w:sz="0" w:space="0" w:color="auto"/>
            <w:bottom w:val="none" w:sz="0" w:space="0" w:color="auto"/>
            <w:right w:val="none" w:sz="0" w:space="0" w:color="auto"/>
          </w:divBdr>
        </w:div>
        <w:div w:id="31152529">
          <w:marLeft w:val="0"/>
          <w:marRight w:val="0"/>
          <w:marTop w:val="0"/>
          <w:marBottom w:val="0"/>
          <w:divBdr>
            <w:top w:val="none" w:sz="0" w:space="0" w:color="auto"/>
            <w:left w:val="none" w:sz="0" w:space="0" w:color="auto"/>
            <w:bottom w:val="none" w:sz="0" w:space="0" w:color="auto"/>
            <w:right w:val="none" w:sz="0" w:space="0" w:color="auto"/>
          </w:divBdr>
        </w:div>
        <w:div w:id="1151600953">
          <w:marLeft w:val="0"/>
          <w:marRight w:val="0"/>
          <w:marTop w:val="0"/>
          <w:marBottom w:val="0"/>
          <w:divBdr>
            <w:top w:val="none" w:sz="0" w:space="0" w:color="auto"/>
            <w:left w:val="none" w:sz="0" w:space="0" w:color="auto"/>
            <w:bottom w:val="none" w:sz="0" w:space="0" w:color="auto"/>
            <w:right w:val="none" w:sz="0" w:space="0" w:color="auto"/>
          </w:divBdr>
        </w:div>
        <w:div w:id="1526211045">
          <w:marLeft w:val="0"/>
          <w:marRight w:val="0"/>
          <w:marTop w:val="0"/>
          <w:marBottom w:val="0"/>
          <w:divBdr>
            <w:top w:val="none" w:sz="0" w:space="0" w:color="auto"/>
            <w:left w:val="none" w:sz="0" w:space="0" w:color="auto"/>
            <w:bottom w:val="none" w:sz="0" w:space="0" w:color="auto"/>
            <w:right w:val="none" w:sz="0" w:space="0" w:color="auto"/>
          </w:divBdr>
        </w:div>
        <w:div w:id="1709404408">
          <w:marLeft w:val="0"/>
          <w:marRight w:val="0"/>
          <w:marTop w:val="0"/>
          <w:marBottom w:val="0"/>
          <w:divBdr>
            <w:top w:val="none" w:sz="0" w:space="0" w:color="auto"/>
            <w:left w:val="none" w:sz="0" w:space="0" w:color="auto"/>
            <w:bottom w:val="none" w:sz="0" w:space="0" w:color="auto"/>
            <w:right w:val="none" w:sz="0" w:space="0" w:color="auto"/>
          </w:divBdr>
        </w:div>
        <w:div w:id="2147238420">
          <w:marLeft w:val="0"/>
          <w:marRight w:val="0"/>
          <w:marTop w:val="0"/>
          <w:marBottom w:val="0"/>
          <w:divBdr>
            <w:top w:val="none" w:sz="0" w:space="0" w:color="auto"/>
            <w:left w:val="none" w:sz="0" w:space="0" w:color="auto"/>
            <w:bottom w:val="none" w:sz="0" w:space="0" w:color="auto"/>
            <w:right w:val="none" w:sz="0" w:space="0" w:color="auto"/>
          </w:divBdr>
        </w:div>
        <w:div w:id="550074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2020-07-11T09:20:00Z</dcterms:created>
  <dcterms:modified xsi:type="dcterms:W3CDTF">2020-07-11T09:37:00Z</dcterms:modified>
</cp:coreProperties>
</file>