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E05" w:rsidRPr="00B7678C" w:rsidRDefault="00801E05" w:rsidP="00801E05">
      <w:pPr>
        <w:rPr>
          <w:b/>
          <w:bCs/>
        </w:rPr>
      </w:pPr>
      <w:r w:rsidRPr="00B7678C">
        <w:rPr>
          <w:b/>
          <w:bCs/>
        </w:rPr>
        <w:t>Question 1.</w:t>
      </w:r>
    </w:p>
    <w:p w:rsidR="00801E05" w:rsidRPr="00B7678C" w:rsidRDefault="00801E05" w:rsidP="00801E05">
      <w:pPr>
        <w:rPr>
          <w:b/>
          <w:bCs/>
        </w:rPr>
      </w:pPr>
      <w:r w:rsidRPr="00B7678C">
        <w:rPr>
          <w:b/>
          <w:bCs/>
        </w:rPr>
        <w:t>Considering the Bus Rapid Transit (BRT) Peshawar, what were the risks involved during construction Associated with the technical aspects of the project? Support your answer with logical and factual arguments along with references. State how we could counter the risks associated with the technical aspects.</w:t>
      </w:r>
    </w:p>
    <w:p w:rsidR="00801E05" w:rsidRDefault="00801E05" w:rsidP="00801E05">
      <w:r>
        <w:t>Hint: You can take help from book “Risk and Insurance in C</w:t>
      </w:r>
      <w:r w:rsidR="00F74EA2">
        <w:t xml:space="preserve">onstruction” by Neal G. </w:t>
      </w:r>
      <w:proofErr w:type="spellStart"/>
      <w:r w:rsidR="00F74EA2">
        <w:t>Bunni</w:t>
      </w:r>
      <w:proofErr w:type="spellEnd"/>
      <w:r>
        <w:cr/>
      </w:r>
    </w:p>
    <w:p w:rsidR="009E25A5" w:rsidRDefault="00BB1532">
      <w:r>
        <w:t>BRT</w:t>
      </w:r>
      <w:r w:rsidR="009E25A5">
        <w:t xml:space="preserve"> (Bus Rapid Transit)</w:t>
      </w:r>
      <w:r>
        <w:t xml:space="preserve"> Peshawar an overview:</w:t>
      </w:r>
      <w:r w:rsidR="009E25A5">
        <w:t xml:space="preserve"> </w:t>
      </w:r>
    </w:p>
    <w:tbl>
      <w:tblPr>
        <w:tblW w:w="6200" w:type="dxa"/>
        <w:tblLook w:val="04A0" w:firstRow="1" w:lastRow="0" w:firstColumn="1" w:lastColumn="0" w:noHBand="0" w:noVBand="1"/>
      </w:tblPr>
      <w:tblGrid>
        <w:gridCol w:w="2340"/>
        <w:gridCol w:w="3860"/>
      </w:tblGrid>
      <w:tr w:rsidR="009E25A5" w:rsidRPr="009E25A5" w:rsidTr="009E25A5">
        <w:trPr>
          <w:trHeight w:val="300"/>
        </w:trPr>
        <w:tc>
          <w:tcPr>
            <w:tcW w:w="2340" w:type="dxa"/>
            <w:tcBorders>
              <w:top w:val="single" w:sz="8" w:space="0" w:color="auto"/>
              <w:left w:val="single" w:sz="8" w:space="0" w:color="auto"/>
              <w:bottom w:val="single" w:sz="4" w:space="0" w:color="auto"/>
              <w:right w:val="single" w:sz="4" w:space="0" w:color="auto"/>
            </w:tcBorders>
            <w:shd w:val="clear" w:color="000000" w:fill="ACB9CA"/>
            <w:noWrap/>
            <w:vAlign w:val="bottom"/>
            <w:hideMark/>
          </w:tcPr>
          <w:p w:rsidR="009E25A5" w:rsidRPr="009E25A5" w:rsidRDefault="009E25A5" w:rsidP="009E25A5">
            <w:pPr>
              <w:spacing w:after="0" w:line="240" w:lineRule="auto"/>
              <w:rPr>
                <w:rFonts w:ascii="Calibri" w:eastAsia="Times New Roman" w:hAnsi="Calibri" w:cs="Times New Roman"/>
                <w:color w:val="000000"/>
              </w:rPr>
            </w:pPr>
            <w:r w:rsidRPr="009E25A5">
              <w:rPr>
                <w:rFonts w:ascii="Calibri" w:eastAsia="Times New Roman" w:hAnsi="Calibri" w:cs="Times New Roman"/>
                <w:color w:val="000000"/>
              </w:rPr>
              <w:t>Date of Initiation</w:t>
            </w:r>
          </w:p>
        </w:tc>
        <w:tc>
          <w:tcPr>
            <w:tcW w:w="3860" w:type="dxa"/>
            <w:tcBorders>
              <w:top w:val="single" w:sz="8" w:space="0" w:color="auto"/>
              <w:left w:val="nil"/>
              <w:bottom w:val="single" w:sz="4" w:space="0" w:color="auto"/>
              <w:right w:val="single" w:sz="8" w:space="0" w:color="auto"/>
            </w:tcBorders>
            <w:shd w:val="clear" w:color="auto" w:fill="auto"/>
            <w:noWrap/>
            <w:vAlign w:val="bottom"/>
            <w:hideMark/>
          </w:tcPr>
          <w:p w:rsidR="009E25A5" w:rsidRPr="009E25A5" w:rsidRDefault="009E25A5" w:rsidP="009E25A5">
            <w:pPr>
              <w:spacing w:after="0" w:line="240" w:lineRule="auto"/>
              <w:jc w:val="center"/>
              <w:rPr>
                <w:rFonts w:ascii="Calibri" w:eastAsia="Times New Roman" w:hAnsi="Calibri" w:cs="Times New Roman"/>
                <w:color w:val="000000"/>
              </w:rPr>
            </w:pPr>
            <w:r w:rsidRPr="009E25A5">
              <w:rPr>
                <w:rFonts w:ascii="Calibri" w:eastAsia="Times New Roman" w:hAnsi="Calibri" w:cs="Times New Roman"/>
                <w:color w:val="000000"/>
              </w:rPr>
              <w:t>29th Oct 2017</w:t>
            </w:r>
          </w:p>
        </w:tc>
      </w:tr>
      <w:tr w:rsidR="009E25A5" w:rsidRPr="009E25A5" w:rsidTr="009E25A5">
        <w:trPr>
          <w:trHeight w:val="300"/>
        </w:trPr>
        <w:tc>
          <w:tcPr>
            <w:tcW w:w="2340" w:type="dxa"/>
            <w:tcBorders>
              <w:top w:val="nil"/>
              <w:left w:val="single" w:sz="8" w:space="0" w:color="auto"/>
              <w:bottom w:val="single" w:sz="4" w:space="0" w:color="auto"/>
              <w:right w:val="single" w:sz="4" w:space="0" w:color="auto"/>
            </w:tcBorders>
            <w:shd w:val="clear" w:color="000000" w:fill="D0CECE"/>
            <w:noWrap/>
            <w:vAlign w:val="bottom"/>
            <w:hideMark/>
          </w:tcPr>
          <w:p w:rsidR="009E25A5" w:rsidRPr="009E25A5" w:rsidRDefault="009E25A5" w:rsidP="009E25A5">
            <w:pPr>
              <w:spacing w:after="0" w:line="240" w:lineRule="auto"/>
              <w:rPr>
                <w:rFonts w:ascii="Calibri" w:eastAsia="Times New Roman" w:hAnsi="Calibri" w:cs="Times New Roman"/>
                <w:color w:val="000000"/>
              </w:rPr>
            </w:pPr>
            <w:r w:rsidRPr="009E25A5">
              <w:rPr>
                <w:rFonts w:ascii="Calibri" w:eastAsia="Times New Roman" w:hAnsi="Calibri" w:cs="Times New Roman"/>
                <w:color w:val="000000"/>
              </w:rPr>
              <w:t>Length</w:t>
            </w:r>
          </w:p>
        </w:tc>
        <w:tc>
          <w:tcPr>
            <w:tcW w:w="3860" w:type="dxa"/>
            <w:tcBorders>
              <w:top w:val="nil"/>
              <w:left w:val="nil"/>
              <w:bottom w:val="single" w:sz="4" w:space="0" w:color="auto"/>
              <w:right w:val="single" w:sz="8" w:space="0" w:color="auto"/>
            </w:tcBorders>
            <w:shd w:val="clear" w:color="auto" w:fill="auto"/>
            <w:noWrap/>
            <w:vAlign w:val="bottom"/>
            <w:hideMark/>
          </w:tcPr>
          <w:p w:rsidR="009E25A5" w:rsidRPr="009E25A5" w:rsidRDefault="009E25A5" w:rsidP="009E25A5">
            <w:pPr>
              <w:spacing w:after="0" w:line="240" w:lineRule="auto"/>
              <w:jc w:val="center"/>
              <w:rPr>
                <w:rFonts w:ascii="Calibri" w:eastAsia="Times New Roman" w:hAnsi="Calibri" w:cs="Times New Roman"/>
                <w:color w:val="000000"/>
              </w:rPr>
            </w:pPr>
            <w:r w:rsidRPr="009E25A5">
              <w:rPr>
                <w:rFonts w:ascii="Calibri" w:eastAsia="Times New Roman" w:hAnsi="Calibri" w:cs="Times New Roman"/>
                <w:color w:val="000000"/>
              </w:rPr>
              <w:t>27 KM</w:t>
            </w:r>
          </w:p>
        </w:tc>
      </w:tr>
      <w:tr w:rsidR="009E25A5" w:rsidRPr="009E25A5" w:rsidTr="009E25A5">
        <w:trPr>
          <w:trHeight w:val="300"/>
        </w:trPr>
        <w:tc>
          <w:tcPr>
            <w:tcW w:w="2340" w:type="dxa"/>
            <w:tcBorders>
              <w:top w:val="nil"/>
              <w:left w:val="single" w:sz="8" w:space="0" w:color="auto"/>
              <w:bottom w:val="single" w:sz="4" w:space="0" w:color="auto"/>
              <w:right w:val="single" w:sz="4" w:space="0" w:color="auto"/>
            </w:tcBorders>
            <w:shd w:val="clear" w:color="000000" w:fill="ACB9CA"/>
            <w:noWrap/>
            <w:vAlign w:val="bottom"/>
            <w:hideMark/>
          </w:tcPr>
          <w:p w:rsidR="009E25A5" w:rsidRPr="009E25A5" w:rsidRDefault="009E25A5" w:rsidP="009E25A5">
            <w:pPr>
              <w:spacing w:after="0" w:line="240" w:lineRule="auto"/>
              <w:rPr>
                <w:rFonts w:ascii="Calibri" w:eastAsia="Times New Roman" w:hAnsi="Calibri" w:cs="Times New Roman"/>
                <w:color w:val="000000"/>
              </w:rPr>
            </w:pPr>
            <w:r w:rsidRPr="009E25A5">
              <w:rPr>
                <w:rFonts w:ascii="Calibri" w:eastAsia="Times New Roman" w:hAnsi="Calibri" w:cs="Times New Roman"/>
                <w:color w:val="000000"/>
              </w:rPr>
              <w:t>Execution Body</w:t>
            </w:r>
          </w:p>
        </w:tc>
        <w:tc>
          <w:tcPr>
            <w:tcW w:w="3860" w:type="dxa"/>
            <w:tcBorders>
              <w:top w:val="nil"/>
              <w:left w:val="nil"/>
              <w:bottom w:val="single" w:sz="4" w:space="0" w:color="auto"/>
              <w:right w:val="single" w:sz="8" w:space="0" w:color="auto"/>
            </w:tcBorders>
            <w:shd w:val="clear" w:color="auto" w:fill="auto"/>
            <w:noWrap/>
            <w:vAlign w:val="bottom"/>
            <w:hideMark/>
          </w:tcPr>
          <w:p w:rsidR="009E25A5" w:rsidRPr="009E25A5" w:rsidRDefault="009E25A5" w:rsidP="009E25A5">
            <w:pPr>
              <w:spacing w:after="0" w:line="240" w:lineRule="auto"/>
              <w:jc w:val="center"/>
              <w:rPr>
                <w:rFonts w:ascii="Calibri" w:eastAsia="Times New Roman" w:hAnsi="Calibri" w:cs="Times New Roman"/>
                <w:color w:val="000000"/>
              </w:rPr>
            </w:pPr>
            <w:r w:rsidRPr="009E25A5">
              <w:rPr>
                <w:rFonts w:ascii="Calibri" w:eastAsia="Times New Roman" w:hAnsi="Calibri" w:cs="Times New Roman"/>
                <w:color w:val="000000"/>
              </w:rPr>
              <w:t>PDA (Peshawar Development Authority</w:t>
            </w:r>
          </w:p>
        </w:tc>
      </w:tr>
      <w:tr w:rsidR="009E25A5" w:rsidRPr="009E25A5" w:rsidTr="009E25A5">
        <w:trPr>
          <w:trHeight w:val="300"/>
        </w:trPr>
        <w:tc>
          <w:tcPr>
            <w:tcW w:w="2340" w:type="dxa"/>
            <w:tcBorders>
              <w:top w:val="nil"/>
              <w:left w:val="single" w:sz="8" w:space="0" w:color="auto"/>
              <w:bottom w:val="single" w:sz="4" w:space="0" w:color="auto"/>
              <w:right w:val="single" w:sz="4" w:space="0" w:color="auto"/>
            </w:tcBorders>
            <w:shd w:val="clear" w:color="000000" w:fill="D0CECE"/>
            <w:noWrap/>
            <w:vAlign w:val="bottom"/>
            <w:hideMark/>
          </w:tcPr>
          <w:p w:rsidR="009E25A5" w:rsidRPr="009E25A5" w:rsidRDefault="009E25A5" w:rsidP="009E25A5">
            <w:pPr>
              <w:spacing w:after="0" w:line="240" w:lineRule="auto"/>
              <w:rPr>
                <w:rFonts w:ascii="Calibri" w:eastAsia="Times New Roman" w:hAnsi="Calibri" w:cs="Times New Roman"/>
                <w:color w:val="000000"/>
              </w:rPr>
            </w:pPr>
            <w:r w:rsidRPr="009E25A5">
              <w:rPr>
                <w:rFonts w:ascii="Calibri" w:eastAsia="Times New Roman" w:hAnsi="Calibri" w:cs="Times New Roman"/>
                <w:color w:val="000000"/>
              </w:rPr>
              <w:t>Financers</w:t>
            </w:r>
          </w:p>
        </w:tc>
        <w:tc>
          <w:tcPr>
            <w:tcW w:w="3860" w:type="dxa"/>
            <w:tcBorders>
              <w:top w:val="nil"/>
              <w:left w:val="nil"/>
              <w:bottom w:val="single" w:sz="4" w:space="0" w:color="auto"/>
              <w:right w:val="single" w:sz="8" w:space="0" w:color="auto"/>
            </w:tcBorders>
            <w:shd w:val="clear" w:color="auto" w:fill="auto"/>
            <w:noWrap/>
            <w:vAlign w:val="bottom"/>
            <w:hideMark/>
          </w:tcPr>
          <w:p w:rsidR="009E25A5" w:rsidRPr="009E25A5" w:rsidRDefault="009E25A5" w:rsidP="009E25A5">
            <w:pPr>
              <w:spacing w:after="0" w:line="240" w:lineRule="auto"/>
              <w:jc w:val="center"/>
              <w:rPr>
                <w:rFonts w:ascii="Calibri" w:eastAsia="Times New Roman" w:hAnsi="Calibri" w:cs="Times New Roman"/>
                <w:color w:val="000000"/>
              </w:rPr>
            </w:pPr>
            <w:r w:rsidRPr="009E25A5">
              <w:rPr>
                <w:rFonts w:ascii="Calibri" w:eastAsia="Times New Roman" w:hAnsi="Calibri" w:cs="Times New Roman"/>
                <w:color w:val="000000"/>
              </w:rPr>
              <w:t>Asian Development Bank (ADB)</w:t>
            </w:r>
          </w:p>
        </w:tc>
      </w:tr>
      <w:tr w:rsidR="009E25A5" w:rsidRPr="009E25A5" w:rsidTr="009E25A5">
        <w:trPr>
          <w:trHeight w:val="300"/>
        </w:trPr>
        <w:tc>
          <w:tcPr>
            <w:tcW w:w="2340" w:type="dxa"/>
            <w:tcBorders>
              <w:top w:val="nil"/>
              <w:left w:val="single" w:sz="8" w:space="0" w:color="auto"/>
              <w:bottom w:val="single" w:sz="4" w:space="0" w:color="auto"/>
              <w:right w:val="single" w:sz="4" w:space="0" w:color="auto"/>
            </w:tcBorders>
            <w:shd w:val="clear" w:color="000000" w:fill="ACB9CA"/>
            <w:noWrap/>
            <w:vAlign w:val="bottom"/>
            <w:hideMark/>
          </w:tcPr>
          <w:p w:rsidR="009E25A5" w:rsidRPr="009E25A5" w:rsidRDefault="009E25A5" w:rsidP="009E25A5">
            <w:pPr>
              <w:spacing w:after="0" w:line="240" w:lineRule="auto"/>
              <w:rPr>
                <w:rFonts w:ascii="Calibri" w:eastAsia="Times New Roman" w:hAnsi="Calibri" w:cs="Times New Roman"/>
                <w:color w:val="000000"/>
              </w:rPr>
            </w:pPr>
            <w:r w:rsidRPr="009E25A5">
              <w:rPr>
                <w:rFonts w:ascii="Calibri" w:eastAsia="Times New Roman" w:hAnsi="Calibri" w:cs="Times New Roman"/>
                <w:color w:val="000000"/>
              </w:rPr>
              <w:t>Estimated Budget</w:t>
            </w:r>
          </w:p>
        </w:tc>
        <w:tc>
          <w:tcPr>
            <w:tcW w:w="3860" w:type="dxa"/>
            <w:tcBorders>
              <w:top w:val="nil"/>
              <w:left w:val="nil"/>
              <w:bottom w:val="single" w:sz="4" w:space="0" w:color="auto"/>
              <w:right w:val="single" w:sz="8" w:space="0" w:color="auto"/>
            </w:tcBorders>
            <w:shd w:val="clear" w:color="auto" w:fill="auto"/>
            <w:noWrap/>
            <w:vAlign w:val="bottom"/>
            <w:hideMark/>
          </w:tcPr>
          <w:p w:rsidR="009E25A5" w:rsidRPr="009E25A5" w:rsidRDefault="009E25A5" w:rsidP="009E25A5">
            <w:pPr>
              <w:spacing w:after="0" w:line="240" w:lineRule="auto"/>
              <w:jc w:val="center"/>
              <w:rPr>
                <w:rFonts w:ascii="Calibri" w:eastAsia="Times New Roman" w:hAnsi="Calibri" w:cs="Times New Roman"/>
                <w:color w:val="000000"/>
              </w:rPr>
            </w:pPr>
            <w:r w:rsidRPr="009E25A5">
              <w:rPr>
                <w:rFonts w:ascii="Calibri" w:eastAsia="Times New Roman" w:hAnsi="Calibri" w:cs="Times New Roman"/>
                <w:color w:val="000000"/>
              </w:rPr>
              <w:t xml:space="preserve">₨41 billion (US$290 million) </w:t>
            </w:r>
          </w:p>
        </w:tc>
      </w:tr>
      <w:tr w:rsidR="009E25A5" w:rsidRPr="009E25A5" w:rsidTr="009E25A5">
        <w:trPr>
          <w:trHeight w:val="300"/>
        </w:trPr>
        <w:tc>
          <w:tcPr>
            <w:tcW w:w="2340" w:type="dxa"/>
            <w:tcBorders>
              <w:top w:val="nil"/>
              <w:left w:val="single" w:sz="8" w:space="0" w:color="auto"/>
              <w:bottom w:val="single" w:sz="4" w:space="0" w:color="auto"/>
              <w:right w:val="single" w:sz="4" w:space="0" w:color="auto"/>
            </w:tcBorders>
            <w:shd w:val="clear" w:color="000000" w:fill="D0CECE"/>
            <w:noWrap/>
            <w:vAlign w:val="bottom"/>
            <w:hideMark/>
          </w:tcPr>
          <w:p w:rsidR="009E25A5" w:rsidRPr="009E25A5" w:rsidRDefault="009E25A5" w:rsidP="009E25A5">
            <w:pPr>
              <w:spacing w:after="0" w:line="240" w:lineRule="auto"/>
              <w:rPr>
                <w:rFonts w:ascii="Calibri" w:eastAsia="Times New Roman" w:hAnsi="Calibri" w:cs="Times New Roman"/>
                <w:color w:val="000000"/>
              </w:rPr>
            </w:pPr>
            <w:r w:rsidRPr="009E25A5">
              <w:rPr>
                <w:rFonts w:ascii="Calibri" w:eastAsia="Times New Roman" w:hAnsi="Calibri" w:cs="Times New Roman"/>
                <w:color w:val="000000"/>
              </w:rPr>
              <w:t>Modified Budget</w:t>
            </w:r>
          </w:p>
        </w:tc>
        <w:tc>
          <w:tcPr>
            <w:tcW w:w="3860" w:type="dxa"/>
            <w:tcBorders>
              <w:top w:val="nil"/>
              <w:left w:val="nil"/>
              <w:bottom w:val="single" w:sz="4" w:space="0" w:color="auto"/>
              <w:right w:val="single" w:sz="8" w:space="0" w:color="auto"/>
            </w:tcBorders>
            <w:shd w:val="clear" w:color="auto" w:fill="auto"/>
            <w:noWrap/>
            <w:vAlign w:val="bottom"/>
            <w:hideMark/>
          </w:tcPr>
          <w:p w:rsidR="009E25A5" w:rsidRPr="009E25A5" w:rsidRDefault="009E25A5" w:rsidP="009E25A5">
            <w:pPr>
              <w:spacing w:after="0" w:line="240" w:lineRule="auto"/>
              <w:jc w:val="center"/>
              <w:rPr>
                <w:rFonts w:ascii="Calibri" w:eastAsia="Times New Roman" w:hAnsi="Calibri" w:cs="Times New Roman"/>
                <w:color w:val="000000"/>
              </w:rPr>
            </w:pPr>
            <w:r w:rsidRPr="009E25A5">
              <w:rPr>
                <w:rFonts w:ascii="Calibri" w:eastAsia="Times New Roman" w:hAnsi="Calibri" w:cs="Times New Roman"/>
                <w:color w:val="000000"/>
              </w:rPr>
              <w:t> ₨71 billion (US$500 million)</w:t>
            </w:r>
          </w:p>
        </w:tc>
      </w:tr>
      <w:tr w:rsidR="009E25A5" w:rsidRPr="009E25A5" w:rsidTr="009E25A5">
        <w:trPr>
          <w:trHeight w:val="300"/>
        </w:trPr>
        <w:tc>
          <w:tcPr>
            <w:tcW w:w="2340" w:type="dxa"/>
            <w:tcBorders>
              <w:top w:val="nil"/>
              <w:left w:val="single" w:sz="8" w:space="0" w:color="auto"/>
              <w:bottom w:val="single" w:sz="4" w:space="0" w:color="auto"/>
              <w:right w:val="single" w:sz="4" w:space="0" w:color="auto"/>
            </w:tcBorders>
            <w:shd w:val="clear" w:color="000000" w:fill="ACB9CA"/>
            <w:noWrap/>
            <w:vAlign w:val="bottom"/>
            <w:hideMark/>
          </w:tcPr>
          <w:p w:rsidR="009E25A5" w:rsidRPr="009E25A5" w:rsidRDefault="009E25A5" w:rsidP="009E25A5">
            <w:pPr>
              <w:spacing w:after="0" w:line="240" w:lineRule="auto"/>
              <w:rPr>
                <w:rFonts w:ascii="Calibri" w:eastAsia="Times New Roman" w:hAnsi="Calibri" w:cs="Times New Roman"/>
                <w:color w:val="000000"/>
              </w:rPr>
            </w:pPr>
            <w:r w:rsidRPr="009E25A5">
              <w:rPr>
                <w:rFonts w:ascii="Calibri" w:eastAsia="Times New Roman" w:hAnsi="Calibri" w:cs="Times New Roman"/>
                <w:color w:val="000000"/>
              </w:rPr>
              <w:t>Number of Stations</w:t>
            </w:r>
          </w:p>
        </w:tc>
        <w:tc>
          <w:tcPr>
            <w:tcW w:w="3860" w:type="dxa"/>
            <w:tcBorders>
              <w:top w:val="nil"/>
              <w:left w:val="nil"/>
              <w:bottom w:val="single" w:sz="4" w:space="0" w:color="auto"/>
              <w:right w:val="single" w:sz="8" w:space="0" w:color="auto"/>
            </w:tcBorders>
            <w:shd w:val="clear" w:color="auto" w:fill="auto"/>
            <w:noWrap/>
            <w:vAlign w:val="bottom"/>
            <w:hideMark/>
          </w:tcPr>
          <w:p w:rsidR="009E25A5" w:rsidRPr="009E25A5" w:rsidRDefault="009E25A5" w:rsidP="009E25A5">
            <w:pPr>
              <w:spacing w:after="0" w:line="240" w:lineRule="auto"/>
              <w:jc w:val="center"/>
              <w:rPr>
                <w:rFonts w:ascii="Calibri" w:eastAsia="Times New Roman" w:hAnsi="Calibri" w:cs="Times New Roman"/>
                <w:color w:val="000000"/>
              </w:rPr>
            </w:pPr>
            <w:r w:rsidRPr="009E25A5">
              <w:rPr>
                <w:rFonts w:ascii="Calibri" w:eastAsia="Times New Roman" w:hAnsi="Calibri" w:cs="Times New Roman"/>
                <w:color w:val="000000"/>
              </w:rPr>
              <w:t>31</w:t>
            </w:r>
          </w:p>
        </w:tc>
      </w:tr>
      <w:tr w:rsidR="009E25A5" w:rsidRPr="009E25A5" w:rsidTr="009E25A5">
        <w:trPr>
          <w:trHeight w:val="300"/>
        </w:trPr>
        <w:tc>
          <w:tcPr>
            <w:tcW w:w="2340" w:type="dxa"/>
            <w:tcBorders>
              <w:top w:val="nil"/>
              <w:left w:val="single" w:sz="8" w:space="0" w:color="auto"/>
              <w:bottom w:val="single" w:sz="4" w:space="0" w:color="auto"/>
              <w:right w:val="single" w:sz="4" w:space="0" w:color="auto"/>
            </w:tcBorders>
            <w:shd w:val="clear" w:color="000000" w:fill="D0CECE"/>
            <w:noWrap/>
            <w:vAlign w:val="bottom"/>
            <w:hideMark/>
          </w:tcPr>
          <w:p w:rsidR="009E25A5" w:rsidRPr="009E25A5" w:rsidRDefault="009E25A5" w:rsidP="009E25A5">
            <w:pPr>
              <w:spacing w:after="0" w:line="240" w:lineRule="auto"/>
              <w:rPr>
                <w:rFonts w:ascii="Calibri" w:eastAsia="Times New Roman" w:hAnsi="Calibri" w:cs="Times New Roman"/>
                <w:color w:val="000000"/>
              </w:rPr>
            </w:pPr>
            <w:r w:rsidRPr="009E25A5">
              <w:rPr>
                <w:rFonts w:ascii="Calibri" w:eastAsia="Times New Roman" w:hAnsi="Calibri" w:cs="Times New Roman"/>
                <w:color w:val="000000"/>
              </w:rPr>
              <w:t>Number of Buses</w:t>
            </w:r>
          </w:p>
        </w:tc>
        <w:tc>
          <w:tcPr>
            <w:tcW w:w="3860" w:type="dxa"/>
            <w:tcBorders>
              <w:top w:val="nil"/>
              <w:left w:val="nil"/>
              <w:bottom w:val="single" w:sz="4" w:space="0" w:color="auto"/>
              <w:right w:val="single" w:sz="8" w:space="0" w:color="auto"/>
            </w:tcBorders>
            <w:shd w:val="clear" w:color="auto" w:fill="auto"/>
            <w:noWrap/>
            <w:vAlign w:val="bottom"/>
            <w:hideMark/>
          </w:tcPr>
          <w:p w:rsidR="009E25A5" w:rsidRPr="009E25A5" w:rsidRDefault="009E25A5" w:rsidP="009E25A5">
            <w:pPr>
              <w:spacing w:after="0" w:line="240" w:lineRule="auto"/>
              <w:jc w:val="center"/>
              <w:rPr>
                <w:rFonts w:ascii="Calibri" w:eastAsia="Times New Roman" w:hAnsi="Calibri" w:cs="Times New Roman"/>
                <w:color w:val="000000"/>
              </w:rPr>
            </w:pPr>
            <w:r w:rsidRPr="009E25A5">
              <w:rPr>
                <w:rFonts w:ascii="Calibri" w:eastAsia="Times New Roman" w:hAnsi="Calibri" w:cs="Times New Roman"/>
                <w:color w:val="000000"/>
              </w:rPr>
              <w:t>255</w:t>
            </w:r>
          </w:p>
        </w:tc>
      </w:tr>
      <w:tr w:rsidR="009E25A5" w:rsidRPr="009E25A5" w:rsidTr="009E25A5">
        <w:trPr>
          <w:trHeight w:val="300"/>
        </w:trPr>
        <w:tc>
          <w:tcPr>
            <w:tcW w:w="2340" w:type="dxa"/>
            <w:tcBorders>
              <w:top w:val="nil"/>
              <w:left w:val="single" w:sz="8" w:space="0" w:color="auto"/>
              <w:bottom w:val="single" w:sz="4" w:space="0" w:color="auto"/>
              <w:right w:val="single" w:sz="4" w:space="0" w:color="auto"/>
            </w:tcBorders>
            <w:shd w:val="clear" w:color="000000" w:fill="ACB9CA"/>
            <w:noWrap/>
            <w:vAlign w:val="bottom"/>
            <w:hideMark/>
          </w:tcPr>
          <w:p w:rsidR="009E25A5" w:rsidRPr="009E25A5" w:rsidRDefault="009E25A5" w:rsidP="009E25A5">
            <w:pPr>
              <w:spacing w:after="0" w:line="240" w:lineRule="auto"/>
              <w:rPr>
                <w:rFonts w:ascii="Calibri" w:eastAsia="Times New Roman" w:hAnsi="Calibri" w:cs="Times New Roman"/>
                <w:color w:val="000000"/>
              </w:rPr>
            </w:pPr>
            <w:r w:rsidRPr="009E25A5">
              <w:rPr>
                <w:rFonts w:ascii="Calibri" w:eastAsia="Times New Roman" w:hAnsi="Calibri" w:cs="Times New Roman"/>
                <w:color w:val="000000"/>
              </w:rPr>
              <w:t>Deadlines</w:t>
            </w:r>
          </w:p>
        </w:tc>
        <w:tc>
          <w:tcPr>
            <w:tcW w:w="3860" w:type="dxa"/>
            <w:tcBorders>
              <w:top w:val="nil"/>
              <w:left w:val="nil"/>
              <w:bottom w:val="single" w:sz="4" w:space="0" w:color="auto"/>
              <w:right w:val="single" w:sz="8" w:space="0" w:color="auto"/>
            </w:tcBorders>
            <w:shd w:val="clear" w:color="auto" w:fill="auto"/>
            <w:noWrap/>
            <w:vAlign w:val="bottom"/>
            <w:hideMark/>
          </w:tcPr>
          <w:p w:rsidR="009E25A5" w:rsidRPr="009E25A5" w:rsidRDefault="009E25A5" w:rsidP="009E25A5">
            <w:pPr>
              <w:spacing w:after="0" w:line="240" w:lineRule="auto"/>
              <w:jc w:val="center"/>
              <w:rPr>
                <w:rFonts w:ascii="Calibri" w:eastAsia="Times New Roman" w:hAnsi="Calibri" w:cs="Times New Roman"/>
                <w:color w:val="000000"/>
              </w:rPr>
            </w:pPr>
            <w:r w:rsidRPr="009E25A5">
              <w:rPr>
                <w:rFonts w:ascii="Calibri" w:eastAsia="Times New Roman" w:hAnsi="Calibri" w:cs="Times New Roman"/>
                <w:color w:val="000000"/>
              </w:rPr>
              <w:t>(Six Months) 29th October 2017 Lapsed</w:t>
            </w:r>
          </w:p>
        </w:tc>
      </w:tr>
      <w:tr w:rsidR="009E25A5" w:rsidRPr="009E25A5" w:rsidTr="009E25A5">
        <w:trPr>
          <w:trHeight w:val="300"/>
        </w:trPr>
        <w:tc>
          <w:tcPr>
            <w:tcW w:w="2340" w:type="dxa"/>
            <w:tcBorders>
              <w:top w:val="nil"/>
              <w:left w:val="single" w:sz="8" w:space="0" w:color="auto"/>
              <w:bottom w:val="single" w:sz="4" w:space="0" w:color="auto"/>
              <w:right w:val="single" w:sz="4" w:space="0" w:color="auto"/>
            </w:tcBorders>
            <w:shd w:val="clear" w:color="000000" w:fill="D0CECE"/>
            <w:noWrap/>
            <w:vAlign w:val="bottom"/>
            <w:hideMark/>
          </w:tcPr>
          <w:p w:rsidR="009E25A5" w:rsidRPr="009E25A5" w:rsidRDefault="009E25A5" w:rsidP="009E25A5">
            <w:pPr>
              <w:spacing w:after="0" w:line="240" w:lineRule="auto"/>
              <w:rPr>
                <w:rFonts w:ascii="Calibri" w:eastAsia="Times New Roman" w:hAnsi="Calibri" w:cs="Times New Roman"/>
                <w:color w:val="000000"/>
              </w:rPr>
            </w:pPr>
            <w:r w:rsidRPr="009E25A5">
              <w:rPr>
                <w:rFonts w:ascii="Calibri" w:eastAsia="Times New Roman" w:hAnsi="Calibri" w:cs="Times New Roman"/>
                <w:color w:val="000000"/>
              </w:rPr>
              <w:t>2nd Deadline</w:t>
            </w:r>
          </w:p>
        </w:tc>
        <w:tc>
          <w:tcPr>
            <w:tcW w:w="3860" w:type="dxa"/>
            <w:tcBorders>
              <w:top w:val="nil"/>
              <w:left w:val="nil"/>
              <w:bottom w:val="single" w:sz="4" w:space="0" w:color="auto"/>
              <w:right w:val="single" w:sz="8" w:space="0" w:color="auto"/>
            </w:tcBorders>
            <w:shd w:val="clear" w:color="auto" w:fill="auto"/>
            <w:noWrap/>
            <w:vAlign w:val="bottom"/>
            <w:hideMark/>
          </w:tcPr>
          <w:p w:rsidR="009E25A5" w:rsidRPr="009E25A5" w:rsidRDefault="009E25A5" w:rsidP="009E25A5">
            <w:pPr>
              <w:spacing w:after="0" w:line="240" w:lineRule="auto"/>
              <w:jc w:val="center"/>
              <w:rPr>
                <w:rFonts w:ascii="Calibri" w:eastAsia="Times New Roman" w:hAnsi="Calibri" w:cs="Times New Roman"/>
                <w:color w:val="000000"/>
              </w:rPr>
            </w:pPr>
            <w:r w:rsidRPr="009E25A5">
              <w:rPr>
                <w:rFonts w:ascii="Calibri" w:eastAsia="Times New Roman" w:hAnsi="Calibri" w:cs="Times New Roman"/>
                <w:color w:val="000000"/>
              </w:rPr>
              <w:t>20th April 2018</w:t>
            </w:r>
          </w:p>
        </w:tc>
      </w:tr>
      <w:tr w:rsidR="009E25A5" w:rsidRPr="009E25A5" w:rsidTr="009E25A5">
        <w:trPr>
          <w:trHeight w:val="300"/>
        </w:trPr>
        <w:tc>
          <w:tcPr>
            <w:tcW w:w="2340" w:type="dxa"/>
            <w:tcBorders>
              <w:top w:val="nil"/>
              <w:left w:val="single" w:sz="8" w:space="0" w:color="auto"/>
              <w:bottom w:val="single" w:sz="4" w:space="0" w:color="auto"/>
              <w:right w:val="single" w:sz="4" w:space="0" w:color="auto"/>
            </w:tcBorders>
            <w:shd w:val="clear" w:color="000000" w:fill="ACB9CA"/>
            <w:noWrap/>
            <w:vAlign w:val="bottom"/>
            <w:hideMark/>
          </w:tcPr>
          <w:p w:rsidR="009E25A5" w:rsidRPr="009E25A5" w:rsidRDefault="009E25A5" w:rsidP="009E25A5">
            <w:pPr>
              <w:spacing w:after="0" w:line="240" w:lineRule="auto"/>
              <w:rPr>
                <w:rFonts w:ascii="Calibri" w:eastAsia="Times New Roman" w:hAnsi="Calibri" w:cs="Times New Roman"/>
                <w:color w:val="000000"/>
              </w:rPr>
            </w:pPr>
            <w:r w:rsidRPr="009E25A5">
              <w:rPr>
                <w:rFonts w:ascii="Calibri" w:eastAsia="Times New Roman" w:hAnsi="Calibri" w:cs="Times New Roman"/>
                <w:color w:val="000000"/>
              </w:rPr>
              <w:t>3rd Deadline</w:t>
            </w:r>
          </w:p>
        </w:tc>
        <w:tc>
          <w:tcPr>
            <w:tcW w:w="3860" w:type="dxa"/>
            <w:tcBorders>
              <w:top w:val="nil"/>
              <w:left w:val="nil"/>
              <w:bottom w:val="single" w:sz="4" w:space="0" w:color="auto"/>
              <w:right w:val="single" w:sz="8" w:space="0" w:color="auto"/>
            </w:tcBorders>
            <w:shd w:val="clear" w:color="auto" w:fill="auto"/>
            <w:noWrap/>
            <w:vAlign w:val="bottom"/>
            <w:hideMark/>
          </w:tcPr>
          <w:p w:rsidR="009E25A5" w:rsidRPr="009E25A5" w:rsidRDefault="009E25A5" w:rsidP="009E25A5">
            <w:pPr>
              <w:spacing w:after="0" w:line="240" w:lineRule="auto"/>
              <w:jc w:val="center"/>
              <w:rPr>
                <w:rFonts w:ascii="Calibri" w:eastAsia="Times New Roman" w:hAnsi="Calibri" w:cs="Times New Roman"/>
                <w:color w:val="000000"/>
              </w:rPr>
            </w:pPr>
            <w:r w:rsidRPr="009E25A5">
              <w:rPr>
                <w:rFonts w:ascii="Calibri" w:eastAsia="Times New Roman" w:hAnsi="Calibri" w:cs="Times New Roman"/>
                <w:color w:val="000000"/>
              </w:rPr>
              <w:t>20th May 2018</w:t>
            </w:r>
          </w:p>
        </w:tc>
      </w:tr>
      <w:tr w:rsidR="009E25A5" w:rsidRPr="009E25A5" w:rsidTr="009E25A5">
        <w:trPr>
          <w:trHeight w:val="300"/>
        </w:trPr>
        <w:tc>
          <w:tcPr>
            <w:tcW w:w="2340" w:type="dxa"/>
            <w:tcBorders>
              <w:top w:val="nil"/>
              <w:left w:val="single" w:sz="8" w:space="0" w:color="auto"/>
              <w:bottom w:val="single" w:sz="4" w:space="0" w:color="auto"/>
              <w:right w:val="single" w:sz="4" w:space="0" w:color="auto"/>
            </w:tcBorders>
            <w:shd w:val="clear" w:color="000000" w:fill="D0CECE"/>
            <w:noWrap/>
            <w:vAlign w:val="bottom"/>
            <w:hideMark/>
          </w:tcPr>
          <w:p w:rsidR="009E25A5" w:rsidRPr="009E25A5" w:rsidRDefault="009E25A5" w:rsidP="009E25A5">
            <w:pPr>
              <w:spacing w:after="0" w:line="240" w:lineRule="auto"/>
              <w:rPr>
                <w:rFonts w:ascii="Calibri" w:eastAsia="Times New Roman" w:hAnsi="Calibri" w:cs="Times New Roman"/>
                <w:color w:val="000000"/>
              </w:rPr>
            </w:pPr>
            <w:r w:rsidRPr="009E25A5">
              <w:rPr>
                <w:rFonts w:ascii="Calibri" w:eastAsia="Times New Roman" w:hAnsi="Calibri" w:cs="Times New Roman"/>
                <w:color w:val="000000"/>
              </w:rPr>
              <w:t>4th Deadline</w:t>
            </w:r>
          </w:p>
        </w:tc>
        <w:tc>
          <w:tcPr>
            <w:tcW w:w="3860" w:type="dxa"/>
            <w:tcBorders>
              <w:top w:val="nil"/>
              <w:left w:val="nil"/>
              <w:bottom w:val="single" w:sz="4" w:space="0" w:color="auto"/>
              <w:right w:val="single" w:sz="8" w:space="0" w:color="auto"/>
            </w:tcBorders>
            <w:shd w:val="clear" w:color="auto" w:fill="auto"/>
            <w:noWrap/>
            <w:vAlign w:val="bottom"/>
            <w:hideMark/>
          </w:tcPr>
          <w:p w:rsidR="009E25A5" w:rsidRPr="009E25A5" w:rsidRDefault="009E25A5" w:rsidP="009E25A5">
            <w:pPr>
              <w:spacing w:after="0" w:line="240" w:lineRule="auto"/>
              <w:jc w:val="center"/>
              <w:rPr>
                <w:rFonts w:ascii="Calibri" w:eastAsia="Times New Roman" w:hAnsi="Calibri" w:cs="Times New Roman"/>
                <w:color w:val="000000"/>
              </w:rPr>
            </w:pPr>
            <w:r w:rsidRPr="009E25A5">
              <w:rPr>
                <w:rFonts w:ascii="Calibri" w:eastAsia="Times New Roman" w:hAnsi="Calibri" w:cs="Times New Roman"/>
                <w:color w:val="000000"/>
              </w:rPr>
              <w:t>20th June 2018</w:t>
            </w:r>
          </w:p>
        </w:tc>
      </w:tr>
      <w:tr w:rsidR="009E25A5" w:rsidRPr="009E25A5" w:rsidTr="009E25A5">
        <w:trPr>
          <w:trHeight w:val="300"/>
        </w:trPr>
        <w:tc>
          <w:tcPr>
            <w:tcW w:w="2340" w:type="dxa"/>
            <w:tcBorders>
              <w:top w:val="nil"/>
              <w:left w:val="single" w:sz="8" w:space="0" w:color="auto"/>
              <w:bottom w:val="single" w:sz="4" w:space="0" w:color="auto"/>
              <w:right w:val="single" w:sz="4" w:space="0" w:color="auto"/>
            </w:tcBorders>
            <w:shd w:val="clear" w:color="000000" w:fill="ACB9CA"/>
            <w:noWrap/>
            <w:vAlign w:val="bottom"/>
            <w:hideMark/>
          </w:tcPr>
          <w:p w:rsidR="009E25A5" w:rsidRPr="009E25A5" w:rsidRDefault="009E25A5" w:rsidP="009E25A5">
            <w:pPr>
              <w:spacing w:after="0" w:line="240" w:lineRule="auto"/>
              <w:rPr>
                <w:rFonts w:ascii="Calibri" w:eastAsia="Times New Roman" w:hAnsi="Calibri" w:cs="Times New Roman"/>
                <w:color w:val="000000"/>
              </w:rPr>
            </w:pPr>
            <w:r w:rsidRPr="009E25A5">
              <w:rPr>
                <w:rFonts w:ascii="Calibri" w:eastAsia="Times New Roman" w:hAnsi="Calibri" w:cs="Times New Roman"/>
                <w:color w:val="000000"/>
              </w:rPr>
              <w:t>5th Deadline</w:t>
            </w:r>
          </w:p>
        </w:tc>
        <w:tc>
          <w:tcPr>
            <w:tcW w:w="3860" w:type="dxa"/>
            <w:tcBorders>
              <w:top w:val="nil"/>
              <w:left w:val="nil"/>
              <w:bottom w:val="single" w:sz="4" w:space="0" w:color="auto"/>
              <w:right w:val="single" w:sz="8" w:space="0" w:color="auto"/>
            </w:tcBorders>
            <w:shd w:val="clear" w:color="auto" w:fill="auto"/>
            <w:noWrap/>
            <w:vAlign w:val="bottom"/>
            <w:hideMark/>
          </w:tcPr>
          <w:p w:rsidR="009E25A5" w:rsidRPr="009E25A5" w:rsidRDefault="009E25A5" w:rsidP="009E25A5">
            <w:pPr>
              <w:spacing w:after="0" w:line="240" w:lineRule="auto"/>
              <w:jc w:val="center"/>
              <w:rPr>
                <w:rFonts w:ascii="Calibri" w:eastAsia="Times New Roman" w:hAnsi="Calibri" w:cs="Times New Roman"/>
                <w:color w:val="000000"/>
              </w:rPr>
            </w:pPr>
            <w:r w:rsidRPr="009E25A5">
              <w:rPr>
                <w:rFonts w:ascii="Calibri" w:eastAsia="Times New Roman" w:hAnsi="Calibri" w:cs="Times New Roman"/>
                <w:color w:val="000000"/>
              </w:rPr>
              <w:t>31st Dec 2018</w:t>
            </w:r>
          </w:p>
        </w:tc>
      </w:tr>
      <w:tr w:rsidR="009E25A5" w:rsidRPr="009E25A5" w:rsidTr="009E25A5">
        <w:trPr>
          <w:trHeight w:val="300"/>
        </w:trPr>
        <w:tc>
          <w:tcPr>
            <w:tcW w:w="2340" w:type="dxa"/>
            <w:tcBorders>
              <w:top w:val="nil"/>
              <w:left w:val="single" w:sz="8" w:space="0" w:color="auto"/>
              <w:bottom w:val="single" w:sz="4" w:space="0" w:color="auto"/>
              <w:right w:val="single" w:sz="4" w:space="0" w:color="auto"/>
            </w:tcBorders>
            <w:shd w:val="clear" w:color="000000" w:fill="D0CECE"/>
            <w:noWrap/>
            <w:vAlign w:val="bottom"/>
            <w:hideMark/>
          </w:tcPr>
          <w:p w:rsidR="009E25A5" w:rsidRPr="009E25A5" w:rsidRDefault="009E25A5" w:rsidP="009E25A5">
            <w:pPr>
              <w:spacing w:after="0" w:line="240" w:lineRule="auto"/>
              <w:rPr>
                <w:rFonts w:ascii="Calibri" w:eastAsia="Times New Roman" w:hAnsi="Calibri" w:cs="Times New Roman"/>
                <w:color w:val="000000"/>
              </w:rPr>
            </w:pPr>
            <w:r w:rsidRPr="009E25A5">
              <w:rPr>
                <w:rFonts w:ascii="Calibri" w:eastAsia="Times New Roman" w:hAnsi="Calibri" w:cs="Times New Roman"/>
                <w:color w:val="000000"/>
              </w:rPr>
              <w:t>6th Deadline</w:t>
            </w:r>
          </w:p>
        </w:tc>
        <w:tc>
          <w:tcPr>
            <w:tcW w:w="3860" w:type="dxa"/>
            <w:tcBorders>
              <w:top w:val="nil"/>
              <w:left w:val="nil"/>
              <w:bottom w:val="single" w:sz="4" w:space="0" w:color="auto"/>
              <w:right w:val="single" w:sz="8" w:space="0" w:color="auto"/>
            </w:tcBorders>
            <w:shd w:val="clear" w:color="auto" w:fill="auto"/>
            <w:noWrap/>
            <w:vAlign w:val="bottom"/>
            <w:hideMark/>
          </w:tcPr>
          <w:p w:rsidR="009E25A5" w:rsidRPr="009E25A5" w:rsidRDefault="009E25A5" w:rsidP="009E25A5">
            <w:pPr>
              <w:spacing w:after="0" w:line="240" w:lineRule="auto"/>
              <w:jc w:val="center"/>
              <w:rPr>
                <w:rFonts w:ascii="Calibri" w:eastAsia="Times New Roman" w:hAnsi="Calibri" w:cs="Times New Roman"/>
                <w:color w:val="000000"/>
              </w:rPr>
            </w:pPr>
            <w:r w:rsidRPr="009E25A5">
              <w:rPr>
                <w:rFonts w:ascii="Calibri" w:eastAsia="Times New Roman" w:hAnsi="Calibri" w:cs="Times New Roman"/>
                <w:color w:val="000000"/>
              </w:rPr>
              <w:t>23rd March 2019</w:t>
            </w:r>
          </w:p>
        </w:tc>
      </w:tr>
      <w:tr w:rsidR="009E25A5" w:rsidRPr="009E25A5" w:rsidTr="009E25A5">
        <w:trPr>
          <w:trHeight w:val="315"/>
        </w:trPr>
        <w:tc>
          <w:tcPr>
            <w:tcW w:w="2340" w:type="dxa"/>
            <w:tcBorders>
              <w:top w:val="nil"/>
              <w:left w:val="single" w:sz="8" w:space="0" w:color="auto"/>
              <w:bottom w:val="single" w:sz="8" w:space="0" w:color="auto"/>
              <w:right w:val="single" w:sz="4" w:space="0" w:color="auto"/>
            </w:tcBorders>
            <w:shd w:val="clear" w:color="000000" w:fill="ACB9CA"/>
            <w:noWrap/>
            <w:vAlign w:val="bottom"/>
            <w:hideMark/>
          </w:tcPr>
          <w:p w:rsidR="009E25A5" w:rsidRPr="009E25A5" w:rsidRDefault="009E25A5" w:rsidP="009E25A5">
            <w:pPr>
              <w:spacing w:after="0" w:line="240" w:lineRule="auto"/>
              <w:rPr>
                <w:rFonts w:ascii="Calibri" w:eastAsia="Times New Roman" w:hAnsi="Calibri" w:cs="Times New Roman"/>
                <w:color w:val="000000"/>
              </w:rPr>
            </w:pPr>
            <w:r w:rsidRPr="009E25A5">
              <w:rPr>
                <w:rFonts w:ascii="Calibri" w:eastAsia="Times New Roman" w:hAnsi="Calibri" w:cs="Times New Roman"/>
                <w:color w:val="000000"/>
              </w:rPr>
              <w:t>7th Deadline</w:t>
            </w:r>
          </w:p>
        </w:tc>
        <w:tc>
          <w:tcPr>
            <w:tcW w:w="3860" w:type="dxa"/>
            <w:tcBorders>
              <w:top w:val="nil"/>
              <w:left w:val="nil"/>
              <w:bottom w:val="single" w:sz="8" w:space="0" w:color="auto"/>
              <w:right w:val="single" w:sz="8" w:space="0" w:color="auto"/>
            </w:tcBorders>
            <w:shd w:val="clear" w:color="auto" w:fill="auto"/>
            <w:noWrap/>
            <w:vAlign w:val="bottom"/>
            <w:hideMark/>
          </w:tcPr>
          <w:p w:rsidR="009E25A5" w:rsidRPr="009E25A5" w:rsidRDefault="009E25A5" w:rsidP="009E25A5">
            <w:pPr>
              <w:spacing w:after="0" w:line="240" w:lineRule="auto"/>
              <w:jc w:val="center"/>
              <w:rPr>
                <w:rFonts w:ascii="Calibri" w:eastAsia="Times New Roman" w:hAnsi="Calibri" w:cs="Times New Roman"/>
                <w:color w:val="000000"/>
              </w:rPr>
            </w:pPr>
            <w:r w:rsidRPr="009E25A5">
              <w:rPr>
                <w:rFonts w:ascii="Calibri" w:eastAsia="Times New Roman" w:hAnsi="Calibri" w:cs="Times New Roman"/>
                <w:color w:val="000000"/>
              </w:rPr>
              <w:t>This April 2020</w:t>
            </w:r>
          </w:p>
        </w:tc>
      </w:tr>
    </w:tbl>
    <w:p w:rsidR="009E25A5" w:rsidRDefault="009E25A5">
      <w:pPr>
        <w:rPr>
          <w:sz w:val="18"/>
          <w:szCs w:val="18"/>
        </w:rPr>
      </w:pPr>
    </w:p>
    <w:p w:rsidR="009E25A5" w:rsidRPr="009E25A5" w:rsidRDefault="00811F74">
      <w:pPr>
        <w:rPr>
          <w:sz w:val="18"/>
          <w:szCs w:val="18"/>
        </w:rPr>
      </w:pPr>
      <w:r>
        <w:rPr>
          <w:sz w:val="18"/>
          <w:szCs w:val="18"/>
        </w:rPr>
        <w:t xml:space="preserve">Data collected </w:t>
      </w:r>
      <w:r w:rsidR="009E25A5" w:rsidRPr="009E25A5">
        <w:rPr>
          <w:sz w:val="18"/>
          <w:szCs w:val="18"/>
        </w:rPr>
        <w:t xml:space="preserve">Information Source: </w:t>
      </w:r>
      <w:hyperlink r:id="rId5" w:history="1">
        <w:r w:rsidR="009E25A5" w:rsidRPr="009E25A5">
          <w:rPr>
            <w:rStyle w:val="Hyperlink"/>
            <w:sz w:val="18"/>
            <w:szCs w:val="18"/>
          </w:rPr>
          <w:t>https://en.wikipedia.org/wiki/TransPeshawar</w:t>
        </w:r>
      </w:hyperlink>
    </w:p>
    <w:p w:rsidR="009E25A5" w:rsidRPr="00586715" w:rsidRDefault="009E25A5">
      <w:pPr>
        <w:rPr>
          <w:b/>
          <w:i/>
          <w:u w:val="single"/>
        </w:rPr>
      </w:pPr>
      <w:r w:rsidRPr="00586715">
        <w:rPr>
          <w:b/>
          <w:i/>
          <w:u w:val="single"/>
        </w:rPr>
        <w:t>Flaws of the Projects</w:t>
      </w:r>
    </w:p>
    <w:p w:rsidR="00586715" w:rsidRDefault="00586715">
      <w:r>
        <w:t xml:space="preserve">Opening </w:t>
      </w:r>
      <w:r w:rsidR="009E25A5">
        <w:t>Deadlines</w:t>
      </w:r>
      <w:r>
        <w:t xml:space="preserve"> of</w:t>
      </w:r>
      <w:r w:rsidR="009E25A5">
        <w:t xml:space="preserve"> BRT Peshawar</w:t>
      </w:r>
      <w:r>
        <w:t xml:space="preserve">, </w:t>
      </w:r>
      <w:r w:rsidR="009E25A5">
        <w:t xml:space="preserve">has been </w:t>
      </w:r>
      <w:r>
        <w:t>lapsed many times (above figures), due to many technical aspects, some of these flaws are as below.</w:t>
      </w:r>
    </w:p>
    <w:p w:rsidR="009E25A5" w:rsidRDefault="003E3CC9" w:rsidP="00586715">
      <w:pPr>
        <w:pStyle w:val="ListParagraph"/>
        <w:numPr>
          <w:ilvl w:val="0"/>
          <w:numId w:val="1"/>
        </w:numPr>
      </w:pPr>
      <w:r>
        <w:t>Inferior Quality Material used, putting assets and lives at risk.</w:t>
      </w:r>
    </w:p>
    <w:p w:rsidR="003E3CC9" w:rsidRDefault="003E3CC9" w:rsidP="00586715">
      <w:pPr>
        <w:pStyle w:val="ListParagraph"/>
        <w:numPr>
          <w:ilvl w:val="0"/>
          <w:numId w:val="1"/>
        </w:numPr>
      </w:pPr>
      <w:r>
        <w:t xml:space="preserve">Due to inaccurate calculation and analysis, </w:t>
      </w:r>
      <w:r w:rsidR="007927D1">
        <w:t xml:space="preserve">threshold </w:t>
      </w:r>
      <w:r>
        <w:t>width of road c</w:t>
      </w:r>
      <w:r w:rsidR="00344F16">
        <w:t>onstructed</w:t>
      </w:r>
      <w:r>
        <w:t xml:space="preserve"> </w:t>
      </w:r>
      <w:r w:rsidR="00344F16">
        <w:t xml:space="preserve">at Stations 10, 12, 15 </w:t>
      </w:r>
      <w:r>
        <w:t>and 26</w:t>
      </w:r>
      <w:r w:rsidR="00344F16">
        <w:t xml:space="preserve"> are less then minimum required i.e. 6.5 meter, resulting in possibilities collision of buses. </w:t>
      </w:r>
    </w:p>
    <w:p w:rsidR="00344F16" w:rsidRDefault="00344F16" w:rsidP="00586715">
      <w:pPr>
        <w:pStyle w:val="ListParagraph"/>
        <w:numPr>
          <w:ilvl w:val="0"/>
          <w:numId w:val="1"/>
        </w:numPr>
      </w:pPr>
      <w:r>
        <w:t>Improper Docking of buses at station also could results in injuries to passengers.</w:t>
      </w:r>
    </w:p>
    <w:p w:rsidR="00344F16" w:rsidRDefault="00344F16" w:rsidP="00586715">
      <w:pPr>
        <w:pStyle w:val="ListParagraph"/>
        <w:numPr>
          <w:ilvl w:val="0"/>
          <w:numId w:val="1"/>
        </w:numPr>
      </w:pPr>
      <w:r>
        <w:t>L</w:t>
      </w:r>
      <w:r w:rsidRPr="00344F16">
        <w:t>ack of adequate construction supervision and communication</w:t>
      </w:r>
      <w:r>
        <w:t>.</w:t>
      </w:r>
    </w:p>
    <w:p w:rsidR="00344F16" w:rsidRDefault="00344F16" w:rsidP="00586715">
      <w:pPr>
        <w:pStyle w:val="ListParagraph"/>
        <w:numPr>
          <w:ilvl w:val="0"/>
          <w:numId w:val="1"/>
        </w:numPr>
      </w:pPr>
      <w:r>
        <w:t xml:space="preserve">Slippery floor tiles were used compromising safety of passengers. </w:t>
      </w:r>
    </w:p>
    <w:p w:rsidR="00344F16" w:rsidRDefault="00344F16" w:rsidP="00586715">
      <w:pPr>
        <w:pStyle w:val="ListParagraph"/>
        <w:numPr>
          <w:ilvl w:val="0"/>
          <w:numId w:val="1"/>
        </w:numPr>
      </w:pPr>
      <w:r>
        <w:t>Directional floor tiles were also replaced with tapped arrows, deviated from the proposed proposal.</w:t>
      </w:r>
    </w:p>
    <w:p w:rsidR="00344F16" w:rsidRDefault="00344F16" w:rsidP="007927D1">
      <w:pPr>
        <w:pStyle w:val="ListParagraph"/>
        <w:numPr>
          <w:ilvl w:val="0"/>
          <w:numId w:val="1"/>
        </w:numPr>
      </w:pPr>
      <w:r>
        <w:t>Curb design</w:t>
      </w:r>
      <w:r w:rsidR="007927D1">
        <w:t xml:space="preserve"> between platform and vehicle</w:t>
      </w:r>
      <w:r>
        <w:t xml:space="preserve"> was deviated and does not meet the required project proposed</w:t>
      </w:r>
      <w:r w:rsidR="007927D1">
        <w:t xml:space="preserve"> (Kassel Curb Design)</w:t>
      </w:r>
      <w:r>
        <w:t xml:space="preserve">. </w:t>
      </w:r>
    </w:p>
    <w:p w:rsidR="007927D1" w:rsidRDefault="007927D1" w:rsidP="00586715">
      <w:pPr>
        <w:pStyle w:val="ListParagraph"/>
        <w:numPr>
          <w:ilvl w:val="0"/>
          <w:numId w:val="1"/>
        </w:numPr>
      </w:pPr>
      <w:r>
        <w:lastRenderedPageBreak/>
        <w:t>Ineffective Curb will results inefficient and pot</w:t>
      </w:r>
      <w:r w:rsidR="00F74EA2">
        <w:t xml:space="preserve">ential damaging to Vehicle </w:t>
      </w:r>
      <w:proofErr w:type="spellStart"/>
      <w:r w:rsidR="00F74EA2">
        <w:t>t</w:t>
      </w:r>
      <w:bookmarkStart w:id="0" w:name="_GoBack"/>
      <w:bookmarkEnd w:id="0"/>
      <w:r w:rsidR="00F74EA2">
        <w:t>yres</w:t>
      </w:r>
      <w:proofErr w:type="spellEnd"/>
      <w:r w:rsidR="00F74EA2">
        <w:t xml:space="preserve">. </w:t>
      </w:r>
    </w:p>
    <w:p w:rsidR="00344F16" w:rsidRDefault="007927D1" w:rsidP="00586715">
      <w:pPr>
        <w:pStyle w:val="ListParagraph"/>
        <w:numPr>
          <w:ilvl w:val="0"/>
          <w:numId w:val="1"/>
        </w:numPr>
      </w:pPr>
      <w:r>
        <w:t xml:space="preserve"> Station Roof were not build as per proposed designed the passengers are exposed to rain while boarding.</w:t>
      </w:r>
    </w:p>
    <w:p w:rsidR="007927D1" w:rsidRDefault="007927D1" w:rsidP="00586715">
      <w:pPr>
        <w:pStyle w:val="ListParagraph"/>
        <w:numPr>
          <w:ilvl w:val="0"/>
          <w:numId w:val="1"/>
        </w:numPr>
      </w:pPr>
      <w:r>
        <w:t>Fencing were used deviated from the proposed anti-cut and anti-climbing fencing, due to which mostly were broken and stolen.</w:t>
      </w:r>
    </w:p>
    <w:p w:rsidR="005C4371" w:rsidRDefault="005C4371" w:rsidP="00586715">
      <w:pPr>
        <w:pStyle w:val="ListParagraph"/>
        <w:numPr>
          <w:ilvl w:val="0"/>
          <w:numId w:val="1"/>
        </w:numPr>
      </w:pPr>
      <w:r>
        <w:t> Quality of work was compromised by Changes in</w:t>
      </w:r>
      <w:r w:rsidRPr="005C4371">
        <w:t xml:space="preserve"> pit design </w:t>
      </w:r>
      <w:r>
        <w:t xml:space="preserve">at </w:t>
      </w:r>
      <w:proofErr w:type="spellStart"/>
      <w:r w:rsidRPr="005C4371">
        <w:t>Chamkani</w:t>
      </w:r>
      <w:proofErr w:type="spellEnd"/>
      <w:r w:rsidRPr="005C4371">
        <w:t xml:space="preserve"> depot and station number 1</w:t>
      </w:r>
      <w:r>
        <w:t>,</w:t>
      </w:r>
      <w:r w:rsidRPr="005C4371">
        <w:t xml:space="preserve"> to provide adequate drainage</w:t>
      </w:r>
      <w:r>
        <w:t>.</w:t>
      </w:r>
    </w:p>
    <w:p w:rsidR="007927D1" w:rsidRDefault="005C4371" w:rsidP="00586715">
      <w:pPr>
        <w:pStyle w:val="ListParagraph"/>
        <w:numPr>
          <w:ilvl w:val="0"/>
          <w:numId w:val="1"/>
        </w:numPr>
      </w:pPr>
      <w:r>
        <w:t xml:space="preserve">Corrugated Steel were used at ticketing </w:t>
      </w:r>
      <w:r w:rsidRPr="005C4371">
        <w:t>kiosks</w:t>
      </w:r>
      <w:r>
        <w:t>, reported as inferior quality used in report.</w:t>
      </w:r>
    </w:p>
    <w:p w:rsidR="005C4371" w:rsidRDefault="005C4371" w:rsidP="00586715">
      <w:pPr>
        <w:pStyle w:val="ListParagraph"/>
        <w:numPr>
          <w:ilvl w:val="0"/>
          <w:numId w:val="1"/>
        </w:numPr>
      </w:pPr>
      <w:r>
        <w:t>There were difference in Stair Steps heights considerably, resulting safety problem for walking Citizens</w:t>
      </w:r>
    </w:p>
    <w:p w:rsidR="008042DA" w:rsidRDefault="005C4371" w:rsidP="00586715">
      <w:pPr>
        <w:pStyle w:val="ListParagraph"/>
        <w:numPr>
          <w:ilvl w:val="0"/>
          <w:numId w:val="1"/>
        </w:numPr>
      </w:pPr>
      <w:r>
        <w:t>Flooring Material were also sub-standard,</w:t>
      </w:r>
      <w:r w:rsidR="008042DA">
        <w:t xml:space="preserve"> utilized on ramps and stairs.</w:t>
      </w:r>
    </w:p>
    <w:p w:rsidR="00BB1532" w:rsidRDefault="008042DA" w:rsidP="00E7333F">
      <w:pPr>
        <w:pStyle w:val="ListParagraph"/>
        <w:numPr>
          <w:ilvl w:val="0"/>
          <w:numId w:val="1"/>
        </w:numPr>
      </w:pPr>
      <w:r>
        <w:t xml:space="preserve">Pillars or Stairways do not aligned properly, at certain stations the stairs and escalators have been built in the middle of the stations, obstructing walking space. </w:t>
      </w:r>
    </w:p>
    <w:p w:rsidR="008042DA" w:rsidRDefault="008042DA" w:rsidP="00E7333F">
      <w:pPr>
        <w:pStyle w:val="ListParagraph"/>
        <w:numPr>
          <w:ilvl w:val="0"/>
          <w:numId w:val="1"/>
        </w:numPr>
      </w:pPr>
      <w:r>
        <w:t>Footpath are blocked by placing public toilets and stairways making hurdles for the people.</w:t>
      </w:r>
    </w:p>
    <w:p w:rsidR="00E66CEE" w:rsidRDefault="00E66CEE" w:rsidP="00E66CEE"/>
    <w:p w:rsidR="008042DA" w:rsidRPr="00F74EA2" w:rsidRDefault="00E66CEE" w:rsidP="00F74EA2">
      <w:pPr>
        <w:rPr>
          <w:rFonts w:ascii="Calibri" w:hAnsi="Calibri" w:cs="Calibri"/>
          <w:sz w:val="18"/>
          <w:szCs w:val="18"/>
        </w:rPr>
      </w:pPr>
      <w:r w:rsidRPr="00E66CEE">
        <w:rPr>
          <w:sz w:val="18"/>
          <w:szCs w:val="18"/>
        </w:rPr>
        <w:t>Information reference source:</w:t>
      </w:r>
      <w:r w:rsidRPr="00E66CEE">
        <w:rPr>
          <w:rFonts w:ascii="Calibri" w:hAnsi="Calibri" w:cs="Calibri"/>
          <w:sz w:val="18"/>
          <w:szCs w:val="18"/>
        </w:rPr>
        <w:t xml:space="preserve"> </w:t>
      </w:r>
      <w:hyperlink r:id="rId6" w:history="1">
        <w:r w:rsidRPr="00E66CEE">
          <w:rPr>
            <w:rFonts w:ascii="Calibri" w:hAnsi="Calibri" w:cs="Calibri"/>
            <w:color w:val="0000FF"/>
            <w:sz w:val="18"/>
            <w:szCs w:val="18"/>
            <w:u w:val="single"/>
          </w:rPr>
          <w:t>http://www.transparency.org.pk/adb-finds-deadly-flaws-in-peshawar-brt-project/</w:t>
        </w:r>
      </w:hyperlink>
    </w:p>
    <w:p w:rsidR="00E27C6C" w:rsidRPr="002F6455" w:rsidRDefault="00E27C6C" w:rsidP="00E27C6C">
      <w:pPr>
        <w:spacing w:before="13"/>
        <w:ind w:left="274" w:right="275"/>
        <w:jc w:val="center"/>
        <w:rPr>
          <w:rFonts w:ascii="Georgia"/>
          <w:b/>
          <w:i/>
          <w:sz w:val="20"/>
          <w:u w:val="single"/>
        </w:rPr>
      </w:pPr>
      <w:r w:rsidRPr="002F6455">
        <w:rPr>
          <w:rFonts w:ascii="Georgia"/>
          <w:b/>
          <w:i/>
          <w:sz w:val="20"/>
          <w:u w:val="single"/>
        </w:rPr>
        <w:t>Extended duration of construction</w:t>
      </w:r>
    </w:p>
    <w:p w:rsidR="00E27C6C" w:rsidRDefault="00E27C6C" w:rsidP="00E66CEE">
      <w:r>
        <w:t>According to the theory, all those projects, where duration is extended, there is a great impact on their results and output. Considering the case of BRT Peshawar, and above mentioned deadline variations, shows that the project duration had not only being extended once but had been extended several times, due to above reasons of sub-standard work mentioned in points, along with allegation of corruption. Due to these extensions, many of the modules are either became wastage, broken or stolen.</w:t>
      </w:r>
    </w:p>
    <w:p w:rsidR="00E27C6C" w:rsidRPr="002F6455" w:rsidRDefault="005550CD" w:rsidP="005550CD">
      <w:pPr>
        <w:spacing w:before="13" w:line="254" w:lineRule="auto"/>
        <w:ind w:left="617" w:right="615"/>
        <w:jc w:val="center"/>
        <w:rPr>
          <w:rFonts w:ascii="Georgia"/>
          <w:b/>
          <w:i/>
          <w:sz w:val="20"/>
          <w:u w:val="single"/>
        </w:rPr>
      </w:pPr>
      <w:r w:rsidRPr="002F6455">
        <w:rPr>
          <w:rFonts w:ascii="Georgia"/>
          <w:b/>
          <w:i/>
          <w:w w:val="90"/>
          <w:sz w:val="20"/>
          <w:u w:val="single"/>
        </w:rPr>
        <w:t xml:space="preserve">Technical complexity and innovation in design requiring new methods of </w:t>
      </w:r>
      <w:r w:rsidRPr="002F6455">
        <w:rPr>
          <w:rFonts w:ascii="Georgia"/>
          <w:b/>
          <w:i/>
          <w:sz w:val="20"/>
          <w:u w:val="single"/>
        </w:rPr>
        <w:t>construction and/or erection</w:t>
      </w:r>
    </w:p>
    <w:p w:rsidR="00E27C6C" w:rsidRDefault="005550CD" w:rsidP="00E66CEE">
      <w:r>
        <w:t>The proposal which was approved by the competent authorities was deviated, and the theme of the project was chan</w:t>
      </w:r>
      <w:r w:rsidR="00805C83">
        <w:t xml:space="preserve">ged. All those changes were then highlighted by Asian Development bank which were not listed in proposal/ PC1 and had been changed, looking above points, it is clear mentioned that all those points were highlighted because they were either not in proposal PC1 or had been changed for corruption purpose. </w:t>
      </w:r>
    </w:p>
    <w:p w:rsidR="00805C83" w:rsidRPr="002F6455" w:rsidRDefault="00917C8C" w:rsidP="00805C83">
      <w:pPr>
        <w:spacing w:before="12"/>
        <w:ind w:left="617" w:right="617"/>
        <w:jc w:val="center"/>
        <w:rPr>
          <w:rFonts w:ascii="Georgia"/>
          <w:b/>
          <w:i/>
          <w:sz w:val="20"/>
          <w:u w:val="single"/>
        </w:rPr>
      </w:pPr>
      <w:r w:rsidRPr="002F6455">
        <w:rPr>
          <w:rFonts w:ascii="Georgia"/>
          <w:b/>
          <w:i/>
          <w:sz w:val="20"/>
          <w:u w:val="single"/>
        </w:rPr>
        <w:t>Removal of suppor</w:t>
      </w:r>
      <w:r w:rsidR="00805C83" w:rsidRPr="002F6455">
        <w:rPr>
          <w:rFonts w:ascii="Georgia"/>
          <w:b/>
          <w:i/>
          <w:sz w:val="20"/>
          <w:u w:val="single"/>
        </w:rPr>
        <w:t>t</w:t>
      </w:r>
    </w:p>
    <w:p w:rsidR="00805C83" w:rsidRDefault="00805C83" w:rsidP="00E66CEE">
      <w:r>
        <w:t xml:space="preserve">In Many cases, considering BRT project, where the lender objected that some of the material were used where lives of passenger are at risk. Which are also mentioned in the above points. i.e. ramp, floor were made of inferior material and in future after operation would results in damage to the constructed site and also results in lives losses. </w:t>
      </w:r>
      <w:r w:rsidR="00917C8C">
        <w:t>Some of the passenger pathway the stairs length was not according to standard which is also a Question mark for the support for passengers.</w:t>
      </w:r>
    </w:p>
    <w:p w:rsidR="00917C8C" w:rsidRPr="002F6455" w:rsidRDefault="00917C8C" w:rsidP="00E66CEE">
      <w:pPr>
        <w:rPr>
          <w:u w:val="single"/>
        </w:rPr>
      </w:pPr>
      <w:r w:rsidRPr="002F6455">
        <w:rPr>
          <w:rFonts w:ascii="Georgia"/>
          <w:b/>
          <w:i/>
          <w:w w:val="95"/>
          <w:sz w:val="20"/>
          <w:u w:val="single"/>
        </w:rPr>
        <w:t>Dangerous substances and items during construction and/or commissioning</w:t>
      </w:r>
    </w:p>
    <w:p w:rsidR="00E27C6C" w:rsidRDefault="00917C8C" w:rsidP="00E66CEE">
      <w:r>
        <w:t xml:space="preserve">It is also mentioned in above points, that many of the items were installed which could results dangerous like slippery tiles, no proper sign boards, </w:t>
      </w:r>
      <w:r w:rsidR="001F1CB7">
        <w:t>etc.</w:t>
      </w:r>
      <w:r>
        <w:t xml:space="preserve"> curb design not up to the mark, i</w:t>
      </w:r>
      <w:r w:rsidR="004F5333">
        <w:t>mproper docking of buses could result in passenger injuries, collision of buses as mentioned. And even vehicles malfunctioning due to improper curb etc.</w:t>
      </w:r>
    </w:p>
    <w:p w:rsidR="004F5333" w:rsidRPr="002F6455" w:rsidRDefault="004F5333" w:rsidP="004F5333">
      <w:pPr>
        <w:jc w:val="center"/>
        <w:rPr>
          <w:rFonts w:ascii="Georgia"/>
          <w:b/>
          <w:i/>
          <w:sz w:val="20"/>
          <w:u w:val="single"/>
        </w:rPr>
      </w:pPr>
      <w:r w:rsidRPr="002F6455">
        <w:rPr>
          <w:rFonts w:ascii="Georgia"/>
          <w:b/>
          <w:i/>
          <w:sz w:val="20"/>
          <w:u w:val="single"/>
        </w:rPr>
        <w:lastRenderedPageBreak/>
        <w:t>Defective design</w:t>
      </w:r>
    </w:p>
    <w:p w:rsidR="00AA423C" w:rsidRDefault="004F5333" w:rsidP="004F5333">
      <w:pPr>
        <w:jc w:val="both"/>
        <w:rPr>
          <w:rFonts w:ascii="Georgia"/>
          <w:sz w:val="20"/>
        </w:rPr>
      </w:pPr>
      <w:r w:rsidRPr="004F5333">
        <w:rPr>
          <w:rFonts w:ascii="Georgia"/>
          <w:sz w:val="20"/>
        </w:rPr>
        <w:t>There</w:t>
      </w:r>
      <w:r>
        <w:rPr>
          <w:rFonts w:ascii="Georgia"/>
          <w:sz w:val="20"/>
        </w:rPr>
        <w:t xml:space="preserve"> is no doubt the designing phase of BRT Peshawar not accurate, designing route for buses was a big blunder, which was to be designed for passing over </w:t>
      </w:r>
      <w:r w:rsidR="002C3127">
        <w:rPr>
          <w:rFonts w:ascii="Georgia"/>
          <w:sz w:val="20"/>
        </w:rPr>
        <w:t xml:space="preserve">for </w:t>
      </w:r>
      <w:r>
        <w:rPr>
          <w:rFonts w:ascii="Georgia"/>
          <w:sz w:val="20"/>
        </w:rPr>
        <w:t>2 buses sidewise</w:t>
      </w:r>
      <w:r w:rsidR="002C3127">
        <w:rPr>
          <w:rFonts w:ascii="Georgia"/>
          <w:sz w:val="20"/>
        </w:rPr>
        <w:t xml:space="preserve"> at a time</w:t>
      </w:r>
      <w:r>
        <w:rPr>
          <w:rFonts w:ascii="Georgia"/>
          <w:sz w:val="20"/>
        </w:rPr>
        <w:t>, but as per the designed route, only one bus</w:t>
      </w:r>
      <w:r w:rsidR="002C3127">
        <w:rPr>
          <w:rFonts w:ascii="Georgia"/>
          <w:sz w:val="20"/>
        </w:rPr>
        <w:t xml:space="preserve"> could hardly pass through. S</w:t>
      </w:r>
      <w:r>
        <w:rPr>
          <w:rFonts w:ascii="Georgia"/>
          <w:sz w:val="20"/>
        </w:rPr>
        <w:t>econd</w:t>
      </w:r>
      <w:r w:rsidR="002C3127">
        <w:rPr>
          <w:rFonts w:ascii="Georgia"/>
          <w:sz w:val="20"/>
        </w:rPr>
        <w:t>ly</w:t>
      </w:r>
      <w:r>
        <w:rPr>
          <w:rFonts w:ascii="Georgia"/>
          <w:sz w:val="20"/>
        </w:rPr>
        <w:t xml:space="preserve"> a big defect was found in designing the elevators,</w:t>
      </w:r>
      <w:r w:rsidR="002C3127">
        <w:rPr>
          <w:rFonts w:ascii="Georgia"/>
          <w:sz w:val="20"/>
        </w:rPr>
        <w:t xml:space="preserve"> </w:t>
      </w:r>
      <w:r w:rsidR="00AA423C">
        <w:rPr>
          <w:rFonts w:ascii="Georgia"/>
          <w:sz w:val="20"/>
        </w:rPr>
        <w:t xml:space="preserve">Station roof was exposed to rain, toilets were built on footpath etc. the designer of the project was not according to international standard. </w:t>
      </w:r>
    </w:p>
    <w:p w:rsidR="004F5333" w:rsidRPr="002F6455" w:rsidRDefault="00AA423C" w:rsidP="00AA423C">
      <w:pPr>
        <w:jc w:val="center"/>
        <w:rPr>
          <w:rFonts w:ascii="Georgia"/>
          <w:b/>
          <w:i/>
          <w:sz w:val="20"/>
          <w:u w:val="single"/>
        </w:rPr>
      </w:pPr>
      <w:r w:rsidRPr="002F6455">
        <w:rPr>
          <w:rFonts w:ascii="Georgia"/>
          <w:b/>
          <w:i/>
          <w:sz w:val="20"/>
          <w:u w:val="single"/>
        </w:rPr>
        <w:t>Defective workmanship and material</w:t>
      </w:r>
    </w:p>
    <w:p w:rsidR="00AA423C" w:rsidRDefault="00AA423C" w:rsidP="00AA423C">
      <w:pPr>
        <w:rPr>
          <w:rFonts w:ascii="Georgia"/>
          <w:sz w:val="20"/>
        </w:rPr>
      </w:pPr>
      <w:r>
        <w:rPr>
          <w:rFonts w:ascii="Georgia"/>
          <w:sz w:val="20"/>
        </w:rPr>
        <w:t>The project is mostly depended on providing best Human Resource and also best materials to be used to strengthen the theme of the project, but looking toward the mentioned project in depth, we can easily calculate that from the higher authorities, engineers and even labors were not technical sound, because the project is in failure stage till now because of these modules. Using incompetent staff/</w:t>
      </w:r>
      <w:r w:rsidR="001F1CB7">
        <w:rPr>
          <w:rFonts w:ascii="Georgia"/>
          <w:sz w:val="20"/>
        </w:rPr>
        <w:t>labors</w:t>
      </w:r>
      <w:r>
        <w:rPr>
          <w:rFonts w:ascii="Georgia"/>
          <w:sz w:val="20"/>
        </w:rPr>
        <w:t xml:space="preserve">/engineers but also </w:t>
      </w:r>
      <w:r w:rsidR="001F1CB7">
        <w:rPr>
          <w:rFonts w:ascii="Georgia"/>
          <w:sz w:val="20"/>
        </w:rPr>
        <w:t>substandard</w:t>
      </w:r>
      <w:r>
        <w:rPr>
          <w:rFonts w:ascii="Georgia"/>
          <w:sz w:val="20"/>
        </w:rPr>
        <w:t xml:space="preserve"> material.</w:t>
      </w:r>
    </w:p>
    <w:p w:rsidR="00AA423C" w:rsidRPr="002F6455" w:rsidRDefault="00AA423C" w:rsidP="00AA423C">
      <w:pPr>
        <w:spacing w:before="12"/>
        <w:ind w:left="617" w:right="617"/>
        <w:jc w:val="center"/>
        <w:rPr>
          <w:rFonts w:ascii="Georgia"/>
          <w:b/>
          <w:i/>
          <w:sz w:val="20"/>
          <w:u w:val="single"/>
        </w:rPr>
      </w:pPr>
      <w:r w:rsidRPr="002F6455">
        <w:rPr>
          <w:rFonts w:ascii="Georgia"/>
          <w:b/>
          <w:i/>
          <w:sz w:val="20"/>
          <w:u w:val="single"/>
        </w:rPr>
        <w:t>Defective design, workmanship and quality control</w:t>
      </w:r>
    </w:p>
    <w:p w:rsidR="00AA423C" w:rsidRDefault="00AA423C" w:rsidP="00AA423C">
      <w:r>
        <w:t xml:space="preserve">While Designing phase or even in construction phase, the Quality control was not functional properly, because all those flaws that came out at the end, was due to lack of Quality Control, none of the project can be achieved by compromising the Quality. In BRT Peshawar </w:t>
      </w:r>
      <w:r w:rsidR="00BE06CF">
        <w:t xml:space="preserve">the Quality control seems handicapped. </w:t>
      </w:r>
    </w:p>
    <w:p w:rsidR="00BE06CF" w:rsidRPr="002F6455" w:rsidRDefault="00BE06CF" w:rsidP="00BE06CF">
      <w:pPr>
        <w:jc w:val="center"/>
        <w:rPr>
          <w:rFonts w:ascii="Georgia"/>
          <w:b/>
          <w:i/>
          <w:sz w:val="20"/>
          <w:u w:val="single"/>
        </w:rPr>
      </w:pPr>
      <w:r w:rsidRPr="002F6455">
        <w:rPr>
          <w:rFonts w:ascii="Georgia"/>
          <w:b/>
          <w:i/>
          <w:sz w:val="20"/>
          <w:u w:val="single"/>
        </w:rPr>
        <w:t>Inadequate site management</w:t>
      </w:r>
    </w:p>
    <w:p w:rsidR="00D67025" w:rsidRDefault="00D67025" w:rsidP="00BE06CF">
      <w:r>
        <w:t>If the project was executed with all these flaws, the main blame will be upon site management, because the site where the project is executed need vigilances and transparencies, Site management if were properly supervised and communicated then many of these hurdles would have been neglected.</w:t>
      </w:r>
    </w:p>
    <w:p w:rsidR="00BE06CF" w:rsidRPr="002F6455" w:rsidRDefault="00D67025" w:rsidP="00D67025">
      <w:pPr>
        <w:jc w:val="center"/>
        <w:rPr>
          <w:rFonts w:ascii="Georgia"/>
          <w:b/>
          <w:i/>
          <w:sz w:val="20"/>
          <w:u w:val="single"/>
        </w:rPr>
      </w:pPr>
      <w:r w:rsidRPr="002F6455">
        <w:rPr>
          <w:rFonts w:ascii="Georgia"/>
          <w:b/>
          <w:i/>
          <w:sz w:val="20"/>
          <w:u w:val="single"/>
        </w:rPr>
        <w:t>Vibration and oscillation</w:t>
      </w:r>
    </w:p>
    <w:p w:rsidR="00D67025" w:rsidRDefault="00D67025" w:rsidP="00D67025">
      <w:r>
        <w:t xml:space="preserve">As mentioned in flaws, Pillars or Stairways do not aligned properly, </w:t>
      </w:r>
      <w:r w:rsidR="00D408C4">
        <w:t>May</w:t>
      </w:r>
      <w:r>
        <w:t xml:space="preserve"> results in vibration and oscillation, also the ramp which was constructed with inferior material could be the reason of oscillation.</w:t>
      </w:r>
    </w:p>
    <w:p w:rsidR="00D408C4" w:rsidRPr="002F6455" w:rsidRDefault="00D408C4" w:rsidP="00D408C4">
      <w:pPr>
        <w:jc w:val="center"/>
        <w:rPr>
          <w:rFonts w:ascii="Georgia"/>
          <w:b/>
          <w:i/>
          <w:sz w:val="20"/>
          <w:u w:val="single"/>
        </w:rPr>
      </w:pPr>
      <w:r w:rsidRPr="002F6455">
        <w:rPr>
          <w:rFonts w:ascii="Georgia"/>
          <w:b/>
          <w:i/>
          <w:sz w:val="20"/>
          <w:u w:val="single"/>
        </w:rPr>
        <w:t>Defective temporary works and their design</w:t>
      </w:r>
    </w:p>
    <w:p w:rsidR="00D408C4" w:rsidRDefault="00D408C4" w:rsidP="00D408C4">
      <w:r>
        <w:t>One of the reason, BRT Peshawar was stopped by the Asian Development Bank, was that the design and work was defective and was considered temporary bases, it was not considered as to be the international standard project, but it was taken as temporary basis and source for corruption.</w:t>
      </w:r>
    </w:p>
    <w:p w:rsidR="00D5560A" w:rsidRDefault="00D5560A" w:rsidP="00801E05">
      <w:pPr>
        <w:jc w:val="both"/>
        <w:rPr>
          <w:rFonts w:ascii="Verdana" w:hAnsi="Verdana"/>
          <w:b/>
          <w:bCs/>
          <w:i/>
          <w:iCs/>
          <w:u w:val="single"/>
        </w:rPr>
      </w:pPr>
    </w:p>
    <w:p w:rsidR="00D5560A" w:rsidRDefault="00D5560A" w:rsidP="00801E05">
      <w:pPr>
        <w:jc w:val="both"/>
        <w:rPr>
          <w:rFonts w:ascii="Verdana" w:hAnsi="Verdana"/>
          <w:b/>
          <w:bCs/>
          <w:i/>
          <w:iCs/>
          <w:u w:val="single"/>
        </w:rPr>
      </w:pPr>
    </w:p>
    <w:p w:rsidR="00D5560A" w:rsidRDefault="00D5560A" w:rsidP="00801E05">
      <w:pPr>
        <w:jc w:val="both"/>
        <w:rPr>
          <w:rFonts w:ascii="Verdana" w:hAnsi="Verdana"/>
          <w:b/>
          <w:bCs/>
          <w:i/>
          <w:iCs/>
          <w:u w:val="single"/>
        </w:rPr>
      </w:pPr>
    </w:p>
    <w:p w:rsidR="00D5560A" w:rsidRDefault="00D5560A" w:rsidP="00801E05">
      <w:pPr>
        <w:jc w:val="both"/>
        <w:rPr>
          <w:rFonts w:ascii="Verdana" w:hAnsi="Verdana"/>
          <w:b/>
          <w:bCs/>
          <w:i/>
          <w:iCs/>
          <w:u w:val="single"/>
        </w:rPr>
      </w:pPr>
    </w:p>
    <w:p w:rsidR="00D5560A" w:rsidRDefault="00D5560A" w:rsidP="00801E05">
      <w:pPr>
        <w:jc w:val="both"/>
        <w:rPr>
          <w:rFonts w:ascii="Verdana" w:hAnsi="Verdana"/>
          <w:b/>
          <w:bCs/>
          <w:i/>
          <w:iCs/>
          <w:u w:val="single"/>
        </w:rPr>
      </w:pPr>
    </w:p>
    <w:p w:rsidR="00D5560A" w:rsidRDefault="00D5560A" w:rsidP="00801E05">
      <w:pPr>
        <w:jc w:val="both"/>
        <w:rPr>
          <w:rFonts w:ascii="Verdana" w:hAnsi="Verdana"/>
          <w:b/>
          <w:bCs/>
          <w:i/>
          <w:iCs/>
          <w:u w:val="single"/>
        </w:rPr>
      </w:pPr>
    </w:p>
    <w:p w:rsidR="00F74EA2" w:rsidRDefault="00F74EA2" w:rsidP="00801E05">
      <w:pPr>
        <w:jc w:val="both"/>
        <w:rPr>
          <w:rFonts w:ascii="Verdana" w:hAnsi="Verdana"/>
          <w:b/>
          <w:bCs/>
          <w:i/>
          <w:iCs/>
          <w:u w:val="single"/>
        </w:rPr>
      </w:pPr>
    </w:p>
    <w:p w:rsidR="00F74EA2" w:rsidRDefault="00F74EA2" w:rsidP="00801E05">
      <w:pPr>
        <w:jc w:val="both"/>
        <w:rPr>
          <w:rFonts w:ascii="Verdana" w:hAnsi="Verdana"/>
          <w:b/>
          <w:bCs/>
          <w:i/>
          <w:iCs/>
          <w:u w:val="single"/>
        </w:rPr>
      </w:pPr>
    </w:p>
    <w:p w:rsidR="00801E05" w:rsidRPr="00563C85" w:rsidRDefault="002F6455" w:rsidP="00801E05">
      <w:pPr>
        <w:jc w:val="both"/>
        <w:rPr>
          <w:rFonts w:ascii="Verdana" w:hAnsi="Verdana"/>
          <w:b/>
          <w:bCs/>
        </w:rPr>
      </w:pPr>
      <w:r w:rsidRPr="00563C85">
        <w:rPr>
          <w:rFonts w:ascii="Verdana" w:hAnsi="Verdana"/>
          <w:b/>
          <w:bCs/>
        </w:rPr>
        <w:lastRenderedPageBreak/>
        <w:t>Question 2</w:t>
      </w:r>
    </w:p>
    <w:p w:rsidR="00801E05" w:rsidRPr="00563C85" w:rsidRDefault="00801E05" w:rsidP="00801E05">
      <w:pPr>
        <w:autoSpaceDE w:val="0"/>
        <w:autoSpaceDN w:val="0"/>
        <w:adjustRightInd w:val="0"/>
        <w:spacing w:after="0" w:line="240" w:lineRule="auto"/>
        <w:rPr>
          <w:rFonts w:ascii="Times New Roman" w:hAnsi="Times New Roman"/>
          <w:b/>
          <w:bCs/>
          <w:sz w:val="24"/>
          <w:szCs w:val="24"/>
        </w:rPr>
      </w:pPr>
      <w:r w:rsidRPr="00563C85">
        <w:rPr>
          <w:rFonts w:ascii="Times New Roman" w:hAnsi="Times New Roman"/>
          <w:b/>
          <w:bCs/>
          <w:sz w:val="24"/>
          <w:szCs w:val="24"/>
        </w:rPr>
        <w:t>Risk matrices, also called heat maps, are basically tools for representing and displaying risks by defining ranges for consequence and likelihood as a two-dimensional presentation of likelihood and consequences. According to this method, risk is characterized by categorizing probabilities and consequences on the two axes of a matrix. Risk matrices have been used extensively for screening of various risks. They may be used alone or as a first step in a quantitative analysis.</w:t>
      </w:r>
    </w:p>
    <w:p w:rsidR="00801E05" w:rsidRPr="00B7678C" w:rsidRDefault="00801E05" w:rsidP="00801E05">
      <w:pPr>
        <w:autoSpaceDE w:val="0"/>
        <w:autoSpaceDN w:val="0"/>
        <w:adjustRightInd w:val="0"/>
        <w:spacing w:after="0" w:line="240" w:lineRule="auto"/>
        <w:rPr>
          <w:rFonts w:ascii="Times New Roman" w:hAnsi="Times New Roman"/>
          <w:sz w:val="24"/>
          <w:szCs w:val="24"/>
        </w:rPr>
      </w:pPr>
    </w:p>
    <w:p w:rsidR="002F6455" w:rsidRDefault="002F6455" w:rsidP="00801E05">
      <w:pPr>
        <w:jc w:val="both"/>
        <w:rPr>
          <w:rFonts w:ascii="Times New Roman" w:hAnsi="Times New Roman"/>
          <w:sz w:val="24"/>
          <w:szCs w:val="24"/>
        </w:rPr>
      </w:pPr>
    </w:p>
    <w:p w:rsidR="00801E05" w:rsidRPr="008E543E" w:rsidRDefault="00801E05" w:rsidP="00801E05">
      <w:pPr>
        <w:jc w:val="both"/>
        <w:rPr>
          <w:rFonts w:ascii="Times New Roman" w:hAnsi="Times New Roman"/>
          <w:sz w:val="24"/>
          <w:szCs w:val="24"/>
        </w:rPr>
      </w:pPr>
      <w:r w:rsidRPr="008E543E">
        <w:rPr>
          <w:rFonts w:ascii="Times New Roman" w:hAnsi="Times New Roman"/>
          <w:sz w:val="24"/>
          <w:szCs w:val="24"/>
        </w:rPr>
        <w:t>Hazardous event =</w:t>
      </w:r>
      <w:r>
        <w:rPr>
          <w:rFonts w:ascii="Times New Roman" w:hAnsi="Times New Roman"/>
          <w:sz w:val="24"/>
          <w:szCs w:val="24"/>
        </w:rPr>
        <w:t>15333</w:t>
      </w:r>
      <w:r w:rsidRPr="008E543E">
        <w:rPr>
          <w:rFonts w:ascii="Times New Roman" w:hAnsi="Times New Roman"/>
          <w:sz w:val="24"/>
          <w:szCs w:val="24"/>
        </w:rPr>
        <w:t>/6585</w:t>
      </w:r>
      <w:r>
        <w:rPr>
          <w:rFonts w:ascii="Times New Roman" w:hAnsi="Times New Roman"/>
          <w:sz w:val="24"/>
          <w:szCs w:val="24"/>
        </w:rPr>
        <w:t xml:space="preserve">200 = </w:t>
      </w:r>
      <w:r w:rsidRPr="00E15780">
        <w:rPr>
          <w:rFonts w:ascii="Times New Roman" w:hAnsi="Times New Roman"/>
          <w:sz w:val="24"/>
          <w:szCs w:val="24"/>
          <w:highlight w:val="green"/>
        </w:rPr>
        <w:t>0.00232</w:t>
      </w:r>
    </w:p>
    <w:p w:rsidR="003075EC" w:rsidRDefault="003075EC" w:rsidP="00801E05">
      <w:pPr>
        <w:jc w:val="both"/>
        <w:rPr>
          <w:rFonts w:ascii="Times New Roman" w:hAnsi="Times New Roman"/>
          <w:sz w:val="24"/>
          <w:szCs w:val="24"/>
        </w:rPr>
      </w:pPr>
    </w:p>
    <w:p w:rsidR="00801E05" w:rsidRDefault="00801E05" w:rsidP="00801E05">
      <w:pPr>
        <w:jc w:val="both"/>
        <w:rPr>
          <w:rFonts w:ascii="Times New Roman" w:hAnsi="Times New Roman"/>
          <w:sz w:val="24"/>
          <w:szCs w:val="24"/>
        </w:rPr>
      </w:pPr>
      <w:r w:rsidRPr="008E543E">
        <w:rPr>
          <w:rFonts w:ascii="Times New Roman" w:hAnsi="Times New Roman"/>
          <w:sz w:val="24"/>
          <w:szCs w:val="24"/>
        </w:rPr>
        <w:t xml:space="preserve">Which fall under category </w:t>
      </w:r>
      <w:r w:rsidRPr="00E15780">
        <w:rPr>
          <w:rFonts w:ascii="Times New Roman" w:hAnsi="Times New Roman"/>
          <w:sz w:val="24"/>
          <w:szCs w:val="24"/>
          <w:highlight w:val="green"/>
        </w:rPr>
        <w:t>C, VERY UNLIKELY</w:t>
      </w:r>
    </w:p>
    <w:p w:rsidR="003075EC" w:rsidRPr="008E543E" w:rsidRDefault="003075EC" w:rsidP="00801E05">
      <w:pPr>
        <w:jc w:val="both"/>
        <w:rPr>
          <w:rFonts w:ascii="Times New Roman" w:hAnsi="Times New Roman"/>
          <w:sz w:val="24"/>
          <w:szCs w:val="24"/>
        </w:rPr>
      </w:pPr>
    </w:p>
    <w:tbl>
      <w:tblPr>
        <w:tblStyle w:val="PlainTable1"/>
        <w:tblW w:w="9555" w:type="dxa"/>
        <w:tblLook w:val="0000" w:firstRow="0" w:lastRow="0" w:firstColumn="0" w:lastColumn="0" w:noHBand="0" w:noVBand="0"/>
      </w:tblPr>
      <w:tblGrid>
        <w:gridCol w:w="9555"/>
      </w:tblGrid>
      <w:tr w:rsidR="00801E05" w:rsidTr="008275D8">
        <w:trPr>
          <w:cnfStyle w:val="000000100000" w:firstRow="0" w:lastRow="0" w:firstColumn="0" w:lastColumn="0" w:oddVBand="0" w:evenVBand="0" w:oddHBand="1" w:evenHBand="0" w:firstRowFirstColumn="0" w:firstRowLastColumn="0" w:lastRowFirstColumn="0" w:lastRowLastColumn="0"/>
          <w:trHeight w:val="710"/>
        </w:trPr>
        <w:tc>
          <w:tcPr>
            <w:cnfStyle w:val="000010000000" w:firstRow="0" w:lastRow="0" w:firstColumn="0" w:lastColumn="0" w:oddVBand="1" w:evenVBand="0" w:oddHBand="0" w:evenHBand="0" w:firstRowFirstColumn="0" w:firstRowLastColumn="0" w:lastRowFirstColumn="0" w:lastRowLastColumn="0"/>
            <w:tcW w:w="9555" w:type="dxa"/>
          </w:tcPr>
          <w:p w:rsidR="00801E05" w:rsidRPr="00AC596C" w:rsidRDefault="00801E05" w:rsidP="008275D8">
            <w:pPr>
              <w:rPr>
                <w:rFonts w:ascii="Verdana" w:hAnsi="Verdana"/>
                <w:b/>
                <w:bCs/>
                <w:i/>
                <w:iCs/>
              </w:rPr>
            </w:pPr>
            <w:r w:rsidRPr="00AC596C">
              <w:rPr>
                <w:rFonts w:ascii="Verdana" w:hAnsi="Verdana"/>
                <w:b/>
                <w:bCs/>
                <w:i/>
                <w:iCs/>
              </w:rPr>
              <w:t xml:space="preserve">Likelihood categories for a RISK MATRIX </w:t>
            </w:r>
          </w:p>
        </w:tc>
      </w:tr>
      <w:tr w:rsidR="00801E05" w:rsidTr="008275D8">
        <w:trPr>
          <w:trHeight w:val="3230"/>
        </w:trPr>
        <w:tc>
          <w:tcPr>
            <w:cnfStyle w:val="000010000000" w:firstRow="0" w:lastRow="0" w:firstColumn="0" w:lastColumn="0" w:oddVBand="1" w:evenVBand="0" w:oddHBand="0" w:evenHBand="0" w:firstRowFirstColumn="0" w:firstRowLastColumn="0" w:lastRowFirstColumn="0" w:lastRowLastColumn="0"/>
            <w:tcW w:w="9555" w:type="dxa"/>
          </w:tcPr>
          <w:p w:rsidR="00801E05" w:rsidRDefault="00801E05" w:rsidP="008275D8">
            <w:r>
              <w:t>Category                Description                                      Annual probability range</w:t>
            </w:r>
          </w:p>
          <w:p w:rsidR="00801E05" w:rsidRDefault="00801E05" w:rsidP="008275D8">
            <w:r>
              <w:t xml:space="preserve">  </w:t>
            </w:r>
          </w:p>
          <w:p w:rsidR="00801E05" w:rsidRDefault="00801E05" w:rsidP="008275D8">
            <w:r>
              <w:t xml:space="preserve">   A                         Likely                                                  </w:t>
            </w:r>
            <w:r>
              <w:rPr>
                <w:rFonts w:ascii="Cambria Math" w:hAnsi="Cambria Math" w:cs="Cambria Math"/>
              </w:rPr>
              <w:t xml:space="preserve"> ≤0.1 (1 in 10)</w:t>
            </w:r>
          </w:p>
          <w:p w:rsidR="00801E05" w:rsidRDefault="00801E05" w:rsidP="008275D8">
            <w:r>
              <w:t xml:space="preserve">  </w:t>
            </w:r>
          </w:p>
          <w:p w:rsidR="00801E05" w:rsidRDefault="00801E05" w:rsidP="008275D8">
            <w:r>
              <w:t xml:space="preserve">   B                         unlikely                                              </w:t>
            </w:r>
            <w:r>
              <w:rPr>
                <w:rFonts w:cstheme="minorHAnsi"/>
              </w:rPr>
              <w:t xml:space="preserve">  </w:t>
            </w:r>
            <w:r>
              <w:rPr>
                <w:rFonts w:ascii="Cambria Math" w:hAnsi="Cambria Math" w:cs="Cambria Math"/>
              </w:rPr>
              <w:t>≤0.01 (1 in 100 ) but &lt;0.1</w:t>
            </w:r>
          </w:p>
          <w:p w:rsidR="00801E05" w:rsidRDefault="00801E05" w:rsidP="008275D8">
            <w:r>
              <w:t xml:space="preserve">  </w:t>
            </w:r>
          </w:p>
          <w:p w:rsidR="00801E05" w:rsidRDefault="00801E05" w:rsidP="008275D8">
            <w:r>
              <w:t xml:space="preserve">   </w:t>
            </w:r>
            <w:r w:rsidRPr="00E15780">
              <w:rPr>
                <w:highlight w:val="green"/>
              </w:rPr>
              <w:t xml:space="preserve">C                         very unlikely                                        </w:t>
            </w:r>
            <w:r w:rsidRPr="00E15780">
              <w:rPr>
                <w:rFonts w:ascii="Cambria Math" w:hAnsi="Cambria Math" w:cs="Cambria Math"/>
                <w:highlight w:val="green"/>
              </w:rPr>
              <w:t>≤0.001 (1 in 1000 ) but &lt;0.01</w:t>
            </w:r>
          </w:p>
          <w:p w:rsidR="00801E05" w:rsidRDefault="00801E05" w:rsidP="008275D8">
            <w:r>
              <w:t xml:space="preserve">  </w:t>
            </w:r>
          </w:p>
          <w:p w:rsidR="00801E05" w:rsidRDefault="00801E05" w:rsidP="008275D8">
            <w:r>
              <w:t xml:space="preserve">   D                         doubtful                                               </w:t>
            </w:r>
            <w:r>
              <w:rPr>
                <w:rFonts w:ascii="Cambria Math" w:hAnsi="Cambria Math" w:cs="Cambria Math"/>
              </w:rPr>
              <w:t>≤0.0001 (I in 10,000 ) but &lt;0.001</w:t>
            </w:r>
          </w:p>
          <w:p w:rsidR="00801E05" w:rsidRDefault="00801E05" w:rsidP="008275D8">
            <w:r>
              <w:t xml:space="preserve">  </w:t>
            </w:r>
          </w:p>
          <w:p w:rsidR="00801E05" w:rsidRDefault="00801E05" w:rsidP="008275D8">
            <w:r>
              <w:t xml:space="preserve">   E                         highly unlikely                                      </w:t>
            </w:r>
            <w:r>
              <w:rPr>
                <w:rFonts w:ascii="Cambria Math" w:hAnsi="Cambria Math" w:cs="Cambria Math"/>
              </w:rPr>
              <w:t>≤0.00001 (1 in 100,000 )</w:t>
            </w:r>
            <w:r>
              <w:t xml:space="preserve"> but &lt;0.0001                      </w:t>
            </w:r>
          </w:p>
          <w:p w:rsidR="00801E05" w:rsidRDefault="00801E05" w:rsidP="008275D8">
            <w:r>
              <w:t xml:space="preserve">  </w:t>
            </w:r>
          </w:p>
          <w:p w:rsidR="00801E05" w:rsidRDefault="00801E05" w:rsidP="008275D8">
            <w:r>
              <w:t xml:space="preserve">   F                         extremely unlikely                               </w:t>
            </w:r>
            <w:r w:rsidRPr="00ED063D">
              <w:rPr>
                <w:rFonts w:cstheme="minorHAnsi"/>
                <w:sz w:val="28"/>
                <w:szCs w:val="28"/>
              </w:rPr>
              <w:t>≥</w:t>
            </w:r>
            <w:r>
              <w:rPr>
                <w:rFonts w:cstheme="minorHAnsi"/>
                <w:sz w:val="28"/>
                <w:szCs w:val="28"/>
              </w:rPr>
              <w:t xml:space="preserve"> </w:t>
            </w:r>
            <w:r w:rsidRPr="00626B40">
              <w:rPr>
                <w:rFonts w:cstheme="minorHAnsi"/>
                <w:sz w:val="24"/>
                <w:szCs w:val="24"/>
              </w:rPr>
              <w:t>0.00001 (1 in 100,000 )</w:t>
            </w:r>
          </w:p>
        </w:tc>
      </w:tr>
    </w:tbl>
    <w:p w:rsidR="003075EC" w:rsidRDefault="003075EC" w:rsidP="00801E05">
      <w:pPr>
        <w:jc w:val="both"/>
        <w:rPr>
          <w:rFonts w:ascii="Times New Roman" w:hAnsi="Times New Roman"/>
          <w:bCs/>
          <w:sz w:val="24"/>
          <w:szCs w:val="24"/>
        </w:rPr>
      </w:pPr>
    </w:p>
    <w:p w:rsidR="00801E05" w:rsidRPr="008E543E" w:rsidRDefault="00801E05" w:rsidP="00801E05">
      <w:pPr>
        <w:jc w:val="both"/>
        <w:rPr>
          <w:rFonts w:ascii="Times New Roman" w:hAnsi="Times New Roman"/>
          <w:bCs/>
          <w:sz w:val="24"/>
          <w:szCs w:val="24"/>
        </w:rPr>
      </w:pPr>
      <w:r w:rsidRPr="008E543E">
        <w:rPr>
          <w:rFonts w:ascii="Times New Roman" w:hAnsi="Times New Roman"/>
          <w:bCs/>
          <w:sz w:val="24"/>
          <w:szCs w:val="24"/>
        </w:rPr>
        <w:t xml:space="preserve">Now according to given data the cost of loss is = </w:t>
      </w:r>
      <w:r w:rsidRPr="008E543E">
        <w:rPr>
          <w:rFonts w:ascii="Times New Roman" w:hAnsi="Times New Roman"/>
          <w:sz w:val="24"/>
          <w:szCs w:val="24"/>
        </w:rPr>
        <w:t>45,275,000 US$</w:t>
      </w:r>
    </w:p>
    <w:p w:rsidR="003075EC" w:rsidRDefault="003075EC" w:rsidP="00801E05">
      <w:pPr>
        <w:jc w:val="both"/>
        <w:rPr>
          <w:rFonts w:ascii="Times New Roman" w:hAnsi="Times New Roman"/>
          <w:sz w:val="24"/>
          <w:szCs w:val="24"/>
        </w:rPr>
      </w:pPr>
    </w:p>
    <w:p w:rsidR="00801E05" w:rsidRDefault="00801E05" w:rsidP="00801E05">
      <w:pPr>
        <w:jc w:val="both"/>
        <w:rPr>
          <w:rFonts w:ascii="Times New Roman" w:hAnsi="Times New Roman"/>
          <w:sz w:val="24"/>
          <w:szCs w:val="24"/>
        </w:rPr>
      </w:pPr>
      <w:r w:rsidRPr="008E543E">
        <w:rPr>
          <w:rFonts w:ascii="Times New Roman" w:hAnsi="Times New Roman"/>
          <w:sz w:val="24"/>
          <w:szCs w:val="24"/>
        </w:rPr>
        <w:t>Which fall under Category</w:t>
      </w:r>
      <w:r>
        <w:rPr>
          <w:rFonts w:ascii="Times New Roman" w:hAnsi="Times New Roman"/>
          <w:sz w:val="24"/>
          <w:szCs w:val="24"/>
        </w:rPr>
        <w:t xml:space="preserve"> 4</w:t>
      </w:r>
      <w:r w:rsidRPr="008E543E">
        <w:rPr>
          <w:rFonts w:ascii="Times New Roman" w:hAnsi="Times New Roman"/>
          <w:sz w:val="24"/>
          <w:szCs w:val="24"/>
        </w:rPr>
        <w:t xml:space="preserve">, </w:t>
      </w:r>
      <w:r w:rsidRPr="00AC596C">
        <w:rPr>
          <w:rFonts w:ascii="Times New Roman" w:hAnsi="Times New Roman"/>
          <w:sz w:val="24"/>
          <w:szCs w:val="24"/>
          <w:highlight w:val="green"/>
        </w:rPr>
        <w:t>Significant Loss</w:t>
      </w:r>
    </w:p>
    <w:p w:rsidR="00801E05" w:rsidRDefault="00801E05" w:rsidP="00801E05">
      <w:pPr>
        <w:jc w:val="both"/>
        <w:rPr>
          <w:rFonts w:ascii="Times New Roman" w:hAnsi="Times New Roman"/>
          <w:sz w:val="24"/>
          <w:szCs w:val="24"/>
        </w:rPr>
      </w:pPr>
    </w:p>
    <w:p w:rsidR="003075EC" w:rsidRDefault="003075EC" w:rsidP="00801E05">
      <w:pPr>
        <w:jc w:val="both"/>
        <w:rPr>
          <w:rFonts w:ascii="Times New Roman" w:hAnsi="Times New Roman"/>
          <w:sz w:val="24"/>
          <w:szCs w:val="24"/>
        </w:rPr>
      </w:pPr>
    </w:p>
    <w:p w:rsidR="003075EC" w:rsidRDefault="003075EC" w:rsidP="00801E05">
      <w:pPr>
        <w:jc w:val="both"/>
        <w:rPr>
          <w:rFonts w:ascii="Times New Roman" w:hAnsi="Times New Roman"/>
          <w:sz w:val="24"/>
          <w:szCs w:val="24"/>
        </w:rPr>
      </w:pPr>
    </w:p>
    <w:p w:rsidR="003075EC" w:rsidRDefault="003075EC" w:rsidP="00801E05">
      <w:pPr>
        <w:jc w:val="both"/>
        <w:rPr>
          <w:rFonts w:ascii="Times New Roman" w:hAnsi="Times New Roman"/>
          <w:sz w:val="24"/>
          <w:szCs w:val="24"/>
        </w:rPr>
      </w:pPr>
    </w:p>
    <w:p w:rsidR="003075EC" w:rsidRPr="008E543E" w:rsidRDefault="003075EC" w:rsidP="00801E05">
      <w:pPr>
        <w:jc w:val="both"/>
        <w:rPr>
          <w:rFonts w:ascii="Times New Roman" w:hAnsi="Times New Roman"/>
          <w:sz w:val="24"/>
          <w:szCs w:val="24"/>
        </w:rPr>
      </w:pPr>
    </w:p>
    <w:tbl>
      <w:tblPr>
        <w:tblW w:w="85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0"/>
      </w:tblGrid>
      <w:tr w:rsidR="00801E05" w:rsidTr="008275D8">
        <w:trPr>
          <w:trHeight w:val="530"/>
        </w:trPr>
        <w:tc>
          <w:tcPr>
            <w:tcW w:w="8580" w:type="dxa"/>
          </w:tcPr>
          <w:p w:rsidR="00801E05" w:rsidRPr="00AC596C" w:rsidRDefault="00801E05" w:rsidP="008275D8">
            <w:pPr>
              <w:rPr>
                <w:rFonts w:ascii="Verdana" w:hAnsi="Verdana"/>
                <w:b/>
                <w:bCs/>
                <w:i/>
                <w:iCs/>
                <w:sz w:val="24"/>
                <w:szCs w:val="24"/>
              </w:rPr>
            </w:pPr>
            <w:r w:rsidRPr="00AC596C">
              <w:rPr>
                <w:rFonts w:ascii="Verdana" w:hAnsi="Verdana"/>
                <w:b/>
                <w:bCs/>
                <w:i/>
                <w:iCs/>
                <w:sz w:val="24"/>
                <w:szCs w:val="24"/>
              </w:rPr>
              <w:lastRenderedPageBreak/>
              <w:t>Example consequence categories for a Risk Matrix in Monetary Amount ( US$ )</w:t>
            </w:r>
          </w:p>
        </w:tc>
      </w:tr>
      <w:tr w:rsidR="00801E05" w:rsidTr="008275D8">
        <w:trPr>
          <w:trHeight w:val="2960"/>
        </w:trPr>
        <w:tc>
          <w:tcPr>
            <w:tcW w:w="8580" w:type="dxa"/>
          </w:tcPr>
          <w:p w:rsidR="00801E05" w:rsidRDefault="00801E05" w:rsidP="008275D8">
            <w:r>
              <w:t>Categories                        Description                         Cost US$</w:t>
            </w:r>
          </w:p>
          <w:p w:rsidR="00801E05" w:rsidRDefault="00801E05" w:rsidP="008275D8">
            <w:r>
              <w:t xml:space="preserve">       1                                 catastrophic loss                </w:t>
            </w:r>
            <w:r>
              <w:rPr>
                <w:rFonts w:cstheme="minorHAnsi"/>
              </w:rPr>
              <w:t>≥</w:t>
            </w:r>
            <w:r>
              <w:t xml:space="preserve"> 10,000,000,000</w:t>
            </w:r>
          </w:p>
          <w:p w:rsidR="00801E05" w:rsidRDefault="00801E05" w:rsidP="008275D8">
            <w:r>
              <w:t xml:space="preserve">       2                                 Major loss                            </w:t>
            </w:r>
            <w:r>
              <w:rPr>
                <w:rFonts w:cstheme="minorHAnsi"/>
              </w:rPr>
              <w:t>≥</w:t>
            </w:r>
            <w:r>
              <w:t xml:space="preserve"> 1000,000,000 but &lt; 10,000,000,000</w:t>
            </w:r>
          </w:p>
          <w:p w:rsidR="00801E05" w:rsidRDefault="00801E05" w:rsidP="008275D8">
            <w:pPr>
              <w:rPr>
                <w:rFonts w:cstheme="minorHAnsi"/>
              </w:rPr>
            </w:pPr>
            <w:r>
              <w:t xml:space="preserve">       3                                 serious loss                          </w:t>
            </w:r>
            <w:r>
              <w:rPr>
                <w:rFonts w:cstheme="minorHAnsi"/>
              </w:rPr>
              <w:t>≥ 100,000,000   but &lt;  1000,000,000</w:t>
            </w:r>
          </w:p>
          <w:p w:rsidR="00801E05" w:rsidRDefault="00801E05" w:rsidP="008275D8">
            <w:r>
              <w:rPr>
                <w:rFonts w:cstheme="minorHAnsi"/>
              </w:rPr>
              <w:t xml:space="preserve">       </w:t>
            </w:r>
            <w:r w:rsidRPr="00E15780">
              <w:rPr>
                <w:rFonts w:cstheme="minorHAnsi"/>
                <w:highlight w:val="green"/>
              </w:rPr>
              <w:t>4                                 significant loss                     ≥</w:t>
            </w:r>
            <w:r w:rsidRPr="00E15780">
              <w:rPr>
                <w:highlight w:val="green"/>
              </w:rPr>
              <w:t xml:space="preserve"> 10,000,000     but  &lt; 100,000,000</w:t>
            </w:r>
          </w:p>
          <w:p w:rsidR="00801E05" w:rsidRDefault="00801E05" w:rsidP="008275D8">
            <w:r>
              <w:t xml:space="preserve">       5                                 minor loss                             </w:t>
            </w:r>
            <w:r>
              <w:rPr>
                <w:rFonts w:cstheme="minorHAnsi"/>
              </w:rPr>
              <w:t>≥</w:t>
            </w:r>
            <w:r>
              <w:t xml:space="preserve"> 1,000,000        but  &lt; 10,000,000</w:t>
            </w:r>
          </w:p>
          <w:p w:rsidR="00801E05" w:rsidRDefault="00801E05" w:rsidP="008275D8">
            <w:r>
              <w:t xml:space="preserve">       6                                 insignificant loss                  </w:t>
            </w:r>
            <w:r>
              <w:rPr>
                <w:rFonts w:cstheme="minorHAnsi"/>
              </w:rPr>
              <w:t>≤</w:t>
            </w:r>
            <w:r>
              <w:t xml:space="preserve"> 1,000,000</w:t>
            </w:r>
            <w:r>
              <w:rPr>
                <w:rFonts w:cstheme="minorHAnsi"/>
              </w:rPr>
              <w:t xml:space="preserve"> </w:t>
            </w:r>
          </w:p>
        </w:tc>
      </w:tr>
    </w:tbl>
    <w:p w:rsidR="00801E05" w:rsidRPr="008E543E" w:rsidRDefault="00801E05" w:rsidP="00801E05">
      <w:pPr>
        <w:jc w:val="both"/>
        <w:rPr>
          <w:rFonts w:ascii="Times New Roman" w:hAnsi="Times New Roman"/>
          <w:bCs/>
          <w:sz w:val="24"/>
          <w:szCs w:val="24"/>
        </w:rPr>
      </w:pPr>
      <w:r w:rsidRPr="008E543E">
        <w:rPr>
          <w:rFonts w:ascii="Times New Roman" w:hAnsi="Times New Roman"/>
          <w:bCs/>
          <w:sz w:val="24"/>
          <w:szCs w:val="24"/>
        </w:rPr>
        <w:t>Now in below the Risk Matrix are Given (LOW, MEDIUM AND HIGH) having two above parameter i.e. Probability and Consequences Category.</w:t>
      </w:r>
    </w:p>
    <w:p w:rsidR="00801E05" w:rsidRDefault="00801E05" w:rsidP="00801E05">
      <w:pPr>
        <w:jc w:val="both"/>
        <w:rPr>
          <w:rFonts w:ascii="Times New Roman" w:hAnsi="Times New Roman"/>
          <w:bCs/>
          <w:sz w:val="24"/>
          <w:szCs w:val="24"/>
        </w:rPr>
      </w:pPr>
      <w:r w:rsidRPr="008E543E">
        <w:rPr>
          <w:rFonts w:ascii="Times New Roman" w:hAnsi="Times New Roman"/>
          <w:bCs/>
          <w:sz w:val="24"/>
          <w:szCs w:val="24"/>
        </w:rPr>
        <w:t xml:space="preserve">According to given data the Risk Matrix Found to be </w:t>
      </w:r>
      <w:r w:rsidRPr="00E15780">
        <w:rPr>
          <w:rFonts w:ascii="Times New Roman" w:hAnsi="Times New Roman"/>
          <w:bCs/>
          <w:sz w:val="24"/>
          <w:szCs w:val="24"/>
          <w:highlight w:val="green"/>
        </w:rPr>
        <w:t>“LOW”</w:t>
      </w:r>
    </w:p>
    <w:p w:rsidR="00801E05" w:rsidRDefault="00801E05" w:rsidP="00801E05">
      <w:pPr>
        <w:jc w:val="both"/>
        <w:rPr>
          <w:rFonts w:ascii="Times New Roman" w:hAnsi="Times New Roman"/>
          <w:bCs/>
          <w:sz w:val="24"/>
          <w:szCs w:val="24"/>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4"/>
        <w:gridCol w:w="7626"/>
      </w:tblGrid>
      <w:tr w:rsidR="00801E05" w:rsidTr="008275D8">
        <w:trPr>
          <w:trHeight w:val="3140"/>
        </w:trPr>
        <w:tc>
          <w:tcPr>
            <w:tcW w:w="1575" w:type="dxa"/>
          </w:tcPr>
          <w:p w:rsidR="00801E05" w:rsidRDefault="00801E05" w:rsidP="008275D8">
            <w:r>
              <w:t xml:space="preserve">                                    </w:t>
            </w:r>
          </w:p>
          <w:p w:rsidR="00801E05" w:rsidRDefault="00801E05" w:rsidP="008275D8">
            <w:r>
              <w:t xml:space="preserve">                              </w:t>
            </w:r>
          </w:p>
          <w:p w:rsidR="00801E05" w:rsidRDefault="00801E05" w:rsidP="008275D8">
            <w:r>
              <w:t xml:space="preserve">                                  </w:t>
            </w:r>
          </w:p>
          <w:p w:rsidR="00801E05" w:rsidRDefault="00801E05" w:rsidP="008275D8">
            <w:pPr>
              <w:rPr>
                <w:rFonts w:ascii="Verdana" w:hAnsi="Verdana"/>
                <w:b/>
                <w:bCs/>
                <w:i/>
                <w:iCs/>
                <w:sz w:val="24"/>
                <w:szCs w:val="24"/>
              </w:rPr>
            </w:pPr>
          </w:p>
          <w:p w:rsidR="00801E05" w:rsidRDefault="00801E05" w:rsidP="008275D8">
            <w:pPr>
              <w:rPr>
                <w:rFonts w:ascii="Verdana" w:hAnsi="Verdana"/>
                <w:b/>
                <w:bCs/>
                <w:i/>
                <w:iCs/>
                <w:sz w:val="24"/>
                <w:szCs w:val="24"/>
              </w:rPr>
            </w:pPr>
          </w:p>
          <w:p w:rsidR="00801E05" w:rsidRDefault="00801E05" w:rsidP="008275D8">
            <w:pPr>
              <w:rPr>
                <w:rFonts w:ascii="Verdana" w:hAnsi="Verdana"/>
                <w:b/>
                <w:bCs/>
                <w:i/>
                <w:iCs/>
                <w:sz w:val="24"/>
                <w:szCs w:val="24"/>
              </w:rPr>
            </w:pPr>
          </w:p>
          <w:p w:rsidR="00801E05" w:rsidRPr="00AC596C" w:rsidRDefault="00801E05" w:rsidP="008275D8">
            <w:pPr>
              <w:rPr>
                <w:rFonts w:ascii="Verdana" w:hAnsi="Verdana"/>
                <w:b/>
                <w:bCs/>
                <w:i/>
                <w:iCs/>
                <w:sz w:val="24"/>
                <w:szCs w:val="24"/>
              </w:rPr>
            </w:pPr>
            <w:r w:rsidRPr="00AC596C">
              <w:rPr>
                <w:rFonts w:ascii="Verdana" w:hAnsi="Verdana"/>
                <w:b/>
                <w:bCs/>
                <w:i/>
                <w:iCs/>
                <w:sz w:val="24"/>
                <w:szCs w:val="24"/>
              </w:rPr>
              <w:t>Probability</w:t>
            </w:r>
          </w:p>
          <w:p w:rsidR="00801E05" w:rsidRDefault="00801E05" w:rsidP="008275D8">
            <w:r w:rsidRPr="00AC596C">
              <w:rPr>
                <w:rFonts w:ascii="Verdana" w:hAnsi="Verdana"/>
                <w:b/>
                <w:bCs/>
                <w:i/>
                <w:iCs/>
                <w:sz w:val="24"/>
                <w:szCs w:val="24"/>
              </w:rPr>
              <w:t>Categories</w:t>
            </w:r>
          </w:p>
        </w:tc>
        <w:tc>
          <w:tcPr>
            <w:tcW w:w="7735" w:type="dxa"/>
          </w:tcPr>
          <w:p w:rsidR="00801E05" w:rsidRDefault="00801E05" w:rsidP="008275D8">
            <w:r>
              <w:t xml:space="preserve">    </w:t>
            </w:r>
          </w:p>
          <w:tbl>
            <w:tblPr>
              <w:tblStyle w:val="TableGrid"/>
              <w:tblW w:w="0" w:type="auto"/>
              <w:tblLook w:val="04A0" w:firstRow="1" w:lastRow="0" w:firstColumn="1" w:lastColumn="0" w:noHBand="0" w:noVBand="1"/>
            </w:tblPr>
            <w:tblGrid>
              <w:gridCol w:w="1055"/>
              <w:gridCol w:w="1055"/>
              <w:gridCol w:w="1058"/>
              <w:gridCol w:w="1058"/>
              <w:gridCol w:w="1058"/>
              <w:gridCol w:w="1058"/>
              <w:gridCol w:w="1058"/>
            </w:tblGrid>
            <w:tr w:rsidR="00801E05" w:rsidTr="008275D8">
              <w:trPr>
                <w:trHeight w:val="872"/>
              </w:trPr>
              <w:tc>
                <w:tcPr>
                  <w:tcW w:w="1072" w:type="dxa"/>
                </w:tcPr>
                <w:p w:rsidR="00801E05" w:rsidRDefault="00801E05" w:rsidP="008275D8">
                  <w:r>
                    <w:t xml:space="preserve">      A</w:t>
                  </w:r>
                </w:p>
              </w:tc>
              <w:tc>
                <w:tcPr>
                  <w:tcW w:w="1072" w:type="dxa"/>
                </w:tcPr>
                <w:p w:rsidR="00801E05" w:rsidRDefault="00801E05" w:rsidP="008275D8">
                  <w:r>
                    <w:t xml:space="preserve">    L</w:t>
                  </w:r>
                </w:p>
              </w:tc>
              <w:tc>
                <w:tcPr>
                  <w:tcW w:w="1073" w:type="dxa"/>
                </w:tcPr>
                <w:p w:rsidR="00801E05" w:rsidRDefault="00801E05" w:rsidP="008275D8">
                  <w:r>
                    <w:t xml:space="preserve">    M</w:t>
                  </w:r>
                </w:p>
              </w:tc>
              <w:tc>
                <w:tcPr>
                  <w:tcW w:w="1073" w:type="dxa"/>
                </w:tcPr>
                <w:p w:rsidR="00801E05" w:rsidRDefault="00801E05" w:rsidP="008275D8">
                  <w:r>
                    <w:t xml:space="preserve">     M</w:t>
                  </w:r>
                </w:p>
              </w:tc>
              <w:tc>
                <w:tcPr>
                  <w:tcW w:w="1073" w:type="dxa"/>
                </w:tcPr>
                <w:p w:rsidR="00801E05" w:rsidRDefault="00801E05" w:rsidP="008275D8">
                  <w:r>
                    <w:t xml:space="preserve">      H</w:t>
                  </w:r>
                </w:p>
              </w:tc>
              <w:tc>
                <w:tcPr>
                  <w:tcW w:w="1073" w:type="dxa"/>
                </w:tcPr>
                <w:p w:rsidR="00801E05" w:rsidRDefault="00801E05" w:rsidP="008275D8">
                  <w:r>
                    <w:t xml:space="preserve">     H</w:t>
                  </w:r>
                </w:p>
              </w:tc>
              <w:tc>
                <w:tcPr>
                  <w:tcW w:w="1073" w:type="dxa"/>
                </w:tcPr>
                <w:p w:rsidR="00801E05" w:rsidRDefault="00801E05" w:rsidP="008275D8">
                  <w:r>
                    <w:t xml:space="preserve">      H</w:t>
                  </w:r>
                </w:p>
              </w:tc>
            </w:tr>
            <w:tr w:rsidR="00801E05" w:rsidTr="008275D8">
              <w:trPr>
                <w:trHeight w:val="683"/>
              </w:trPr>
              <w:tc>
                <w:tcPr>
                  <w:tcW w:w="1072" w:type="dxa"/>
                </w:tcPr>
                <w:p w:rsidR="00801E05" w:rsidRDefault="00801E05" w:rsidP="008275D8">
                  <w:r>
                    <w:t xml:space="preserve">      B</w:t>
                  </w:r>
                </w:p>
                <w:p w:rsidR="00801E05" w:rsidRDefault="00801E05" w:rsidP="008275D8">
                  <w:r>
                    <w:t xml:space="preserve"> </w:t>
                  </w:r>
                </w:p>
              </w:tc>
              <w:tc>
                <w:tcPr>
                  <w:tcW w:w="1072" w:type="dxa"/>
                </w:tcPr>
                <w:p w:rsidR="00801E05" w:rsidRDefault="00801E05" w:rsidP="008275D8">
                  <w:r>
                    <w:t xml:space="preserve">     L</w:t>
                  </w:r>
                </w:p>
              </w:tc>
              <w:tc>
                <w:tcPr>
                  <w:tcW w:w="1073" w:type="dxa"/>
                </w:tcPr>
                <w:p w:rsidR="00801E05" w:rsidRDefault="00801E05" w:rsidP="008275D8">
                  <w:r>
                    <w:t xml:space="preserve">     L</w:t>
                  </w:r>
                </w:p>
              </w:tc>
              <w:tc>
                <w:tcPr>
                  <w:tcW w:w="1073" w:type="dxa"/>
                </w:tcPr>
                <w:p w:rsidR="00801E05" w:rsidRDefault="00801E05" w:rsidP="008275D8">
                  <w:r>
                    <w:t xml:space="preserve">    M</w:t>
                  </w:r>
                </w:p>
              </w:tc>
              <w:tc>
                <w:tcPr>
                  <w:tcW w:w="1073" w:type="dxa"/>
                </w:tcPr>
                <w:p w:rsidR="00801E05" w:rsidRDefault="00801E05" w:rsidP="008275D8">
                  <w:r>
                    <w:t xml:space="preserve">      M</w:t>
                  </w:r>
                </w:p>
              </w:tc>
              <w:tc>
                <w:tcPr>
                  <w:tcW w:w="1073" w:type="dxa"/>
                </w:tcPr>
                <w:p w:rsidR="00801E05" w:rsidRDefault="00801E05" w:rsidP="008275D8">
                  <w:r>
                    <w:t xml:space="preserve">     H</w:t>
                  </w:r>
                </w:p>
              </w:tc>
              <w:tc>
                <w:tcPr>
                  <w:tcW w:w="1073" w:type="dxa"/>
                </w:tcPr>
                <w:p w:rsidR="00801E05" w:rsidRDefault="00801E05" w:rsidP="008275D8">
                  <w:r>
                    <w:t xml:space="preserve">      H</w:t>
                  </w:r>
                </w:p>
              </w:tc>
            </w:tr>
            <w:tr w:rsidR="00801E05" w:rsidTr="008275D8">
              <w:trPr>
                <w:trHeight w:val="773"/>
              </w:trPr>
              <w:tc>
                <w:tcPr>
                  <w:tcW w:w="1072" w:type="dxa"/>
                </w:tcPr>
                <w:p w:rsidR="00801E05" w:rsidRDefault="00801E05" w:rsidP="008275D8">
                  <w:r>
                    <w:t xml:space="preserve">      C</w:t>
                  </w:r>
                </w:p>
              </w:tc>
              <w:tc>
                <w:tcPr>
                  <w:tcW w:w="1072" w:type="dxa"/>
                </w:tcPr>
                <w:p w:rsidR="00801E05" w:rsidRDefault="00801E05" w:rsidP="008275D8">
                  <w:r>
                    <w:t xml:space="preserve">     L</w:t>
                  </w:r>
                </w:p>
              </w:tc>
              <w:tc>
                <w:tcPr>
                  <w:tcW w:w="1073" w:type="dxa"/>
                </w:tcPr>
                <w:p w:rsidR="00801E05" w:rsidRDefault="00801E05" w:rsidP="008275D8">
                  <w:r>
                    <w:t xml:space="preserve">      L</w:t>
                  </w:r>
                </w:p>
              </w:tc>
              <w:tc>
                <w:tcPr>
                  <w:tcW w:w="1073" w:type="dxa"/>
                </w:tcPr>
                <w:p w:rsidR="00801E05" w:rsidRDefault="00801E05" w:rsidP="008275D8">
                  <w:r>
                    <w:t xml:space="preserve">     </w:t>
                  </w:r>
                  <w:r w:rsidRPr="00E15780">
                    <w:rPr>
                      <w:highlight w:val="green"/>
                    </w:rPr>
                    <w:t>L</w:t>
                  </w:r>
                </w:p>
              </w:tc>
              <w:tc>
                <w:tcPr>
                  <w:tcW w:w="1073" w:type="dxa"/>
                </w:tcPr>
                <w:p w:rsidR="00801E05" w:rsidRDefault="00801E05" w:rsidP="008275D8">
                  <w:r>
                    <w:t xml:space="preserve">      M     </w:t>
                  </w:r>
                </w:p>
              </w:tc>
              <w:tc>
                <w:tcPr>
                  <w:tcW w:w="1073" w:type="dxa"/>
                </w:tcPr>
                <w:p w:rsidR="00801E05" w:rsidRDefault="00801E05" w:rsidP="008275D8">
                  <w:r>
                    <w:t xml:space="preserve">     M</w:t>
                  </w:r>
                </w:p>
              </w:tc>
              <w:tc>
                <w:tcPr>
                  <w:tcW w:w="1073" w:type="dxa"/>
                </w:tcPr>
                <w:p w:rsidR="00801E05" w:rsidRDefault="00801E05" w:rsidP="008275D8">
                  <w:r>
                    <w:t xml:space="preserve">      H</w:t>
                  </w:r>
                </w:p>
              </w:tc>
            </w:tr>
            <w:tr w:rsidR="00801E05" w:rsidTr="008275D8">
              <w:trPr>
                <w:trHeight w:val="665"/>
              </w:trPr>
              <w:tc>
                <w:tcPr>
                  <w:tcW w:w="1072" w:type="dxa"/>
                </w:tcPr>
                <w:p w:rsidR="00801E05" w:rsidRDefault="00801E05" w:rsidP="008275D8">
                  <w:r>
                    <w:t xml:space="preserve">      D</w:t>
                  </w:r>
                </w:p>
              </w:tc>
              <w:tc>
                <w:tcPr>
                  <w:tcW w:w="1072" w:type="dxa"/>
                </w:tcPr>
                <w:p w:rsidR="00801E05" w:rsidRDefault="00801E05" w:rsidP="008275D8">
                  <w:r>
                    <w:t xml:space="preserve">     L   </w:t>
                  </w:r>
                </w:p>
              </w:tc>
              <w:tc>
                <w:tcPr>
                  <w:tcW w:w="1073" w:type="dxa"/>
                </w:tcPr>
                <w:p w:rsidR="00801E05" w:rsidRDefault="00801E05" w:rsidP="008275D8">
                  <w:r>
                    <w:t xml:space="preserve">      L  </w:t>
                  </w:r>
                </w:p>
              </w:tc>
              <w:tc>
                <w:tcPr>
                  <w:tcW w:w="1073" w:type="dxa"/>
                </w:tcPr>
                <w:p w:rsidR="00801E05" w:rsidRDefault="00801E05" w:rsidP="008275D8">
                  <w:r>
                    <w:t xml:space="preserve">     L   </w:t>
                  </w:r>
                </w:p>
              </w:tc>
              <w:tc>
                <w:tcPr>
                  <w:tcW w:w="1073" w:type="dxa"/>
                </w:tcPr>
                <w:p w:rsidR="00801E05" w:rsidRDefault="00801E05" w:rsidP="008275D8">
                  <w:r>
                    <w:t xml:space="preserve">       L   </w:t>
                  </w:r>
                </w:p>
              </w:tc>
              <w:tc>
                <w:tcPr>
                  <w:tcW w:w="1073" w:type="dxa"/>
                </w:tcPr>
                <w:p w:rsidR="00801E05" w:rsidRDefault="00801E05" w:rsidP="008275D8">
                  <w:r>
                    <w:t xml:space="preserve">     M   </w:t>
                  </w:r>
                </w:p>
              </w:tc>
              <w:tc>
                <w:tcPr>
                  <w:tcW w:w="1073" w:type="dxa"/>
                </w:tcPr>
                <w:p w:rsidR="00801E05" w:rsidRDefault="00801E05" w:rsidP="008275D8">
                  <w:r>
                    <w:t xml:space="preserve">      M</w:t>
                  </w:r>
                </w:p>
              </w:tc>
            </w:tr>
            <w:tr w:rsidR="00801E05" w:rsidTr="008275D8">
              <w:trPr>
                <w:trHeight w:val="665"/>
              </w:trPr>
              <w:tc>
                <w:tcPr>
                  <w:tcW w:w="1072" w:type="dxa"/>
                </w:tcPr>
                <w:p w:rsidR="00801E05" w:rsidRDefault="00801E05" w:rsidP="008275D8">
                  <w:r>
                    <w:t xml:space="preserve">      E</w:t>
                  </w:r>
                </w:p>
              </w:tc>
              <w:tc>
                <w:tcPr>
                  <w:tcW w:w="1072" w:type="dxa"/>
                </w:tcPr>
                <w:p w:rsidR="00801E05" w:rsidRDefault="00801E05" w:rsidP="008275D8">
                  <w:r>
                    <w:t xml:space="preserve">      L          </w:t>
                  </w:r>
                </w:p>
              </w:tc>
              <w:tc>
                <w:tcPr>
                  <w:tcW w:w="1073" w:type="dxa"/>
                </w:tcPr>
                <w:p w:rsidR="00801E05" w:rsidRDefault="00801E05" w:rsidP="008275D8">
                  <w:r>
                    <w:t xml:space="preserve">      L       </w:t>
                  </w:r>
                </w:p>
              </w:tc>
              <w:tc>
                <w:tcPr>
                  <w:tcW w:w="1073" w:type="dxa"/>
                </w:tcPr>
                <w:p w:rsidR="00801E05" w:rsidRDefault="00801E05" w:rsidP="008275D8">
                  <w:r>
                    <w:t xml:space="preserve">      L</w:t>
                  </w:r>
                </w:p>
              </w:tc>
              <w:tc>
                <w:tcPr>
                  <w:tcW w:w="1073" w:type="dxa"/>
                </w:tcPr>
                <w:p w:rsidR="00801E05" w:rsidRDefault="00801E05" w:rsidP="008275D8">
                  <w:r>
                    <w:t xml:space="preserve">       L</w:t>
                  </w:r>
                </w:p>
              </w:tc>
              <w:tc>
                <w:tcPr>
                  <w:tcW w:w="1073" w:type="dxa"/>
                </w:tcPr>
                <w:p w:rsidR="00801E05" w:rsidRDefault="00801E05" w:rsidP="008275D8">
                  <w:r>
                    <w:t xml:space="preserve">      L</w:t>
                  </w:r>
                </w:p>
              </w:tc>
              <w:tc>
                <w:tcPr>
                  <w:tcW w:w="1073" w:type="dxa"/>
                </w:tcPr>
                <w:p w:rsidR="00801E05" w:rsidRDefault="00801E05" w:rsidP="008275D8">
                  <w:r>
                    <w:t xml:space="preserve">      M</w:t>
                  </w:r>
                </w:p>
              </w:tc>
            </w:tr>
            <w:tr w:rsidR="00801E05" w:rsidTr="008275D8">
              <w:trPr>
                <w:trHeight w:val="647"/>
              </w:trPr>
              <w:tc>
                <w:tcPr>
                  <w:tcW w:w="1072" w:type="dxa"/>
                </w:tcPr>
                <w:p w:rsidR="00801E05" w:rsidRDefault="00801E05" w:rsidP="008275D8">
                  <w:r>
                    <w:t xml:space="preserve">      F</w:t>
                  </w:r>
                </w:p>
              </w:tc>
              <w:tc>
                <w:tcPr>
                  <w:tcW w:w="1072" w:type="dxa"/>
                </w:tcPr>
                <w:p w:rsidR="00801E05" w:rsidRDefault="00801E05" w:rsidP="008275D8">
                  <w:r>
                    <w:t xml:space="preserve">      L</w:t>
                  </w:r>
                </w:p>
              </w:tc>
              <w:tc>
                <w:tcPr>
                  <w:tcW w:w="1073" w:type="dxa"/>
                </w:tcPr>
                <w:p w:rsidR="00801E05" w:rsidRDefault="00801E05" w:rsidP="008275D8">
                  <w:r>
                    <w:t xml:space="preserve">      L</w:t>
                  </w:r>
                </w:p>
              </w:tc>
              <w:tc>
                <w:tcPr>
                  <w:tcW w:w="1073" w:type="dxa"/>
                </w:tcPr>
                <w:p w:rsidR="00801E05" w:rsidRDefault="00801E05" w:rsidP="008275D8">
                  <w:r>
                    <w:t xml:space="preserve">      L</w:t>
                  </w:r>
                </w:p>
              </w:tc>
              <w:tc>
                <w:tcPr>
                  <w:tcW w:w="1073" w:type="dxa"/>
                </w:tcPr>
                <w:p w:rsidR="00801E05" w:rsidRDefault="00801E05" w:rsidP="008275D8">
                  <w:r>
                    <w:t xml:space="preserve">       L </w:t>
                  </w:r>
                </w:p>
              </w:tc>
              <w:tc>
                <w:tcPr>
                  <w:tcW w:w="1073" w:type="dxa"/>
                </w:tcPr>
                <w:p w:rsidR="00801E05" w:rsidRDefault="00801E05" w:rsidP="008275D8">
                  <w:r>
                    <w:t xml:space="preserve">       L</w:t>
                  </w:r>
                </w:p>
              </w:tc>
              <w:tc>
                <w:tcPr>
                  <w:tcW w:w="1073" w:type="dxa"/>
                </w:tcPr>
                <w:p w:rsidR="00801E05" w:rsidRDefault="00801E05" w:rsidP="008275D8">
                  <w:r>
                    <w:t xml:space="preserve">       L</w:t>
                  </w:r>
                </w:p>
              </w:tc>
            </w:tr>
            <w:tr w:rsidR="00801E05" w:rsidTr="008275D8">
              <w:trPr>
                <w:trHeight w:val="728"/>
              </w:trPr>
              <w:tc>
                <w:tcPr>
                  <w:tcW w:w="1072" w:type="dxa"/>
                </w:tcPr>
                <w:p w:rsidR="00801E05" w:rsidRDefault="00801E05" w:rsidP="008275D8">
                  <w:r>
                    <w:t xml:space="preserve">      </w:t>
                  </w:r>
                </w:p>
              </w:tc>
              <w:tc>
                <w:tcPr>
                  <w:tcW w:w="1072" w:type="dxa"/>
                </w:tcPr>
                <w:p w:rsidR="00801E05" w:rsidRDefault="00801E05" w:rsidP="008275D8">
                  <w:r>
                    <w:t xml:space="preserve">      6</w:t>
                  </w:r>
                </w:p>
              </w:tc>
              <w:tc>
                <w:tcPr>
                  <w:tcW w:w="1073" w:type="dxa"/>
                </w:tcPr>
                <w:p w:rsidR="00801E05" w:rsidRDefault="00801E05" w:rsidP="008275D8">
                  <w:r>
                    <w:t xml:space="preserve">      5 </w:t>
                  </w:r>
                </w:p>
              </w:tc>
              <w:tc>
                <w:tcPr>
                  <w:tcW w:w="1073" w:type="dxa"/>
                </w:tcPr>
                <w:p w:rsidR="00801E05" w:rsidRDefault="00801E05" w:rsidP="008275D8">
                  <w:r>
                    <w:t xml:space="preserve">      4</w:t>
                  </w:r>
                </w:p>
              </w:tc>
              <w:tc>
                <w:tcPr>
                  <w:tcW w:w="1073" w:type="dxa"/>
                </w:tcPr>
                <w:p w:rsidR="00801E05" w:rsidRDefault="00801E05" w:rsidP="008275D8">
                  <w:r>
                    <w:t xml:space="preserve">       3</w:t>
                  </w:r>
                </w:p>
              </w:tc>
              <w:tc>
                <w:tcPr>
                  <w:tcW w:w="1073" w:type="dxa"/>
                </w:tcPr>
                <w:p w:rsidR="00801E05" w:rsidRDefault="00801E05" w:rsidP="008275D8">
                  <w:r>
                    <w:t xml:space="preserve">       2              </w:t>
                  </w:r>
                </w:p>
              </w:tc>
              <w:tc>
                <w:tcPr>
                  <w:tcW w:w="1073" w:type="dxa"/>
                </w:tcPr>
                <w:p w:rsidR="00801E05" w:rsidRDefault="00801E05" w:rsidP="008275D8">
                  <w:r>
                    <w:t xml:space="preserve">       1</w:t>
                  </w:r>
                </w:p>
              </w:tc>
            </w:tr>
          </w:tbl>
          <w:p w:rsidR="00801E05" w:rsidRDefault="00801E05" w:rsidP="008275D8">
            <w:r>
              <w:t xml:space="preserve">             </w:t>
            </w:r>
          </w:p>
        </w:tc>
      </w:tr>
      <w:tr w:rsidR="00801E05" w:rsidTr="008275D8">
        <w:trPr>
          <w:trHeight w:val="503"/>
        </w:trPr>
        <w:tc>
          <w:tcPr>
            <w:tcW w:w="1575" w:type="dxa"/>
          </w:tcPr>
          <w:p w:rsidR="00801E05" w:rsidRDefault="00801E05" w:rsidP="008275D8"/>
        </w:tc>
        <w:tc>
          <w:tcPr>
            <w:tcW w:w="7735" w:type="dxa"/>
          </w:tcPr>
          <w:p w:rsidR="00801E05" w:rsidRDefault="00801E05" w:rsidP="008275D8">
            <w:r w:rsidRPr="00AC596C">
              <w:rPr>
                <w:rFonts w:ascii="Verdana" w:hAnsi="Verdana"/>
                <w:sz w:val="24"/>
                <w:szCs w:val="24"/>
              </w:rPr>
              <w:t xml:space="preserve">                     </w:t>
            </w:r>
            <w:r>
              <w:rPr>
                <w:rFonts w:ascii="Verdana" w:hAnsi="Verdana"/>
                <w:sz w:val="24"/>
                <w:szCs w:val="24"/>
              </w:rPr>
              <w:t xml:space="preserve">  </w:t>
            </w:r>
            <w:r w:rsidRPr="00AC596C">
              <w:rPr>
                <w:rFonts w:ascii="Verdana" w:hAnsi="Verdana"/>
                <w:sz w:val="24"/>
                <w:szCs w:val="24"/>
              </w:rPr>
              <w:t>Consequence categorie</w:t>
            </w:r>
            <w:r>
              <w:t xml:space="preserve">s  </w:t>
            </w:r>
          </w:p>
        </w:tc>
      </w:tr>
    </w:tbl>
    <w:p w:rsidR="00801E05" w:rsidRPr="008E543E" w:rsidRDefault="00801E05" w:rsidP="00801E05">
      <w:pPr>
        <w:jc w:val="both"/>
        <w:rPr>
          <w:rFonts w:ascii="Times New Roman" w:hAnsi="Times New Roman"/>
          <w:bCs/>
          <w:sz w:val="24"/>
          <w:szCs w:val="24"/>
        </w:rPr>
      </w:pPr>
    </w:p>
    <w:p w:rsidR="00801E05" w:rsidRDefault="00801E05" w:rsidP="00801E05"/>
    <w:p w:rsidR="00801E05" w:rsidRDefault="00801E05" w:rsidP="00801E05"/>
    <w:p w:rsidR="00D408C4" w:rsidRPr="00BE06CF" w:rsidRDefault="00D408C4" w:rsidP="00D408C4"/>
    <w:sectPr w:rsidR="00D408C4" w:rsidRPr="00BE0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DA683F"/>
    <w:multiLevelType w:val="hybridMultilevel"/>
    <w:tmpl w:val="28FEEA9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532"/>
    <w:rsid w:val="001F1CB7"/>
    <w:rsid w:val="002C3127"/>
    <w:rsid w:val="002F6455"/>
    <w:rsid w:val="00302DD2"/>
    <w:rsid w:val="003075EC"/>
    <w:rsid w:val="00344F16"/>
    <w:rsid w:val="003E3CC9"/>
    <w:rsid w:val="004F5333"/>
    <w:rsid w:val="0054096E"/>
    <w:rsid w:val="005550CD"/>
    <w:rsid w:val="00563C85"/>
    <w:rsid w:val="00586715"/>
    <w:rsid w:val="005C4371"/>
    <w:rsid w:val="007927D1"/>
    <w:rsid w:val="00801E05"/>
    <w:rsid w:val="008042DA"/>
    <w:rsid w:val="00805C83"/>
    <w:rsid w:val="00811F74"/>
    <w:rsid w:val="00917C8C"/>
    <w:rsid w:val="009B7270"/>
    <w:rsid w:val="009E25A5"/>
    <w:rsid w:val="00A6567F"/>
    <w:rsid w:val="00AA423C"/>
    <w:rsid w:val="00B31156"/>
    <w:rsid w:val="00B7678C"/>
    <w:rsid w:val="00BB1532"/>
    <w:rsid w:val="00BE06CF"/>
    <w:rsid w:val="00D408C4"/>
    <w:rsid w:val="00D5560A"/>
    <w:rsid w:val="00D67025"/>
    <w:rsid w:val="00E27C6C"/>
    <w:rsid w:val="00E66CEE"/>
    <w:rsid w:val="00EC5C1D"/>
    <w:rsid w:val="00F74E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CF206-CFE0-4CB2-9C9C-A0C94467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25A5"/>
    <w:rPr>
      <w:color w:val="0000FF"/>
      <w:u w:val="single"/>
    </w:rPr>
  </w:style>
  <w:style w:type="paragraph" w:styleId="ListParagraph">
    <w:name w:val="List Paragraph"/>
    <w:basedOn w:val="Normal"/>
    <w:uiPriority w:val="34"/>
    <w:qFormat/>
    <w:rsid w:val="00586715"/>
    <w:pPr>
      <w:ind w:left="720"/>
      <w:contextualSpacing/>
    </w:pPr>
  </w:style>
  <w:style w:type="table" w:styleId="PlainTable1">
    <w:name w:val="Plain Table 1"/>
    <w:basedOn w:val="TableNormal"/>
    <w:uiPriority w:val="41"/>
    <w:rsid w:val="00801E0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801E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5798">
      <w:bodyDiv w:val="1"/>
      <w:marLeft w:val="0"/>
      <w:marRight w:val="0"/>
      <w:marTop w:val="0"/>
      <w:marBottom w:val="0"/>
      <w:divBdr>
        <w:top w:val="none" w:sz="0" w:space="0" w:color="auto"/>
        <w:left w:val="none" w:sz="0" w:space="0" w:color="auto"/>
        <w:bottom w:val="none" w:sz="0" w:space="0" w:color="auto"/>
        <w:right w:val="none" w:sz="0" w:space="0" w:color="auto"/>
      </w:divBdr>
    </w:div>
    <w:div w:id="253443625">
      <w:bodyDiv w:val="1"/>
      <w:marLeft w:val="0"/>
      <w:marRight w:val="0"/>
      <w:marTop w:val="0"/>
      <w:marBottom w:val="0"/>
      <w:divBdr>
        <w:top w:val="none" w:sz="0" w:space="0" w:color="auto"/>
        <w:left w:val="none" w:sz="0" w:space="0" w:color="auto"/>
        <w:bottom w:val="none" w:sz="0" w:space="0" w:color="auto"/>
        <w:right w:val="none" w:sz="0" w:space="0" w:color="auto"/>
      </w:divBdr>
    </w:div>
    <w:div w:id="131865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nsparency.org.pk/adb-finds-deadly-flaws-in-peshawar-brt-project/" TargetMode="External"/><Relationship Id="rId5" Type="http://schemas.openxmlformats.org/officeDocument/2006/relationships/hyperlink" Target="https://en.wikipedia.org/wiki/TransPeshaw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6</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c:creator>
  <cp:keywords/>
  <dc:description/>
  <cp:lastModifiedBy>Engr Izhar Ali</cp:lastModifiedBy>
  <cp:revision>19</cp:revision>
  <dcterms:created xsi:type="dcterms:W3CDTF">2020-04-24T16:47:00Z</dcterms:created>
  <dcterms:modified xsi:type="dcterms:W3CDTF">2020-04-24T19:07:00Z</dcterms:modified>
</cp:coreProperties>
</file>