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Impact" w:hAnsi="Impact"/>
          <w:b/>
          <w:sz w:val="56"/>
          <w:szCs w:val="56"/>
          <w:u w:color="000000"/>
        </w:rPr>
      </w:pPr>
      <w:r>
        <w:rPr>
          <w:rFonts w:ascii="Impact" w:hAnsi="Impact"/>
          <w:b/>
          <w:sz w:val="56"/>
          <w:szCs w:val="56"/>
          <w:u w:color="000000"/>
        </w:rPr>
        <w:t xml:space="preserve"> </w:t>
      </w:r>
    </w:p>
    <w:p>
      <w:pPr>
        <w:spacing w:after="0" w:line="360" w:lineRule="auto"/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 xml:space="preserve">NAME: </w:t>
      </w: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ab/>
        <w:t/>
      </w: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ab/>
        <w:t/>
      </w: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ab/>
        <w:t>ABID KHAN</w:t>
      </w:r>
    </w:p>
    <w:p>
      <w:pPr>
        <w:spacing w:after="0" w:line="360" w:lineRule="auto"/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 xml:space="preserve">ID </w:t>
      </w: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ab/>
        <w:t/>
      </w: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ab/>
        <w:t/>
      </w: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ab/>
        <w:t/>
      </w: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ab/>
        <w:t>13763</w:t>
      </w:r>
    </w:p>
    <w:p>
      <w:pPr>
        <w:spacing w:after="0" w:line="360" w:lineRule="auto"/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>SEME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 xml:space="preserve">STER </w:t>
      </w: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ab/>
        <w:t/>
      </w: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ab/>
        <w:t/>
      </w: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ab/>
        <w:t>DT 6</w:t>
      </w:r>
      <w:r>
        <w:rPr>
          <w:rFonts w:hint="default" w:ascii="Times New Roman" w:hAnsi="Times New Roman" w:cs="Times New Roman"/>
          <w:b/>
          <w:sz w:val="24"/>
          <w:szCs w:val="24"/>
          <w:u w:color="000000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 xml:space="preserve"> 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</w:rPr>
        <w:t xml:space="preserve">Course Title: </w:t>
      </w: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ab/>
        <w:t/>
      </w: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ab/>
        <w:t/>
      </w: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/>
        </w:rPr>
        <w:t xml:space="preserve">Orthodontic                                                  </w:t>
      </w:r>
    </w:p>
    <w:p>
      <w:pPr>
        <w:spacing w:after="0" w:line="360" w:lineRule="auto"/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</w:rPr>
        <w:t xml:space="preserve"> Instructor: </w:t>
      </w: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ab/>
        <w:t/>
      </w: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ab/>
        <w:t/>
      </w: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/>
        </w:rPr>
        <w:t>Ms. Salma Ishaq</w:t>
      </w: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 xml:space="preserve"> 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u w:color="000000"/>
          <w:lang w:val="en-US"/>
        </w:rPr>
        <w:t xml:space="preserve"> FINAL TERM ASSIGNMENT 2020.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7"/>
        <w:pBdr>
          <w:bottom w:val="single" w:color="auto" w:sz="12" w:space="1"/>
        </w:pBd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color w:val="2E75B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75B6" w:themeColor="accent1" w:themeShade="BF"/>
          <w:sz w:val="28"/>
          <w:szCs w:val="28"/>
        </w:rPr>
        <w:t>Q1: Describe the procedure for mandibular and maxilla uses of acrylic in activator.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ANS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ab/>
        <w:t xml:space="preserve">USE OF ACRYLIC IN ACTIVATOR :  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Activator appliance initially started out as one block of acrylic which fit in both 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maxillary and mandibular arch. The lower arch would see the horseshoe shaped lingual  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plate acrylic extending from distal of the last erupted molar. In the upper arch, initially 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the anterior portion is covered from canine to canine, but that was later modified,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 as seen with appliances such as Bionator Appliance which placed its emphasis on the 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tongue function.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It was first developed by William Clark in 1977. Originally, it was made of acrylic 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Blocks cut at 45 degrees to the occlusal plane; this has since been modified to 70 Degrees 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to provide better engagement of the blocks and more positive Forward positioning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.Forces are not applied directly to the upper incisors. Retention of The upper appliance is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 achieved by Adams cribs on the maxillary first molars and Additional cribs on maxillary 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first premolars if they are erupted. The lower appliance Has Adam’s cribs on the </w:t>
      </w:r>
      <w:r>
        <w:rPr>
          <w:rFonts w:hint="default" w:ascii="Times New Roman" w:hAnsi="Times New Roman"/>
          <w:sz w:val="24"/>
          <w:szCs w:val="24"/>
          <w:lang w:val="en-US"/>
        </w:rPr>
        <w:tab/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mandibular first premolars and first molars, typically made From  0.7mm stainless steel. </w:t>
      </w:r>
      <w:r>
        <w:rPr>
          <w:rFonts w:hint="default" w:ascii="Times New Roman" w:hAnsi="Times New Roman"/>
          <w:sz w:val="24"/>
          <w:szCs w:val="24"/>
          <w:lang w:val="en-US"/>
        </w:rPr>
        <w:tab/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Additional retention afforded by ball clasps on the lower Incisors.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Activator appliance initially started out as one block of acrylic which fit in both maxillary 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and mandibular arch. The lower arch would see the horseshoe shaped lingual plate acrylic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 extending from distal of the last erupted molar. In the upper arch, initially the anterior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 such as Bionator Appliance which placed its emphasis on the tongue function.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Wire from the front incisors and extended from canine to canine. The bow would be 0.9 –</w:t>
      </w:r>
    </w:p>
    <w:p>
      <w:pPr>
        <w:ind w:firstLine="72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 0.8mm thick. Additional wire elements were later added to stabilize the appliance.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Q2: Illustrate the management of anterior cross bite.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ANS 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: ANTERIOR CROSS BITE : 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Anterior cross bite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•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Anterior cross bite due to maxillary retrognathism.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•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Anterior crossbite due to mandibular prognathism.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•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Anterior crossbite due to maxillary due to maxillary retrognathism and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  <w:t>mandibular prognathism.</w:t>
      </w:r>
    </w:p>
    <w:p>
      <w:pPr>
        <w:ind w:firstLine="720" w:firstLineChars="0"/>
        <w:rPr>
          <w:rFonts w:hint="default" w:ascii="Times New Roman" w:hAnsi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>Dental cross bite</w:t>
      </w:r>
    </w:p>
    <w:p>
      <w:pPr>
        <w:ind w:firstLine="720" w:firstLineChars="0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 xml:space="preserve">Causes 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1.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Trauma.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2.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Retained deciduous causing lingual eruption of permanent teeth.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3.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Supernumerary teeth.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4.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Lingual eruption path of maxillary anterior teeth.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Functional cross bite.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Habitual forward positioning of mandible.</w:t>
      </w:r>
    </w:p>
    <w:p>
      <w:pPr>
        <w:ind w:firstLine="720" w:firstLineChars="0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Diagnosis: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1.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History 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2.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Clinical examination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3.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Study models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4.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Radiograph</w:t>
      </w:r>
    </w:p>
    <w:p>
      <w:pPr>
        <w:ind w:firstLine="720" w:firstLineChars="0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Management of anterior crossbite:</w:t>
      </w:r>
    </w:p>
    <w:p>
      <w:pPr>
        <w:ind w:firstLine="720" w:firstLineChars="0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Stages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1.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In primary dentition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2.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In mixed dentition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3.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In permanent dentition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4.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In post permanent dentition.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</w:p>
    <w:p>
      <w:pPr>
        <w:ind w:firstLine="720" w:firstLineChars="0"/>
        <w:rPr>
          <w:rFonts w:hint="default" w:ascii="Times New Roman" w:hAnsi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>In primary dentition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Elimination of the factors that may lead to the anterior cross bite.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Eg.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  Removal of occlusal prematurities.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Extraction of supernumerary tooth before they cause displacement of the other tooth.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Habit breaking appliance.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In mixed dentition: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Interceptive orthodontics 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Anterior crossbite should be treated at an early stage because if a cross bite present in the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  <w:t>deciduous dentition, it may manifest in the mixed   and permanent dentition as well.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If a simple anterior cross bite is not treated in early stage. It may progress into skeleton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  <w:t>malocclusion that later need complicated orthodontic treatment or surgical treatment.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Use of tongue blade.</w:t>
      </w:r>
    </w:p>
    <w:p>
      <w:pPr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Indications: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Used when a cross bite is seen at the time the permanent teeth are making an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  <w:t>appearance in the oral cavity.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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It is placed inside the mouth contacting the palatal aspect of the maxillary teeth.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     Upon slight closure of jaw the opposing side of the stick come in contact with the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  <w:t>labial aspect of the opposing mandibular tooth acts as a fulcrum.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   This is continued for 1-2 hours for about 2 weeks.</w:t>
      </w:r>
    </w:p>
    <w:p>
      <w:pPr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1.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Drawbacks of using tongue blade.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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Only effective till the clinical crown not completely erupted in the oral cavity.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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Used only if sufficient space is available for the correction.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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Patient cooperation is required. </w:t>
      </w:r>
    </w:p>
    <w:p>
      <w:pPr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2.  Catlan’s appliance or lower anterior inclined plane.</w:t>
      </w:r>
    </w:p>
    <w:p>
      <w:pPr>
        <w:ind w:firstLine="720" w:firstLineChars="0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Indications: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Used only in those cases where the cross bite is due to a palataly placed max incisor.</w:t>
      </w:r>
    </w:p>
    <w:p>
      <w:pPr>
        <w:ind w:firstLine="720" w:firstLineChars="0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Disadvantages of catlan’s appliance.</w:t>
      </w:r>
    </w:p>
    <w:p>
      <w:pPr>
        <w:numPr>
          <w:ilvl w:val="0"/>
          <w:numId w:val="1"/>
        </w:numPr>
        <w:ind w:left="1260" w:leftChars="0" w:hanging="4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Difficulty in speech and chewing.</w:t>
      </w:r>
    </w:p>
    <w:p>
      <w:pPr>
        <w:numPr>
          <w:ilvl w:val="0"/>
          <w:numId w:val="1"/>
        </w:numPr>
        <w:ind w:left="1260" w:leftChars="0" w:hanging="4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Patient cooperation required </w:t>
      </w:r>
    </w:p>
    <w:p>
      <w:pPr>
        <w:numPr>
          <w:ilvl w:val="0"/>
          <w:numId w:val="1"/>
        </w:numPr>
        <w:ind w:left="1260" w:leftChars="0" w:hanging="4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Require frequent recommendation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</w:p>
    <w:p>
      <w:pPr>
        <w:rPr>
          <w:rFonts w:hint="default" w:ascii="Times New Roman" w:hAnsi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>4 . double cantilever spring/z-spring.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</w:p>
    <w:p>
      <w:pPr>
        <w:ind w:firstLine="720" w:firstLineChars="0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Indication.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Used when anterior cross bite involving 1 or 2 max anterior teeth.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Disadvantage.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Effective only in enough space for aligning the teeth.</w:t>
      </w:r>
    </w:p>
    <w:p>
      <w:pPr>
        <w:numPr>
          <w:ilvl w:val="0"/>
          <w:numId w:val="2"/>
        </w:numPr>
        <w:ind w:left="420" w:leftChars="0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Screw appliance.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      Micro screw. 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        Used on individual tooth.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        Multiple micro screw can be used to correct individual tooth in segmental cross bite.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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Mini screw.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Capable of moving up to 2 teeth.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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Medium screw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Used to correct segmental cross bite.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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3-D screw 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Capable of correcting posterior as well as anterior cross bite.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>5.</w:t>
      </w: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ab/>
      </w: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 xml:space="preserve">Face mask </w:t>
      </w:r>
    </w:p>
    <w:p>
      <w:pPr>
        <w:ind w:firstLine="720" w:firstLineChars="0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Indication: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Used to correct skeletal anterior cross bite </w:t>
      </w:r>
    </w:p>
    <w:p>
      <w:pPr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6.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ab/>
        <w:t>Frankel iii appliance.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Used to correct class iii malocclusion.</w:t>
      </w:r>
    </w:p>
    <w:p>
      <w:pPr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7.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Chin cap appliance.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Used to correct or prevent the anterior cross bite due to a prominent mandible.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 in permanent dentition.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 (i) Screw appliance.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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Mini screw: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 used to correct single. 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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Medium screw: 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            used to segmental cross bite.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(ii) fixed appliance 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Used to correct tooth or multiple tooth.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(iv) in post permanent dentition. 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</w:p>
    <w:p>
      <w:p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Q3: Summarize the division 1 and division 2 of the Class II malocclusion?</w:t>
      </w:r>
    </w:p>
    <w:p>
      <w:pPr>
        <w:rPr>
          <w:rFonts w:hint="default" w:ascii="Times New Roman" w:hAnsi="Times New Roman"/>
          <w:b/>
          <w:bCs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ANS : </w:t>
      </w:r>
      <w:r>
        <w:rPr>
          <w:rFonts w:hint="default" w:ascii="Times New Roman" w:hAnsi="Times New Roman"/>
          <w:b/>
          <w:bCs/>
          <w:color w:val="auto"/>
          <w:sz w:val="28"/>
          <w:szCs w:val="28"/>
          <w:lang w:val="en-US"/>
        </w:rPr>
        <w:t xml:space="preserve">Class II  MALCCCLUSION Division 1. 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Condition when class2 molar  relationship is present with proclined  upper central incisors . there is an increase in over jet . </w:t>
      </w:r>
    </w:p>
    <w:p>
      <w:pPr>
        <w:ind w:firstLine="240" w:firstLineChars="100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  <w:t>Low- to moderate- quality evidence suggests that providing early orthodontic treatment for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children with prominent upper front teeth (class II division 1) is more effective for reducing the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incidence of incisal trauma than providing one course of orthodontic treatment in adolescence.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There do not appear to be any other advantages of providing early treatment when compared to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late treatment. Low-quality evidence suggests that, compared to no treatment, late treatment in</w:t>
      </w:r>
    </w:p>
    <w:p>
      <w:pPr>
        <w:ind w:left="120" w:hanging="120" w:hangingChars="50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adolescence with functional appliances is effective for reducing the prominence of upper front</w:t>
      </w:r>
    </w:p>
    <w:p>
      <w:pPr>
        <w:ind w:left="120" w:hanging="120" w:hangingChars="50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teeth.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</w:pPr>
    </w:p>
    <w:p>
      <w:pPr>
        <w:rPr>
          <w:rFonts w:hint="default" w:ascii="Times New Roman" w:hAnsi="Times New Roman"/>
          <w:b/>
          <w:bCs/>
          <w:color w:val="auto"/>
          <w:sz w:val="28"/>
          <w:szCs w:val="28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8"/>
          <w:szCs w:val="28"/>
          <w:lang w:val="en-US"/>
        </w:rPr>
        <w:t>Class II MALOCCLUSION  Division 2.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Condition when class 2 molar relationship is present with retroclined upper central incisors , upper lateral incisors may be proclined or normaly inclined </w:t>
      </w:r>
    </w:p>
    <w:p>
      <w:pPr>
        <w:ind w:firstLine="720" w:firstLineChars="0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Overjet is usually minimal or may be increased . 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  <w:t>Treatment can be undertaken using orthodontic treatments using dental braces. While treatment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is carried out, there is no evidence from clinical trials to recommend or discourage any type of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orthodontic treatment in children. Cochrane systematic review anticipated that the evidence base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supporting treatment approaches is not likely to improve occlusion due to the low prevalence of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the condition and the ethical difficulties in recruiting people to participate in a randomized</w:t>
      </w: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controlled trials for treating this condition.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Q4: Demonstrate the recent trend modification of oral screening? 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Ans 4. </w:t>
      </w:r>
      <w:r>
        <w:rPr>
          <w:rFonts w:hint="default" w:ascii="Times New Roman" w:hAnsi="Times New Roman"/>
          <w:b/>
          <w:bCs/>
          <w:sz w:val="32"/>
          <w:szCs w:val="32"/>
          <w:lang w:val="en-US"/>
        </w:rPr>
        <w:t xml:space="preserve">. MODIFICATION OF ORAL SCREENING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: </w:t>
      </w:r>
    </w:p>
    <w:p>
      <w:pPr>
        <w:numPr>
          <w:ilvl w:val="0"/>
          <w:numId w:val="3"/>
        </w:num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The oral screening can be fabricated by a metal ring projecting between the upper and </w:t>
      </w:r>
      <w:r>
        <w:rPr>
          <w:rFonts w:hint="default" w:ascii="Times New Roman" w:hAnsi="Times New Roman"/>
          <w:sz w:val="24"/>
          <w:szCs w:val="24"/>
          <w:lang w:val="en-US"/>
        </w:rPr>
        <w:tab/>
        <w:t xml:space="preserve">the lower lip. this ring can be use to carry out various muscles exercises. 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ab/>
      </w:r>
      <w:r>
        <w:rPr>
          <w:rFonts w:hint="default" w:ascii="Times New Roman" w:hAnsi="Times New Roman"/>
          <w:sz w:val="24"/>
          <w:szCs w:val="24"/>
          <w:lang w:val="en-US"/>
        </w:rPr>
        <w:t xml:space="preserve">2. In patient who has tongue thrust habit an additional screen is placed to the lingual </w:t>
      </w:r>
      <w:r>
        <w:rPr>
          <w:rFonts w:hint="default" w:ascii="Times New Roman" w:hAnsi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sz w:val="24"/>
          <w:szCs w:val="24"/>
          <w:lang w:val="en-US"/>
        </w:rPr>
        <w:tab/>
        <w:t xml:space="preserve">aspect of teeth. 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ab/>
      </w:r>
    </w:p>
    <w:p>
      <w:pPr>
        <w:numPr>
          <w:ilvl w:val="0"/>
          <w:numId w:val="3"/>
        </w:numPr>
        <w:ind w:left="0" w:leftChars="0"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In case of mouth breather the vestibular screen should be fabricated with a number of </w:t>
      </w:r>
      <w:r>
        <w:rPr>
          <w:rFonts w:hint="default" w:ascii="Times New Roman" w:hAnsi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sz w:val="24"/>
          <w:szCs w:val="24"/>
          <w:lang w:val="en-US"/>
        </w:rPr>
        <w:tab/>
        <w:t>hole that are gradually closed in a phased manner.</w:t>
      </w:r>
    </w:p>
    <w:p>
      <w:pPr>
        <w:numPr>
          <w:numId w:val="0"/>
        </w:num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32"/>
          <w:szCs w:val="32"/>
          <w:lang w:val="en-US"/>
        </w:rPr>
        <w:t xml:space="preserve">Managment : </w:t>
      </w:r>
    </w:p>
    <w:p>
      <w:pPr>
        <w:numPr>
          <w:numId w:val="0"/>
        </w:numPr>
        <w:ind w:left="720" w:left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 The patient should be asked to wear appliance at night and 2 to 3 hours during the day. </w:t>
      </w:r>
    </w:p>
    <w:p>
      <w:pPr>
        <w:numPr>
          <w:numId w:val="0"/>
        </w:numPr>
        <w:ind w:left="720" w:left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Patient is instructed to maintain lip seal during the first day the patient may show the certain area. </w:t>
      </w:r>
    </w:p>
    <w:p>
      <w:pPr>
        <w:numPr>
          <w:numId w:val="0"/>
        </w:numPr>
        <w:ind w:left="720" w:left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Breathing hole should be gradually reduced in size. </w:t>
      </w:r>
    </w:p>
    <w:p>
      <w:pPr>
        <w:numPr>
          <w:numId w:val="0"/>
        </w:numPr>
        <w:ind w:left="720" w:leftChars="0"/>
        <w:rPr>
          <w:rFonts w:hint="default"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Q5: What is finger spring? Why Z spring is called double cantilever spring?</w:t>
      </w:r>
    </w:p>
    <w:p>
      <w:pPr>
        <w:rPr>
          <w:rFonts w:hint="default" w:ascii="Times New Roman" w:hAnsi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 xml:space="preserve">Ans 5; </w:t>
      </w:r>
      <w:r>
        <w:rPr>
          <w:rFonts w:hint="default" w:ascii="Times New Roman" w:hAnsi="Times New Roman"/>
          <w:b/>
          <w:bCs/>
          <w:sz w:val="32"/>
          <w:szCs w:val="32"/>
          <w:lang w:val="en-US"/>
        </w:rPr>
        <w:t>Finger spring: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It is also called single cantilever spring as one end is fixed in acrylics and the other is free.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Bucally  placed spring are used when the tooth is to be moved palatally and in a mesio-</w:t>
      </w:r>
      <w:r>
        <w:rPr>
          <w:rFonts w:hint="default" w:ascii="Times New Roman" w:hAnsi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sz w:val="24"/>
          <w:szCs w:val="24"/>
          <w:lang w:val="en-US"/>
        </w:rPr>
        <w:tab/>
        <w:t>distal direction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Finger spring It is constructed using 0.5 mm SS wire . 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Helix (2 mm) 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Active arm 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Retentive arm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/>
        </w:rPr>
        <w:tab/>
        <w:t xml:space="preserve">The helix is positioned opposite to the direction of intended tooth movement. It should </w:t>
      </w:r>
      <w:r>
        <w:rPr>
          <w:rFonts w:hint="default" w:ascii="Times New Roman" w:hAnsi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sz w:val="24"/>
          <w:szCs w:val="24"/>
          <w:lang w:val="en-US"/>
        </w:rPr>
        <w:tab/>
        <w:t xml:space="preserve">also be placed along the long axis of the tooth to be moved and perpendicular to the </w:t>
      </w:r>
      <w:r>
        <w:rPr>
          <w:rFonts w:hint="default" w:ascii="Times New Roman" w:hAnsi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sz w:val="24"/>
          <w:szCs w:val="24"/>
          <w:lang w:val="en-US"/>
        </w:rPr>
        <w:tab/>
        <w:t>directon of tooth movement</w:t>
      </w:r>
    </w:p>
    <w:p>
      <w:pPr>
        <w:rPr>
          <w:rFonts w:hint="default" w:ascii="Times New Roman" w:hAnsi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>Uses: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It is used for mesiodistal movement of the teeth.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Can be used for labial movement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 xml:space="preserve"> Why Z spring is called double cantilever spring?</w:t>
      </w:r>
    </w:p>
    <w:p>
      <w:pPr>
        <w:rPr>
          <w:rFonts w:hint="default" w:ascii="Times New Roman" w:hAnsi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>Z spring: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Z spring is also called double cantilever spring. It has the advantage that the direction of </w:t>
      </w:r>
      <w:r>
        <w:rPr>
          <w:rFonts w:hint="default" w:ascii="Times New Roman" w:hAnsi="Times New Roman"/>
          <w:sz w:val="24"/>
          <w:szCs w:val="24"/>
          <w:lang w:val="en-US"/>
        </w:rPr>
        <w:tab/>
        <w:t xml:space="preserve">movement can be altered. Good anterior retention is required to resist the displacing </w:t>
      </w:r>
      <w:r>
        <w:rPr>
          <w:rFonts w:hint="default" w:ascii="Times New Roman" w:hAnsi="Times New Roman"/>
          <w:sz w:val="24"/>
          <w:szCs w:val="24"/>
          <w:lang w:val="en-US"/>
        </w:rPr>
        <w:tab/>
        <w:t>effect of this spring.</w:t>
      </w:r>
    </w:p>
    <w:p>
      <w:pPr>
        <w:rPr>
          <w:rFonts w:hint="default" w:ascii="Times New Roman" w:hAnsi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>Construction: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It is made up of 0.5mm or 0.6mm. 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It is consist of 2 helics of small diameter can be made for 1 or more incisor.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The spring is positioned perpendicular to the palatal surface of the tooth with the long </w:t>
      </w:r>
      <w:r>
        <w:rPr>
          <w:rFonts w:hint="default" w:ascii="Times New Roman" w:hAnsi="Times New Roman"/>
          <w:sz w:val="24"/>
          <w:szCs w:val="24"/>
          <w:lang w:val="en-US"/>
        </w:rPr>
        <w:tab/>
        <w:t>retensive arm.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The z spring needs to be boxed in box prior to acrylication.</w:t>
      </w:r>
    </w:p>
    <w:p>
      <w:pPr>
        <w:rPr>
          <w:rFonts w:hint="default" w:ascii="Times New Roman" w:hAnsi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>Indication: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It is used for labial movement of incisors i.e. indication where incisors are to be proclined.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Used for correction of minor rotation.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Used for buccal movement of the posterior teeth.</w:t>
      </w:r>
    </w:p>
    <w:p>
      <w:pPr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Activation:</w:t>
      </w:r>
    </w:p>
    <w:p>
      <w:pPr>
        <w:ind w:firstLine="720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It is activated by opening helices by about 2-3 mm at a time 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ind w:left="2160" w:leftChars="0" w:firstLine="720" w:firstLineChars="0"/>
        <w:rPr>
          <w:rFonts w:hint="default" w:ascii="Algerian" w:hAnsi="Algerian"/>
          <w:b/>
          <w:bCs/>
          <w:sz w:val="28"/>
          <w:szCs w:val="28"/>
          <w:lang w:val="en-US"/>
        </w:rPr>
      </w:pPr>
      <w:r>
        <w:rPr>
          <w:rFonts w:hint="default" w:ascii="Algerian" w:hAnsi="Algerian"/>
          <w:b/>
          <w:bCs/>
          <w:sz w:val="28"/>
          <w:szCs w:val="28"/>
          <w:lang w:val="en-US"/>
        </w:rPr>
        <w:t xml:space="preserve">End of paper </w:t>
      </w:r>
    </w:p>
    <w:sectPr>
      <w:pgSz w:w="12240" w:h="15840"/>
      <w:pgMar w:top="81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DEA6A"/>
    <w:multiLevelType w:val="singleLevel"/>
    <w:tmpl w:val="963DEA6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FFD1F3B"/>
    <w:multiLevelType w:val="singleLevel"/>
    <w:tmpl w:val="BFFD1F3B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12F5065A"/>
    <w:multiLevelType w:val="singleLevel"/>
    <w:tmpl w:val="12F5065A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3B"/>
    <w:rsid w:val="00032999"/>
    <w:rsid w:val="00032E58"/>
    <w:rsid w:val="00103C43"/>
    <w:rsid w:val="001216F5"/>
    <w:rsid w:val="00166420"/>
    <w:rsid w:val="0018767B"/>
    <w:rsid w:val="001C3E88"/>
    <w:rsid w:val="001C6A21"/>
    <w:rsid w:val="00222AA1"/>
    <w:rsid w:val="00231724"/>
    <w:rsid w:val="002760F3"/>
    <w:rsid w:val="002817F4"/>
    <w:rsid w:val="002E3DAD"/>
    <w:rsid w:val="002E63AA"/>
    <w:rsid w:val="002F58A8"/>
    <w:rsid w:val="00300373"/>
    <w:rsid w:val="00317FD3"/>
    <w:rsid w:val="00371430"/>
    <w:rsid w:val="003A5657"/>
    <w:rsid w:val="003F4FAA"/>
    <w:rsid w:val="00406604"/>
    <w:rsid w:val="00422B38"/>
    <w:rsid w:val="004430AC"/>
    <w:rsid w:val="00447897"/>
    <w:rsid w:val="00453DAA"/>
    <w:rsid w:val="004547E7"/>
    <w:rsid w:val="004810C6"/>
    <w:rsid w:val="004C1A52"/>
    <w:rsid w:val="004D5062"/>
    <w:rsid w:val="005308F6"/>
    <w:rsid w:val="00575452"/>
    <w:rsid w:val="005F7224"/>
    <w:rsid w:val="00656D04"/>
    <w:rsid w:val="00683DE6"/>
    <w:rsid w:val="006D25E1"/>
    <w:rsid w:val="006E5B4F"/>
    <w:rsid w:val="00706BD0"/>
    <w:rsid w:val="007268F1"/>
    <w:rsid w:val="00766C14"/>
    <w:rsid w:val="007A5BD0"/>
    <w:rsid w:val="007D004A"/>
    <w:rsid w:val="0086223B"/>
    <w:rsid w:val="00886B2E"/>
    <w:rsid w:val="0089750B"/>
    <w:rsid w:val="008C76BE"/>
    <w:rsid w:val="008D02D7"/>
    <w:rsid w:val="008D0465"/>
    <w:rsid w:val="008D4382"/>
    <w:rsid w:val="008E13F7"/>
    <w:rsid w:val="008F6116"/>
    <w:rsid w:val="0094146A"/>
    <w:rsid w:val="00961133"/>
    <w:rsid w:val="00971E97"/>
    <w:rsid w:val="00977000"/>
    <w:rsid w:val="00980463"/>
    <w:rsid w:val="009B4D09"/>
    <w:rsid w:val="009D7536"/>
    <w:rsid w:val="009F2FD8"/>
    <w:rsid w:val="009F4951"/>
    <w:rsid w:val="009F6018"/>
    <w:rsid w:val="00A3728A"/>
    <w:rsid w:val="00A5691D"/>
    <w:rsid w:val="00A62444"/>
    <w:rsid w:val="00AA39E2"/>
    <w:rsid w:val="00AD0C76"/>
    <w:rsid w:val="00B26F3A"/>
    <w:rsid w:val="00B63477"/>
    <w:rsid w:val="00B705C1"/>
    <w:rsid w:val="00B757A8"/>
    <w:rsid w:val="00BD2959"/>
    <w:rsid w:val="00BE671D"/>
    <w:rsid w:val="00C11492"/>
    <w:rsid w:val="00C24A2A"/>
    <w:rsid w:val="00C71115"/>
    <w:rsid w:val="00C75DFE"/>
    <w:rsid w:val="00CB0E79"/>
    <w:rsid w:val="00CC34A8"/>
    <w:rsid w:val="00D02D6B"/>
    <w:rsid w:val="00D55E17"/>
    <w:rsid w:val="00D822FE"/>
    <w:rsid w:val="00DB56AB"/>
    <w:rsid w:val="00EB6799"/>
    <w:rsid w:val="00EE2953"/>
    <w:rsid w:val="00F10F9E"/>
    <w:rsid w:val="00F409B2"/>
    <w:rsid w:val="00F5689F"/>
    <w:rsid w:val="00F7344D"/>
    <w:rsid w:val="00F735D2"/>
    <w:rsid w:val="00F935DB"/>
    <w:rsid w:val="00FA596C"/>
    <w:rsid w:val="00FE1408"/>
    <w:rsid w:val="011B6F8D"/>
    <w:rsid w:val="04BB695B"/>
    <w:rsid w:val="12C41933"/>
    <w:rsid w:val="1A4820CD"/>
    <w:rsid w:val="1E5F62D3"/>
    <w:rsid w:val="38C771C5"/>
    <w:rsid w:val="63B5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100</Words>
  <Characters>574</Characters>
  <Lines>4</Lines>
  <Paragraphs>1</Paragraphs>
  <TotalTime>57</TotalTime>
  <ScaleCrop>false</ScaleCrop>
  <LinksUpToDate>false</LinksUpToDate>
  <CharactersWithSpaces>673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2019-11-18T05:12:00Z</dcterms:created>
  <dc:creator>ZAHIR</dc:creator>
  <cp:lastModifiedBy>zee shan</cp:lastModifiedBy>
  <dcterms:modified xsi:type="dcterms:W3CDTF">2020-06-27T08:04:58Z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