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Mid-Term Assignment</w:t>
      </w:r>
      <w:bookmarkStart w:id="0" w:name="_GoBack"/>
      <w:bookmarkEnd w:id="0"/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  <w:t>Instructor: Dr Sara Naeem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30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Explain homeostatic mechanism regarding the control of calcium in the body with reference to parathyroid hormone and calcitonin.</w:t>
      </w: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9772B2" w:rsidRPr="00922DEF" w:rsidRDefault="009772B2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</w:pPr>
      <w:r w:rsidRPr="00922DEF"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>Answer Question No. 1:</w:t>
      </w:r>
    </w:p>
    <w:p w:rsidR="009772B2" w:rsidRDefault="009772B2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CD62FE" w:rsidRPr="000803C5" w:rsidRDefault="00CD62FE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4"/>
          <w:szCs w:val="20"/>
          <w:u w:val="single"/>
        </w:rPr>
      </w:pPr>
      <w:r w:rsidRPr="000803C5">
        <w:rPr>
          <w:rFonts w:ascii="Arial" w:eastAsia="Times New Roman" w:hAnsi="Arial" w:cs="Arial"/>
          <w:b/>
          <w:color w:val="575757"/>
          <w:sz w:val="24"/>
          <w:szCs w:val="20"/>
          <w:u w:val="single"/>
        </w:rPr>
        <w:t>Homeostasis:</w:t>
      </w:r>
    </w:p>
    <w:p w:rsidR="00CD62FE" w:rsidRPr="000803C5" w:rsidRDefault="00CD62FE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4"/>
          <w:szCs w:val="20"/>
        </w:rPr>
      </w:pPr>
    </w:p>
    <w:p w:rsidR="00CD62FE" w:rsidRPr="000803C5" w:rsidRDefault="00CD62FE" w:rsidP="00CD62FE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24"/>
          <w:szCs w:val="20"/>
        </w:rPr>
      </w:pPr>
      <w:r w:rsidRPr="000803C5">
        <w:rPr>
          <w:rFonts w:ascii="Arial" w:eastAsia="Times New Roman" w:hAnsi="Arial" w:cs="Arial"/>
          <w:color w:val="575757"/>
          <w:sz w:val="24"/>
          <w:szCs w:val="20"/>
        </w:rPr>
        <w:tab/>
      </w:r>
      <w:r w:rsidRPr="000803C5">
        <w:rPr>
          <w:rFonts w:ascii="Arial" w:eastAsia="Times New Roman" w:hAnsi="Arial" w:cs="Arial"/>
          <w:color w:val="575757"/>
          <w:sz w:val="24"/>
          <w:szCs w:val="20"/>
        </w:rPr>
        <w:tab/>
        <w:t xml:space="preserve">The main </w:t>
      </w:r>
      <w:proofErr w:type="gram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mechanisms  of</w:t>
      </w:r>
      <w:proofErr w:type="gram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homeostasis are body temperature, body fluid composition blood sugar, gas concentrations and blood pressure. Three main </w:t>
      </w: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machenisms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of homeostatic are receptor, </w:t>
      </w: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intergrating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and </w:t>
      </w: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effector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>.</w:t>
      </w:r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</w:t>
      </w:r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Calcium homeostasis is the mechanism which </w:t>
      </w: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maintans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the </w:t>
      </w:r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calcium levels. </w:t>
      </w:r>
      <w:proofErr w:type="gramStart"/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Calcium release from bone regulated by the </w:t>
      </w:r>
      <w:proofErr w:type="spellStart"/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>parthayroid</w:t>
      </w:r>
      <w:proofErr w:type="spellEnd"/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</w:t>
      </w:r>
      <w:proofErr w:type="spellStart"/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>bornare</w:t>
      </w:r>
      <w:proofErr w:type="spellEnd"/>
      <w:r w:rsidR="009772B2" w:rsidRPr="000803C5">
        <w:rPr>
          <w:rFonts w:ascii="Arial" w:eastAsia="Times New Roman" w:hAnsi="Arial" w:cs="Arial"/>
          <w:color w:val="575757"/>
          <w:sz w:val="24"/>
          <w:szCs w:val="20"/>
        </w:rPr>
        <w:t>.</w:t>
      </w:r>
      <w:proofErr w:type="gramEnd"/>
    </w:p>
    <w:p w:rsidR="009772B2" w:rsidRPr="000803C5" w:rsidRDefault="009772B2" w:rsidP="00CD62FE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24"/>
          <w:szCs w:val="20"/>
        </w:rPr>
      </w:pPr>
    </w:p>
    <w:p w:rsidR="009772B2" w:rsidRPr="000803C5" w:rsidRDefault="009772B2" w:rsidP="009772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0"/>
        </w:rPr>
      </w:pP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Calcitonin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stimulates incorporation of calcium in bone.</w:t>
      </w:r>
    </w:p>
    <w:p w:rsidR="009772B2" w:rsidRPr="000803C5" w:rsidRDefault="009772B2" w:rsidP="009772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0"/>
        </w:rPr>
      </w:pPr>
      <w:r w:rsidRPr="000803C5">
        <w:rPr>
          <w:rFonts w:ascii="Arial" w:eastAsia="Times New Roman" w:hAnsi="Arial" w:cs="Arial"/>
          <w:color w:val="575757"/>
          <w:sz w:val="24"/>
          <w:szCs w:val="20"/>
        </w:rPr>
        <w:t>Calcium regulation.</w:t>
      </w:r>
    </w:p>
    <w:p w:rsidR="009772B2" w:rsidRPr="000803C5" w:rsidRDefault="009772B2" w:rsidP="009772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0"/>
        </w:rPr>
      </w:pPr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Parathyroid </w:t>
      </w:r>
      <w:proofErr w:type="gram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hormones actually regulates</w:t>
      </w:r>
      <w:proofErr w:type="gram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the levels of calcium in the blood.</w:t>
      </w:r>
    </w:p>
    <w:p w:rsidR="009772B2" w:rsidRPr="000803C5" w:rsidRDefault="009772B2" w:rsidP="009772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0"/>
        </w:rPr>
      </w:pPr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When blood calcium is low, the parathyroid gland secretes parathyroid </w:t>
      </w: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hoemone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>.</w:t>
      </w:r>
    </w:p>
    <w:p w:rsidR="009772B2" w:rsidRPr="000803C5" w:rsidRDefault="009772B2" w:rsidP="009772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0"/>
        </w:rPr>
      </w:pPr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This hormone causes </w:t>
      </w:r>
      <w:proofErr w:type="spell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effector</w:t>
      </w:r>
      <w:proofErr w:type="spellEnd"/>
      <w:r w:rsidRPr="000803C5">
        <w:rPr>
          <w:rFonts w:ascii="Arial" w:eastAsia="Times New Roman" w:hAnsi="Arial" w:cs="Arial"/>
          <w:color w:val="575757"/>
          <w:sz w:val="24"/>
          <w:szCs w:val="20"/>
        </w:rPr>
        <w:t xml:space="preserve"> organ to </w:t>
      </w:r>
      <w:proofErr w:type="gramStart"/>
      <w:r w:rsidRPr="000803C5">
        <w:rPr>
          <w:rFonts w:ascii="Arial" w:eastAsia="Times New Roman" w:hAnsi="Arial" w:cs="Arial"/>
          <w:color w:val="575757"/>
          <w:sz w:val="24"/>
          <w:szCs w:val="20"/>
        </w:rPr>
        <w:t>respond .</w:t>
      </w:r>
      <w:proofErr w:type="gramEnd"/>
    </w:p>
    <w:p w:rsidR="009772B2" w:rsidRDefault="009772B2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Give clinical differentiation between hypothyroidism and hyperthyroidism.</w:t>
      </w:r>
    </w:p>
    <w:p w:rsidR="00434DE0" w:rsidRPr="000803C5" w:rsidRDefault="00434DE0" w:rsidP="00434DE0">
      <w:pPr>
        <w:pStyle w:val="ListParagraph"/>
        <w:rPr>
          <w:rFonts w:ascii="Arial" w:eastAsia="Times New Roman" w:hAnsi="Arial" w:cs="Arial"/>
          <w:color w:val="575757"/>
          <w:sz w:val="10"/>
          <w:szCs w:val="20"/>
        </w:rPr>
      </w:pPr>
    </w:p>
    <w:p w:rsidR="009772B2" w:rsidRPr="00922DEF" w:rsidRDefault="009772B2" w:rsidP="009772B2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</w:pPr>
      <w:r w:rsidRPr="00922DEF"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 xml:space="preserve">Answer Question No. </w:t>
      </w:r>
      <w:r w:rsidR="00922DEF"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>2</w:t>
      </w:r>
      <w:r w:rsidRPr="00922DEF"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>:</w:t>
      </w:r>
    </w:p>
    <w:p w:rsidR="00074727" w:rsidRPr="000803C5" w:rsidRDefault="00074727" w:rsidP="00434DE0">
      <w:pPr>
        <w:pStyle w:val="ListParagraph"/>
        <w:rPr>
          <w:rFonts w:ascii="Arial" w:eastAsia="Times New Roman" w:hAnsi="Arial" w:cs="Arial"/>
          <w:color w:val="575757"/>
          <w:sz w:val="10"/>
          <w:szCs w:val="20"/>
        </w:rPr>
      </w:pPr>
    </w:p>
    <w:tbl>
      <w:tblPr>
        <w:tblStyle w:val="TableGrid"/>
        <w:tblW w:w="0" w:type="auto"/>
        <w:tblInd w:w="216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95"/>
        <w:gridCol w:w="3721"/>
      </w:tblGrid>
      <w:tr w:rsidR="00074727" w:rsidRPr="000803C5" w:rsidTr="00074727">
        <w:tc>
          <w:tcPr>
            <w:tcW w:w="4428" w:type="dxa"/>
          </w:tcPr>
          <w:p w:rsidR="00074727" w:rsidRPr="000803C5" w:rsidRDefault="00074727" w:rsidP="000747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  <w:t>Hypothyroidism:</w:t>
            </w: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Hypothyroidism is a condition in which the hypothyroid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gloand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is not able to produce large amount of thyroid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homone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, The main purpose of thyroid hormone is to run the body’s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metabolisim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. The people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whith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this condition will have symptoms associated with a slow metabolism.</w:t>
            </w:r>
          </w:p>
          <w:p w:rsidR="00074727" w:rsidRPr="000803C5" w:rsidRDefault="00074727" w:rsidP="00074727">
            <w:pPr>
              <w:pStyle w:val="ListParagraph"/>
              <w:ind w:left="0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  <w:t>Causes of hypothyroidism:</w:t>
            </w: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One of the main </w:t>
            </w:r>
            <w:proofErr w:type="gram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cause</w:t>
            </w:r>
            <w:proofErr w:type="gram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of hypothyroid is to completely normal thyroid gland that is not making enough hormone because of a problem in the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pitutalry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gland. If the </w:t>
            </w:r>
            <w:proofErr w:type="gram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pituitary not produce</w:t>
            </w:r>
            <w:proofErr w:type="gram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the enough hormone then the thyroid simply does not have the “single” to make hormone.</w:t>
            </w:r>
          </w:p>
          <w:p w:rsidR="00074727" w:rsidRPr="000803C5" w:rsidRDefault="00074727" w:rsidP="00074727">
            <w:pPr>
              <w:pStyle w:val="ListParagraph"/>
              <w:ind w:left="0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  <w:t>Symptoms:</w:t>
            </w:r>
          </w:p>
          <w:p w:rsidR="00074727" w:rsidRPr="000803C5" w:rsidRDefault="00074727" w:rsidP="0007472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Fatigue.</w:t>
            </w: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Weakness</w:t>
            </w: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* Weight gain or losing </w:t>
            </w:r>
          </w:p>
          <w:p w:rsidR="00074727" w:rsidRPr="000803C5" w:rsidRDefault="00074727" w:rsidP="00434DE0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Constipation.</w:t>
            </w:r>
          </w:p>
        </w:tc>
        <w:tc>
          <w:tcPr>
            <w:tcW w:w="4428" w:type="dxa"/>
          </w:tcPr>
          <w:p w:rsidR="00074727" w:rsidRPr="000803C5" w:rsidRDefault="00074727" w:rsidP="00074727">
            <w:pPr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  <w:t>Hyperthyroidism:</w:t>
            </w:r>
          </w:p>
          <w:p w:rsidR="00074727" w:rsidRPr="000803C5" w:rsidRDefault="00074727" w:rsidP="00074727">
            <w:pPr>
              <w:pStyle w:val="ListParagrap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An overactive thyroid gland, production of thyroid gland. When the thyroid gland produces too much of the hormone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thyroxine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. Hyper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thyroidism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can accelerate your body’s metabolism.</w:t>
            </w: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  <w:t xml:space="preserve">Causes:- </w:t>
            </w:r>
          </w:p>
          <w:p w:rsidR="00074727" w:rsidRPr="000803C5" w:rsidRDefault="00074727" w:rsidP="00074727">
            <w:pPr>
              <w:pStyle w:val="ListParagrap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803C5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* Graves disease, autoimmune disorder is the most </w:t>
            </w:r>
            <w:proofErr w:type="spell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mommon</w:t>
            </w:r>
            <w:proofErr w:type="spellEnd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 xml:space="preserve"> cause of </w:t>
            </w:r>
            <w:proofErr w:type="gramStart"/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hyperthyroidism .</w:t>
            </w:r>
            <w:proofErr w:type="gramEnd"/>
          </w:p>
          <w:p w:rsidR="00074727" w:rsidRPr="000803C5" w:rsidRDefault="00074727" w:rsidP="000803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It causes the antibodies to stimulate the thyroid too much hormone secretion.</w:t>
            </w: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</w:pPr>
            <w:r w:rsidRPr="000803C5">
              <w:rPr>
                <w:rFonts w:ascii="Arial" w:eastAsia="Times New Roman" w:hAnsi="Arial" w:cs="Arial"/>
                <w:b/>
                <w:color w:val="575757"/>
                <w:sz w:val="24"/>
                <w:szCs w:val="24"/>
                <w:u w:val="single"/>
              </w:rPr>
              <w:t>Symptoms:</w:t>
            </w: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Weakness</w:t>
            </w: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Nervousness</w:t>
            </w:r>
          </w:p>
          <w:p w:rsidR="00074727" w:rsidRPr="000803C5" w:rsidRDefault="00074727" w:rsidP="00074727">
            <w:pPr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  <w:r w:rsidRPr="000803C5">
              <w:rPr>
                <w:rFonts w:ascii="Arial" w:eastAsia="Times New Roman" w:hAnsi="Arial" w:cs="Arial"/>
                <w:color w:val="575757"/>
                <w:sz w:val="24"/>
                <w:szCs w:val="24"/>
              </w:rPr>
              <w:t>* Difficulty sleeping</w:t>
            </w: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  <w:p w:rsidR="00074727" w:rsidRPr="000803C5" w:rsidRDefault="00074727" w:rsidP="00074727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575757"/>
                <w:sz w:val="24"/>
                <w:szCs w:val="24"/>
              </w:rPr>
            </w:pPr>
          </w:p>
        </w:tc>
      </w:tr>
    </w:tbl>
    <w:p w:rsidR="00074727" w:rsidRDefault="00074727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074727" w:rsidRDefault="00074727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Classify enzymes and their function in digestion.</w:t>
      </w:r>
    </w:p>
    <w:p w:rsidR="00922DEF" w:rsidRDefault="00922DEF" w:rsidP="00922DE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922DEF" w:rsidRPr="00922DEF" w:rsidRDefault="00922DEF" w:rsidP="00922DE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</w:pPr>
      <w:r w:rsidRPr="00922DEF"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 xml:space="preserve">Answer Question No. </w:t>
      </w:r>
      <w:r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>3</w:t>
      </w:r>
      <w:r w:rsidRPr="00922DEF">
        <w:rPr>
          <w:rFonts w:ascii="Arial" w:eastAsia="Times New Roman" w:hAnsi="Arial" w:cs="Arial"/>
          <w:b/>
          <w:color w:val="575757"/>
          <w:sz w:val="20"/>
          <w:szCs w:val="20"/>
          <w:u w:val="single"/>
        </w:rPr>
        <w:t>:</w:t>
      </w:r>
    </w:p>
    <w:p w:rsidR="00922DEF" w:rsidRDefault="00922DEF" w:rsidP="00922DE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922DEF" w:rsidRPr="00A87DFE" w:rsidRDefault="00C7708C" w:rsidP="00922DE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4"/>
          <w:szCs w:val="24"/>
          <w:u w:val="single"/>
        </w:rPr>
      </w:pPr>
      <w:r w:rsidRPr="00A87DFE">
        <w:rPr>
          <w:rFonts w:ascii="Arial" w:eastAsia="Times New Roman" w:hAnsi="Arial" w:cs="Arial"/>
          <w:b/>
          <w:color w:val="575757"/>
          <w:sz w:val="24"/>
          <w:szCs w:val="24"/>
          <w:u w:val="single"/>
        </w:rPr>
        <w:t>Enzymes:</w:t>
      </w:r>
    </w:p>
    <w:p w:rsidR="00C7708C" w:rsidRPr="00A87DFE" w:rsidRDefault="00C7708C" w:rsidP="00922DE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4"/>
          <w:szCs w:val="24"/>
        </w:rPr>
      </w:pPr>
      <w:r w:rsidRPr="00A87DFE">
        <w:rPr>
          <w:rFonts w:ascii="Arial" w:eastAsia="Times New Roman" w:hAnsi="Arial" w:cs="Arial"/>
          <w:color w:val="575757"/>
          <w:sz w:val="24"/>
          <w:szCs w:val="24"/>
        </w:rPr>
        <w:tab/>
      </w:r>
    </w:p>
    <w:p w:rsidR="00C7708C" w:rsidRPr="00A87DFE" w:rsidRDefault="00C7708C" w:rsidP="00C7708C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87DFE">
        <w:rPr>
          <w:rFonts w:ascii="Arial" w:eastAsia="Times New Roman" w:hAnsi="Arial" w:cs="Arial"/>
          <w:color w:val="575757"/>
          <w:sz w:val="24"/>
          <w:szCs w:val="24"/>
        </w:rPr>
        <w:tab/>
      </w:r>
      <w:proofErr w:type="gram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A substance produce</w:t>
      </w:r>
      <w:proofErr w:type="gramEnd"/>
      <w:r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 by a living organism which act as a catalyst to bring about a specific biochemical reaction. Enzymes are both proteins and biological catalyst. The </w:t>
      </w:r>
      <w:proofErr w:type="gram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enzymes converts</w:t>
      </w:r>
      <w:proofErr w:type="gramEnd"/>
      <w:r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 the substrates into different molecules known as products:</w:t>
      </w:r>
    </w:p>
    <w:p w:rsidR="00C7708C" w:rsidRPr="00A87DFE" w:rsidRDefault="00C7708C" w:rsidP="00C7708C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24"/>
          <w:szCs w:val="24"/>
        </w:rPr>
      </w:pPr>
    </w:p>
    <w:p w:rsidR="00C7708C" w:rsidRPr="00A87DFE" w:rsidRDefault="00C7708C" w:rsidP="000803C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proofErr w:type="spell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Amylas</w:t>
      </w:r>
      <w:proofErr w:type="spellEnd"/>
      <w:r w:rsidRPr="00A87DFE">
        <w:rPr>
          <w:rFonts w:ascii="Arial" w:eastAsia="Times New Roman" w:hAnsi="Arial" w:cs="Arial"/>
          <w:color w:val="575757"/>
          <w:sz w:val="24"/>
          <w:szCs w:val="24"/>
        </w:rPr>
        <w:t>, produce in the mouth. It helps break down large starch molecules in to smaller sugar molecules.</w:t>
      </w:r>
    </w:p>
    <w:p w:rsidR="00C7708C" w:rsidRPr="00A87DFE" w:rsidRDefault="00C7708C" w:rsidP="00C770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Pepsin, produces in the </w:t>
      </w:r>
      <w:proofErr w:type="gram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stomach .</w:t>
      </w:r>
      <w:proofErr w:type="gramEnd"/>
    </w:p>
    <w:p w:rsidR="00C7708C" w:rsidRPr="00A87DFE" w:rsidRDefault="00C7708C" w:rsidP="00C770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proofErr w:type="spellStart"/>
      <w:proofErr w:type="gram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Trypsin</w:t>
      </w:r>
      <w:proofErr w:type="spellEnd"/>
      <w:r w:rsidRPr="00A87DFE">
        <w:rPr>
          <w:rFonts w:ascii="Arial" w:eastAsia="Times New Roman" w:hAnsi="Arial" w:cs="Arial"/>
          <w:color w:val="575757"/>
          <w:sz w:val="24"/>
          <w:szCs w:val="24"/>
        </w:rPr>
        <w:t>,</w:t>
      </w:r>
      <w:proofErr w:type="gramEnd"/>
      <w:r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 produces in the </w:t>
      </w:r>
      <w:proofErr w:type="spell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pancrease</w:t>
      </w:r>
      <w:proofErr w:type="spellEnd"/>
      <w:r w:rsidRPr="00A87DF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C7708C" w:rsidRPr="00A87DFE" w:rsidRDefault="00A87DFE" w:rsidP="00C770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87DFE">
        <w:rPr>
          <w:rFonts w:ascii="Arial" w:eastAsia="Times New Roman" w:hAnsi="Arial" w:cs="Arial"/>
          <w:color w:val="575757"/>
          <w:sz w:val="24"/>
          <w:szCs w:val="24"/>
        </w:rPr>
        <w:t>Pan</w:t>
      </w:r>
      <w:r w:rsidR="00C7708C"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creatic lipase, produced in the </w:t>
      </w:r>
      <w:proofErr w:type="spellStart"/>
      <w:r w:rsidR="00C7708C" w:rsidRPr="00A87DFE">
        <w:rPr>
          <w:rFonts w:ascii="Arial" w:eastAsia="Times New Roman" w:hAnsi="Arial" w:cs="Arial"/>
          <w:color w:val="575757"/>
          <w:sz w:val="24"/>
          <w:szCs w:val="24"/>
        </w:rPr>
        <w:t>pancrease</w:t>
      </w:r>
      <w:proofErr w:type="spellEnd"/>
      <w:r w:rsidR="00C7708C" w:rsidRPr="00A87DF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C7708C" w:rsidRPr="00A87DFE" w:rsidRDefault="00C7708C" w:rsidP="00C770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proofErr w:type="spell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Deoxyribonuclease</w:t>
      </w:r>
      <w:proofErr w:type="spellEnd"/>
      <w:r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 and </w:t>
      </w:r>
      <w:proofErr w:type="spellStart"/>
      <w:proofErr w:type="gram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ribonuclease</w:t>
      </w:r>
      <w:proofErr w:type="spellEnd"/>
      <w:r w:rsidRPr="00A87DFE">
        <w:rPr>
          <w:rFonts w:ascii="Arial" w:eastAsia="Times New Roman" w:hAnsi="Arial" w:cs="Arial"/>
          <w:color w:val="575757"/>
          <w:sz w:val="24"/>
          <w:szCs w:val="24"/>
        </w:rPr>
        <w:t>,</w:t>
      </w:r>
      <w:proofErr w:type="gramEnd"/>
      <w:r w:rsidRPr="00A87DFE">
        <w:rPr>
          <w:rFonts w:ascii="Arial" w:eastAsia="Times New Roman" w:hAnsi="Arial" w:cs="Arial"/>
          <w:color w:val="575757"/>
          <w:sz w:val="24"/>
          <w:szCs w:val="24"/>
        </w:rPr>
        <w:t xml:space="preserve"> produce in the </w:t>
      </w:r>
      <w:proofErr w:type="spellStart"/>
      <w:r w:rsidRPr="00A87DFE">
        <w:rPr>
          <w:rFonts w:ascii="Arial" w:eastAsia="Times New Roman" w:hAnsi="Arial" w:cs="Arial"/>
          <w:color w:val="575757"/>
          <w:sz w:val="24"/>
          <w:szCs w:val="24"/>
        </w:rPr>
        <w:t>pancrease</w:t>
      </w:r>
      <w:proofErr w:type="spellEnd"/>
      <w:r w:rsidRPr="00A87DF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C7708C" w:rsidRPr="00A87DFE" w:rsidRDefault="00C7708C" w:rsidP="000803C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87DFE">
        <w:rPr>
          <w:rFonts w:ascii="Arial" w:eastAsia="Times New Roman" w:hAnsi="Arial" w:cs="Arial"/>
          <w:color w:val="575757"/>
          <w:sz w:val="24"/>
          <w:szCs w:val="24"/>
        </w:rPr>
        <w:t>Protease and peptidase split proteins into small peptidase and amino acids.</w:t>
      </w:r>
    </w:p>
    <w:p w:rsidR="00922DEF" w:rsidRPr="00AA71EA" w:rsidRDefault="00922DEF" w:rsidP="00922DE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BB62C0" w:rsidRDefault="00BB62C0"/>
    <w:sectPr w:rsidR="00BB62C0" w:rsidSect="00922DEF">
      <w:pgSz w:w="12240" w:h="1872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878A6"/>
    <w:multiLevelType w:val="hybridMultilevel"/>
    <w:tmpl w:val="5798E27A"/>
    <w:lvl w:ilvl="0" w:tplc="00D07DB6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71EA"/>
    <w:rsid w:val="00074727"/>
    <w:rsid w:val="000803C5"/>
    <w:rsid w:val="0031542A"/>
    <w:rsid w:val="003E371B"/>
    <w:rsid w:val="003E7C5D"/>
    <w:rsid w:val="00434DE0"/>
    <w:rsid w:val="004E04D6"/>
    <w:rsid w:val="006213D1"/>
    <w:rsid w:val="00650028"/>
    <w:rsid w:val="00851BEC"/>
    <w:rsid w:val="00880C5E"/>
    <w:rsid w:val="00922DEF"/>
    <w:rsid w:val="0093043F"/>
    <w:rsid w:val="009772B2"/>
    <w:rsid w:val="00A03331"/>
    <w:rsid w:val="00A87DFE"/>
    <w:rsid w:val="00AA71EA"/>
    <w:rsid w:val="00AC6C59"/>
    <w:rsid w:val="00BB62C0"/>
    <w:rsid w:val="00C7708C"/>
    <w:rsid w:val="00CD62FE"/>
    <w:rsid w:val="00E83916"/>
    <w:rsid w:val="00F1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  <w:style w:type="table" w:styleId="TableGrid">
    <w:name w:val="Table Grid"/>
    <w:basedOn w:val="TableNormal"/>
    <w:uiPriority w:val="59"/>
    <w:rsid w:val="00074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Orakzai</cp:lastModifiedBy>
  <cp:revision>20</cp:revision>
  <dcterms:created xsi:type="dcterms:W3CDTF">2020-04-11T06:06:00Z</dcterms:created>
  <dcterms:modified xsi:type="dcterms:W3CDTF">2020-04-15T17:03:00Z</dcterms:modified>
</cp:coreProperties>
</file>