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B65" w:rsidRPr="00C3377C" w:rsidRDefault="006C3B65" w:rsidP="006C3B65">
      <w:pPr>
        <w:rPr>
          <w:rFonts w:ascii="Times New Roman" w:hAnsi="Times New Roman" w:cs="Times New Roman"/>
          <w:sz w:val="24"/>
        </w:rPr>
      </w:pPr>
      <w:r>
        <w:rPr>
          <w:rFonts w:ascii="Cambria" w:hAnsi="Cambria"/>
          <w:b/>
          <w:bCs/>
          <w:color w:val="000000"/>
          <w:sz w:val="24"/>
        </w:rPr>
        <w:t>Submitted By: Yasir khan Khattak</w:t>
      </w:r>
      <w:r>
        <w:rPr>
          <w:rFonts w:ascii="Cambria" w:hAnsi="Cambria"/>
          <w:b/>
          <w:bCs/>
          <w:color w:val="000000"/>
          <w:sz w:val="24"/>
        </w:rPr>
        <w:tab/>
      </w:r>
      <w:r w:rsidRPr="00156640">
        <w:rPr>
          <w:rFonts w:ascii="Cambria" w:hAnsi="Cambria"/>
          <w:b/>
          <w:bCs/>
          <w:color w:val="000000"/>
          <w:sz w:val="24"/>
        </w:rPr>
        <w:t>  MBA-3.5</w:t>
      </w:r>
      <w:r w:rsidRPr="00156640">
        <w:rPr>
          <w:rStyle w:val="apple-tab-span"/>
          <w:rFonts w:ascii="Cambria" w:hAnsi="Cambria"/>
          <w:color w:val="000000"/>
          <w:sz w:val="24"/>
        </w:rPr>
        <w:tab/>
      </w:r>
      <w:r>
        <w:rPr>
          <w:rFonts w:ascii="Cambria" w:hAnsi="Cambria"/>
          <w:b/>
          <w:bCs/>
          <w:color w:val="000000"/>
          <w:sz w:val="24"/>
        </w:rPr>
        <w:br/>
        <w:t xml:space="preserve">Student ID# </w:t>
      </w:r>
      <w:r>
        <w:rPr>
          <w:rFonts w:ascii="Cambria" w:hAnsi="Cambria"/>
          <w:b/>
          <w:bCs/>
          <w:color w:val="000000"/>
          <w:sz w:val="24"/>
        </w:rPr>
        <w:t>15405</w:t>
      </w:r>
      <w:bookmarkStart w:id="0" w:name="_GoBack"/>
      <w:bookmarkEnd w:id="0"/>
      <w:r>
        <w:rPr>
          <w:rFonts w:ascii="Cambria" w:hAnsi="Cambria"/>
          <w:b/>
          <w:bCs/>
          <w:color w:val="000000"/>
          <w:sz w:val="24"/>
        </w:rPr>
        <w:tab/>
      </w:r>
      <w:r w:rsidRPr="00156640">
        <w:rPr>
          <w:rStyle w:val="apple-tab-span"/>
          <w:rFonts w:ascii="Cambria" w:hAnsi="Cambria"/>
          <w:color w:val="000000"/>
          <w:sz w:val="24"/>
        </w:rPr>
        <w:tab/>
      </w:r>
      <w:r w:rsidRPr="00156640">
        <w:rPr>
          <w:rFonts w:ascii="Cambria" w:hAnsi="Cambria"/>
          <w:b/>
          <w:bCs/>
          <w:color w:val="000000"/>
          <w:sz w:val="24"/>
        </w:rPr>
        <w:t xml:space="preserve">          </w:t>
      </w:r>
      <w:r w:rsidRPr="00156640">
        <w:rPr>
          <w:rFonts w:ascii="Cambria" w:hAnsi="Cambria"/>
          <w:b/>
          <w:bCs/>
          <w:color w:val="000000"/>
          <w:sz w:val="24"/>
        </w:rPr>
        <w:tab/>
      </w:r>
      <w:r w:rsidRPr="00156640">
        <w:rPr>
          <w:rFonts w:ascii="Cambria" w:hAnsi="Cambria"/>
          <w:b/>
          <w:bCs/>
          <w:color w:val="000000"/>
          <w:sz w:val="24"/>
        </w:rPr>
        <w:tab/>
        <w:t>3rd Semester</w:t>
      </w:r>
      <w:r w:rsidRPr="001D7BE5">
        <w:rPr>
          <w:rFonts w:ascii="Cambria" w:hAnsi="Cambria"/>
          <w:b/>
          <w:bCs/>
          <w:noProof/>
          <w:color w:val="000000"/>
          <w:sz w:val="24"/>
        </w:rPr>
        <w:drawing>
          <wp:anchor distT="0" distB="0" distL="114300" distR="114300" simplePos="0" relativeHeight="251659264" behindDoc="0" locked="0" layoutInCell="1" allowOverlap="1" wp14:anchorId="102432A6" wp14:editId="57B7C832">
            <wp:simplePos x="0" y="0"/>
            <wp:positionH relativeFrom="column">
              <wp:posOffset>4876800</wp:posOffset>
            </wp:positionH>
            <wp:positionV relativeFrom="paragraph">
              <wp:posOffset>-214184</wp:posOffset>
            </wp:positionV>
            <wp:extent cx="1202724" cy="1193200"/>
            <wp:effectExtent l="0" t="0" r="0" b="9525"/>
            <wp:wrapNone/>
            <wp:docPr id="5" name="Picture 1" descr="https://lh3.googleusercontent.com/B_4s7buuQSsyfxHHjK1AIDaSMB7wEQcFJ_FxziI8rdbjRwYljOeMVftOTv8sFKiwscvynU3Aye_oFSgGIIPxw2pdME0VnakB2V-E9epoXot_RJpN-O8wfYYk80MVtFd_m9EfGtiIRtI5jtbr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B_4s7buuQSsyfxHHjK1AIDaSMB7wEQcFJ_FxziI8rdbjRwYljOeMVftOTv8sFKiwscvynU3Aye_oFSgGIIPxw2pdME0VnakB2V-E9epoXot_RJpN-O8wfYYk80MVtFd_m9EfGtiIRtI5jtbrJ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2724" cy="1193200"/>
                    </a:xfrm>
                    <a:prstGeom prst="rect">
                      <a:avLst/>
                    </a:prstGeom>
                    <a:noFill/>
                    <a:ln>
                      <a:noFill/>
                    </a:ln>
                  </pic:spPr>
                </pic:pic>
              </a:graphicData>
            </a:graphic>
          </wp:anchor>
        </w:drawing>
      </w:r>
      <w:r w:rsidRPr="00156640">
        <w:rPr>
          <w:rFonts w:ascii="Cambria" w:hAnsi="Cambria"/>
          <w:b/>
          <w:bCs/>
          <w:color w:val="000000"/>
          <w:sz w:val="24"/>
        </w:rPr>
        <w:br/>
        <w:t xml:space="preserve">Submitted To: Dr. </w:t>
      </w:r>
      <w:r w:rsidRPr="00763715">
        <w:rPr>
          <w:rFonts w:ascii="Cambria" w:hAnsi="Cambria"/>
          <w:b/>
          <w:bCs/>
          <w:color w:val="000000"/>
          <w:sz w:val="24"/>
        </w:rPr>
        <w:t>Quaid</w:t>
      </w:r>
      <w:r>
        <w:rPr>
          <w:rFonts w:ascii="Arial" w:hAnsi="Arial" w:cs="Arial"/>
          <w:caps/>
          <w:color w:val="95AAC9"/>
          <w:spacing w:val="-3"/>
          <w:sz w:val="15"/>
          <w:szCs w:val="15"/>
          <w:shd w:val="clear" w:color="auto" w:fill="FFFFFF"/>
        </w:rPr>
        <w:t xml:space="preserve"> </w:t>
      </w:r>
      <w:r>
        <w:rPr>
          <w:rFonts w:ascii="Cambria" w:hAnsi="Cambria"/>
          <w:b/>
          <w:bCs/>
          <w:color w:val="000000"/>
          <w:sz w:val="24"/>
        </w:rPr>
        <w:t>I</w:t>
      </w:r>
      <w:r w:rsidRPr="00763715">
        <w:rPr>
          <w:rFonts w:ascii="Cambria" w:hAnsi="Cambria"/>
          <w:b/>
          <w:bCs/>
          <w:color w:val="000000"/>
          <w:sz w:val="24"/>
        </w:rPr>
        <w:t>qbal</w:t>
      </w:r>
      <w:r>
        <w:rPr>
          <w:rFonts w:ascii="Cambria" w:hAnsi="Cambria"/>
          <w:b/>
          <w:bCs/>
          <w:color w:val="000000"/>
          <w:sz w:val="24"/>
        </w:rPr>
        <w:t xml:space="preserve">                  Cost Accounting </w:t>
      </w:r>
      <w:r w:rsidRPr="00156640">
        <w:rPr>
          <w:rStyle w:val="apple-tab-span"/>
          <w:rFonts w:ascii="Cambria" w:hAnsi="Cambria"/>
          <w:color w:val="000000"/>
          <w:sz w:val="24"/>
        </w:rPr>
        <w:tab/>
      </w:r>
      <w:r>
        <w:rPr>
          <w:rFonts w:ascii="Cambria" w:hAnsi="Cambria"/>
          <w:b/>
          <w:bCs/>
          <w:color w:val="000000"/>
          <w:sz w:val="24"/>
        </w:rPr>
        <w:br/>
        <w:t>Date: 21/06</w:t>
      </w:r>
      <w:r w:rsidRPr="00156640">
        <w:rPr>
          <w:rFonts w:ascii="Cambria" w:hAnsi="Cambria"/>
          <w:b/>
          <w:bCs/>
          <w:color w:val="000000"/>
          <w:sz w:val="24"/>
        </w:rPr>
        <w:t>/2020</w:t>
      </w:r>
      <w:r>
        <w:rPr>
          <w:rFonts w:ascii="Cambria" w:hAnsi="Cambria"/>
          <w:b/>
          <w:bCs/>
          <w:color w:val="000000"/>
          <w:sz w:val="24"/>
        </w:rPr>
        <w:tab/>
      </w:r>
      <w:r>
        <w:rPr>
          <w:rFonts w:ascii="Cambria" w:hAnsi="Cambria"/>
          <w:b/>
          <w:bCs/>
          <w:color w:val="000000"/>
          <w:sz w:val="24"/>
        </w:rPr>
        <w:tab/>
      </w:r>
      <w:r>
        <w:rPr>
          <w:rFonts w:ascii="Cambria" w:hAnsi="Cambria"/>
          <w:b/>
          <w:bCs/>
          <w:color w:val="000000"/>
          <w:sz w:val="24"/>
        </w:rPr>
        <w:tab/>
      </w:r>
      <w:r>
        <w:rPr>
          <w:rFonts w:ascii="Cambria" w:hAnsi="Cambria"/>
          <w:b/>
          <w:bCs/>
          <w:color w:val="000000"/>
          <w:sz w:val="24"/>
        </w:rPr>
        <w:tab/>
        <w:t>Assignment</w:t>
      </w:r>
      <w:r w:rsidRPr="00156640">
        <w:rPr>
          <w:rFonts w:ascii="Arial" w:hAnsi="Arial" w:cs="Arial"/>
          <w:sz w:val="28"/>
        </w:rPr>
        <w:br/>
      </w:r>
    </w:p>
    <w:p w:rsidR="00382CF4" w:rsidRDefault="00382CF4" w:rsidP="00E32244">
      <w:pPr>
        <w:autoSpaceDE w:val="0"/>
        <w:autoSpaceDN w:val="0"/>
        <w:adjustRightInd w:val="0"/>
        <w:spacing w:after="0"/>
        <w:jc w:val="both"/>
        <w:rPr>
          <w:b/>
          <w:bCs/>
          <w:i/>
          <w:iCs/>
          <w:sz w:val="36"/>
          <w:szCs w:val="36"/>
        </w:rPr>
      </w:pPr>
    </w:p>
    <w:p w:rsidR="00382CF4" w:rsidRPr="00EA27BD" w:rsidRDefault="00EA27BD" w:rsidP="00EA27BD">
      <w:pPr>
        <w:autoSpaceDE w:val="0"/>
        <w:autoSpaceDN w:val="0"/>
        <w:adjustRightInd w:val="0"/>
        <w:spacing w:after="0"/>
        <w:jc w:val="both"/>
        <w:rPr>
          <w:rFonts w:asciiTheme="majorBidi" w:hAnsiTheme="majorBidi" w:cstheme="majorBidi"/>
          <w:b/>
          <w:bCs/>
          <w:color w:val="222222"/>
          <w:sz w:val="18"/>
          <w:szCs w:val="18"/>
          <w:shd w:val="clear" w:color="auto" w:fill="FFFFFF"/>
        </w:rPr>
      </w:pPr>
      <w:r w:rsidRPr="00EA27BD">
        <w:rPr>
          <w:rFonts w:asciiTheme="majorBidi" w:hAnsiTheme="majorBidi" w:cstheme="majorBidi"/>
          <w:b/>
          <w:bCs/>
          <w:color w:val="222222"/>
          <w:sz w:val="28"/>
          <w:szCs w:val="28"/>
          <w:shd w:val="clear" w:color="auto" w:fill="FFFFFF"/>
        </w:rPr>
        <w:t>The topics we have covered under Chapter 2 are as under:-</w:t>
      </w:r>
    </w:p>
    <w:p w:rsidR="00601311" w:rsidRPr="00E32244" w:rsidRDefault="00601311" w:rsidP="00E32244">
      <w:pPr>
        <w:spacing w:after="0"/>
        <w:jc w:val="both"/>
        <w:rPr>
          <w:rFonts w:asciiTheme="majorBidi" w:hAnsiTheme="majorBidi" w:cstheme="majorBidi"/>
          <w:sz w:val="24"/>
          <w:szCs w:val="24"/>
        </w:rPr>
      </w:pPr>
    </w:p>
    <w:p w:rsidR="008C0BFD" w:rsidRPr="00E32244" w:rsidRDefault="008C0BFD" w:rsidP="00E32244">
      <w:pPr>
        <w:spacing w:after="0"/>
        <w:jc w:val="both"/>
        <w:rPr>
          <w:rFonts w:asciiTheme="majorBidi" w:hAnsiTheme="majorBidi" w:cstheme="majorBidi"/>
          <w:sz w:val="24"/>
          <w:szCs w:val="24"/>
        </w:rPr>
      </w:pPr>
    </w:p>
    <w:p w:rsidR="008C0BFD" w:rsidRPr="00E32244" w:rsidRDefault="008C0BFD" w:rsidP="00E32244">
      <w:pPr>
        <w:spacing w:after="0"/>
        <w:jc w:val="both"/>
        <w:rPr>
          <w:rFonts w:asciiTheme="majorBidi" w:hAnsiTheme="majorBidi" w:cstheme="majorBidi"/>
          <w:b/>
          <w:bCs/>
          <w:sz w:val="24"/>
          <w:szCs w:val="24"/>
        </w:rPr>
      </w:pPr>
      <w:r w:rsidRPr="00E32244">
        <w:rPr>
          <w:rFonts w:asciiTheme="majorBidi" w:hAnsiTheme="majorBidi" w:cstheme="majorBidi"/>
          <w:b/>
          <w:bCs/>
          <w:sz w:val="24"/>
          <w:szCs w:val="24"/>
        </w:rPr>
        <w:t>Cost of Goods Sold Statement:</w:t>
      </w:r>
    </w:p>
    <w:p w:rsidR="008C0BFD" w:rsidRPr="00E32244" w:rsidRDefault="008C0BFD" w:rsidP="00E32244">
      <w:pPr>
        <w:spacing w:after="0"/>
        <w:jc w:val="both"/>
        <w:rPr>
          <w:rFonts w:asciiTheme="majorBidi" w:hAnsiTheme="majorBidi" w:cstheme="majorBidi"/>
          <w:sz w:val="24"/>
          <w:szCs w:val="24"/>
        </w:rPr>
      </w:pPr>
      <w:r w:rsidRPr="00E32244">
        <w:rPr>
          <w:rFonts w:asciiTheme="majorBidi" w:hAnsiTheme="majorBidi" w:cstheme="majorBidi"/>
          <w:sz w:val="24"/>
          <w:szCs w:val="24"/>
        </w:rPr>
        <w:t xml:space="preserve">In the income statement, the cost of goods sold is shown in one figure, which is also the general procedure in a published report. However, for internal uses, additional information is necessary for future planning and for evaluation of the past. </w:t>
      </w:r>
    </w:p>
    <w:p w:rsidR="004C00E9" w:rsidRPr="00E32244" w:rsidRDefault="004C00E9" w:rsidP="00E32244">
      <w:pPr>
        <w:spacing w:after="0"/>
        <w:jc w:val="both"/>
        <w:rPr>
          <w:rFonts w:asciiTheme="majorBidi" w:hAnsiTheme="majorBidi" w:cstheme="majorBidi"/>
          <w:sz w:val="24"/>
          <w:szCs w:val="24"/>
        </w:rPr>
      </w:pPr>
      <w:r w:rsidRPr="00E32244">
        <w:rPr>
          <w:rFonts w:asciiTheme="majorBidi" w:hAnsiTheme="majorBidi" w:cstheme="majorBidi"/>
          <w:sz w:val="24"/>
          <w:szCs w:val="24"/>
        </w:rPr>
        <w:t>The cost of goods sold section of the income statement of any company and other manufacturing business can be divided into five distinct part:-</w:t>
      </w:r>
    </w:p>
    <w:p w:rsidR="004C00E9" w:rsidRPr="00E32244" w:rsidRDefault="004C00E9" w:rsidP="00E32244">
      <w:pPr>
        <w:spacing w:after="0"/>
        <w:jc w:val="both"/>
        <w:rPr>
          <w:rFonts w:asciiTheme="majorBidi" w:hAnsiTheme="majorBidi" w:cstheme="majorBidi"/>
          <w:sz w:val="24"/>
          <w:szCs w:val="24"/>
        </w:rPr>
      </w:pPr>
    </w:p>
    <w:p w:rsidR="004C00E9" w:rsidRPr="00EA27BD" w:rsidRDefault="004C00E9" w:rsidP="00EA27BD">
      <w:pPr>
        <w:pStyle w:val="ListParagraph"/>
        <w:numPr>
          <w:ilvl w:val="0"/>
          <w:numId w:val="15"/>
        </w:numPr>
        <w:spacing w:after="0" w:line="240" w:lineRule="auto"/>
        <w:jc w:val="both"/>
        <w:rPr>
          <w:rFonts w:asciiTheme="majorBidi" w:hAnsiTheme="majorBidi" w:cstheme="majorBidi"/>
          <w:b/>
          <w:bCs/>
          <w:sz w:val="24"/>
          <w:szCs w:val="24"/>
        </w:rPr>
      </w:pPr>
      <w:r w:rsidRPr="00EA27BD">
        <w:rPr>
          <w:rFonts w:asciiTheme="majorBidi" w:hAnsiTheme="majorBidi" w:cstheme="majorBidi"/>
          <w:b/>
          <w:bCs/>
          <w:sz w:val="24"/>
          <w:szCs w:val="24"/>
        </w:rPr>
        <w:t>Direct Materials:</w:t>
      </w:r>
    </w:p>
    <w:p w:rsidR="004C00E9" w:rsidRPr="00E32244" w:rsidRDefault="004C00E9" w:rsidP="00EA27BD">
      <w:pPr>
        <w:spacing w:after="0" w:line="240" w:lineRule="auto"/>
        <w:jc w:val="both"/>
        <w:rPr>
          <w:rFonts w:asciiTheme="majorBidi" w:hAnsiTheme="majorBidi" w:cstheme="majorBidi"/>
          <w:sz w:val="24"/>
          <w:szCs w:val="24"/>
        </w:rPr>
      </w:pPr>
    </w:p>
    <w:p w:rsidR="004C00E9" w:rsidRPr="00EA27BD" w:rsidRDefault="004C00E9" w:rsidP="00EA27BD">
      <w:pPr>
        <w:pStyle w:val="ListParagraph"/>
        <w:numPr>
          <w:ilvl w:val="0"/>
          <w:numId w:val="15"/>
        </w:numPr>
        <w:spacing w:after="0" w:line="240" w:lineRule="auto"/>
        <w:jc w:val="both"/>
        <w:rPr>
          <w:rFonts w:asciiTheme="majorBidi" w:hAnsiTheme="majorBidi" w:cstheme="majorBidi"/>
          <w:b/>
          <w:bCs/>
          <w:sz w:val="24"/>
          <w:szCs w:val="24"/>
        </w:rPr>
      </w:pPr>
      <w:r w:rsidRPr="00EA27BD">
        <w:rPr>
          <w:rFonts w:asciiTheme="majorBidi" w:hAnsiTheme="majorBidi" w:cstheme="majorBidi"/>
          <w:b/>
          <w:bCs/>
          <w:sz w:val="24"/>
          <w:szCs w:val="24"/>
        </w:rPr>
        <w:t>Direct Labour:</w:t>
      </w:r>
    </w:p>
    <w:p w:rsidR="004C00E9" w:rsidRPr="00E32244" w:rsidRDefault="004C00E9" w:rsidP="00EA27BD">
      <w:pPr>
        <w:spacing w:after="0" w:line="240" w:lineRule="auto"/>
        <w:jc w:val="both"/>
        <w:rPr>
          <w:rFonts w:asciiTheme="majorBidi" w:hAnsiTheme="majorBidi" w:cstheme="majorBidi"/>
          <w:sz w:val="24"/>
          <w:szCs w:val="24"/>
        </w:rPr>
      </w:pPr>
    </w:p>
    <w:p w:rsidR="004C00E9" w:rsidRPr="00EA27BD" w:rsidRDefault="004C00E9" w:rsidP="00EA27BD">
      <w:pPr>
        <w:pStyle w:val="ListParagraph"/>
        <w:numPr>
          <w:ilvl w:val="0"/>
          <w:numId w:val="15"/>
        </w:numPr>
        <w:spacing w:after="0" w:line="240" w:lineRule="auto"/>
        <w:jc w:val="both"/>
        <w:rPr>
          <w:rFonts w:asciiTheme="majorBidi" w:hAnsiTheme="majorBidi" w:cstheme="majorBidi"/>
          <w:b/>
          <w:bCs/>
          <w:sz w:val="24"/>
          <w:szCs w:val="24"/>
        </w:rPr>
      </w:pPr>
      <w:r w:rsidRPr="00EA27BD">
        <w:rPr>
          <w:rFonts w:asciiTheme="majorBidi" w:hAnsiTheme="majorBidi" w:cstheme="majorBidi"/>
          <w:b/>
          <w:bCs/>
          <w:sz w:val="24"/>
          <w:szCs w:val="24"/>
        </w:rPr>
        <w:t>Factory Overhead:</w:t>
      </w:r>
    </w:p>
    <w:p w:rsidR="004C00E9" w:rsidRPr="00E32244" w:rsidRDefault="004C00E9" w:rsidP="00EA27BD">
      <w:pPr>
        <w:spacing w:after="0" w:line="240" w:lineRule="auto"/>
        <w:jc w:val="both"/>
        <w:rPr>
          <w:rFonts w:asciiTheme="majorBidi" w:hAnsiTheme="majorBidi" w:cstheme="majorBidi"/>
          <w:sz w:val="24"/>
          <w:szCs w:val="24"/>
        </w:rPr>
      </w:pPr>
    </w:p>
    <w:p w:rsidR="004C00E9" w:rsidRPr="00EA27BD" w:rsidRDefault="004C00E9" w:rsidP="00EA27BD">
      <w:pPr>
        <w:pStyle w:val="ListParagraph"/>
        <w:numPr>
          <w:ilvl w:val="0"/>
          <w:numId w:val="15"/>
        </w:numPr>
        <w:spacing w:after="0" w:line="240" w:lineRule="auto"/>
        <w:jc w:val="both"/>
        <w:rPr>
          <w:rFonts w:asciiTheme="majorBidi" w:hAnsiTheme="majorBidi" w:cstheme="majorBidi"/>
          <w:b/>
          <w:bCs/>
          <w:sz w:val="24"/>
          <w:szCs w:val="24"/>
        </w:rPr>
      </w:pPr>
      <w:r w:rsidRPr="00EA27BD">
        <w:rPr>
          <w:rFonts w:asciiTheme="majorBidi" w:hAnsiTheme="majorBidi" w:cstheme="majorBidi"/>
          <w:b/>
          <w:bCs/>
          <w:sz w:val="24"/>
          <w:szCs w:val="24"/>
        </w:rPr>
        <w:t xml:space="preserve">Work in Process: </w:t>
      </w:r>
    </w:p>
    <w:p w:rsidR="004C00E9" w:rsidRPr="00E32244" w:rsidRDefault="004C00E9" w:rsidP="00EA27BD">
      <w:pPr>
        <w:spacing w:after="0" w:line="240" w:lineRule="auto"/>
        <w:jc w:val="both"/>
        <w:rPr>
          <w:rFonts w:asciiTheme="majorBidi" w:hAnsiTheme="majorBidi" w:cstheme="majorBidi"/>
          <w:sz w:val="24"/>
          <w:szCs w:val="24"/>
        </w:rPr>
      </w:pPr>
    </w:p>
    <w:p w:rsidR="004C00E9" w:rsidRDefault="004C00E9" w:rsidP="00EA27BD">
      <w:pPr>
        <w:pStyle w:val="ListParagraph"/>
        <w:numPr>
          <w:ilvl w:val="0"/>
          <w:numId w:val="15"/>
        </w:numPr>
        <w:spacing w:after="0" w:line="240" w:lineRule="auto"/>
        <w:jc w:val="both"/>
        <w:rPr>
          <w:rFonts w:asciiTheme="majorBidi" w:hAnsiTheme="majorBidi" w:cstheme="majorBidi"/>
          <w:b/>
          <w:bCs/>
          <w:sz w:val="24"/>
          <w:szCs w:val="24"/>
        </w:rPr>
      </w:pPr>
      <w:r w:rsidRPr="00EA27BD">
        <w:rPr>
          <w:rFonts w:asciiTheme="majorBidi" w:hAnsiTheme="majorBidi" w:cstheme="majorBidi"/>
          <w:b/>
          <w:bCs/>
          <w:sz w:val="24"/>
          <w:szCs w:val="24"/>
        </w:rPr>
        <w:t>Finish Good Inventory:</w:t>
      </w:r>
    </w:p>
    <w:p w:rsidR="00EA27BD" w:rsidRPr="00EA27BD" w:rsidRDefault="00EA27BD" w:rsidP="00EA27BD">
      <w:pPr>
        <w:pStyle w:val="ListParagraph"/>
        <w:rPr>
          <w:rFonts w:asciiTheme="majorBidi" w:hAnsiTheme="majorBidi" w:cstheme="majorBidi"/>
          <w:b/>
          <w:bCs/>
          <w:sz w:val="24"/>
          <w:szCs w:val="24"/>
        </w:rPr>
      </w:pPr>
    </w:p>
    <w:p w:rsidR="00EA27BD" w:rsidRPr="00E32244" w:rsidRDefault="00EA27BD" w:rsidP="00EA27BD">
      <w:pPr>
        <w:spacing w:after="0"/>
        <w:jc w:val="both"/>
        <w:rPr>
          <w:rFonts w:asciiTheme="majorBidi" w:hAnsiTheme="majorBidi" w:cstheme="majorBidi"/>
          <w:b/>
          <w:bCs/>
          <w:sz w:val="24"/>
          <w:szCs w:val="24"/>
        </w:rPr>
      </w:pPr>
      <w:r w:rsidRPr="00E32244">
        <w:rPr>
          <w:rFonts w:asciiTheme="majorBidi" w:hAnsiTheme="majorBidi" w:cstheme="majorBidi"/>
          <w:b/>
          <w:bCs/>
          <w:sz w:val="24"/>
          <w:szCs w:val="24"/>
        </w:rPr>
        <w:t>The Income Statement:-</w:t>
      </w:r>
    </w:p>
    <w:p w:rsidR="00EA27BD" w:rsidRPr="00E32244" w:rsidRDefault="00EA27BD" w:rsidP="00EA27BD">
      <w:pPr>
        <w:spacing w:after="0"/>
        <w:jc w:val="both"/>
        <w:rPr>
          <w:rFonts w:asciiTheme="majorBidi" w:hAnsiTheme="majorBidi" w:cstheme="majorBidi"/>
          <w:sz w:val="24"/>
          <w:szCs w:val="24"/>
        </w:rPr>
      </w:pPr>
      <w:r w:rsidRPr="00E32244">
        <w:rPr>
          <w:rFonts w:asciiTheme="majorBidi" w:hAnsiTheme="majorBidi" w:cstheme="majorBidi"/>
          <w:sz w:val="24"/>
          <w:szCs w:val="24"/>
        </w:rPr>
        <w:t xml:space="preserve">The income statement of a company based upon its revenue cost and expenses of manufacturing, marketing and administration, other incomes and expenses items and income tax. The income statement in complementary to the balance sheet. Neither statement alone offers a sufficiently clear picture of the status and progress of a company, for most purposes they should be presented together a unit. </w:t>
      </w:r>
    </w:p>
    <w:p w:rsidR="00EA27BD" w:rsidRPr="00EA27BD" w:rsidRDefault="00EA27BD" w:rsidP="00EA27BD">
      <w:pPr>
        <w:spacing w:after="0" w:line="240" w:lineRule="auto"/>
        <w:jc w:val="both"/>
        <w:rPr>
          <w:rFonts w:asciiTheme="majorBidi" w:hAnsiTheme="majorBidi" w:cstheme="majorBidi"/>
          <w:b/>
          <w:bCs/>
          <w:sz w:val="24"/>
          <w:szCs w:val="24"/>
        </w:rPr>
      </w:pPr>
    </w:p>
    <w:p w:rsidR="00EA27BD" w:rsidRDefault="00EA27BD" w:rsidP="00EA27BD">
      <w:pPr>
        <w:spacing w:after="0"/>
        <w:jc w:val="both"/>
        <w:rPr>
          <w:rFonts w:asciiTheme="majorBidi" w:hAnsiTheme="majorBidi" w:cstheme="majorBidi"/>
          <w:sz w:val="24"/>
          <w:szCs w:val="24"/>
        </w:rPr>
      </w:pPr>
    </w:p>
    <w:p w:rsidR="00EA27BD" w:rsidRDefault="00EA27BD" w:rsidP="00EA27BD">
      <w:pPr>
        <w:spacing w:after="0"/>
        <w:jc w:val="both"/>
        <w:rPr>
          <w:rFonts w:asciiTheme="majorBidi" w:hAnsiTheme="majorBidi" w:cstheme="majorBidi"/>
          <w:b/>
          <w:bCs/>
          <w:color w:val="222222"/>
          <w:sz w:val="28"/>
          <w:szCs w:val="28"/>
          <w:shd w:val="clear" w:color="auto" w:fill="FFFFFF"/>
        </w:rPr>
      </w:pPr>
      <w:r w:rsidRPr="00EA27BD">
        <w:rPr>
          <w:rFonts w:asciiTheme="majorBidi" w:hAnsiTheme="majorBidi" w:cstheme="majorBidi"/>
          <w:b/>
          <w:bCs/>
          <w:color w:val="222222"/>
          <w:sz w:val="28"/>
          <w:szCs w:val="28"/>
          <w:shd w:val="clear" w:color="auto" w:fill="FFFFFF"/>
        </w:rPr>
        <w:t>The topics</w:t>
      </w:r>
      <w:r>
        <w:rPr>
          <w:rFonts w:asciiTheme="majorBidi" w:hAnsiTheme="majorBidi" w:cstheme="majorBidi"/>
          <w:b/>
          <w:bCs/>
          <w:color w:val="222222"/>
          <w:sz w:val="28"/>
          <w:szCs w:val="28"/>
          <w:shd w:val="clear" w:color="auto" w:fill="FFFFFF"/>
        </w:rPr>
        <w:t xml:space="preserve"> we have covered under Chapter 6</w:t>
      </w:r>
      <w:r w:rsidRPr="00EA27BD">
        <w:rPr>
          <w:rFonts w:asciiTheme="majorBidi" w:hAnsiTheme="majorBidi" w:cstheme="majorBidi"/>
          <w:b/>
          <w:bCs/>
          <w:color w:val="222222"/>
          <w:sz w:val="28"/>
          <w:szCs w:val="28"/>
          <w:shd w:val="clear" w:color="auto" w:fill="FFFFFF"/>
        </w:rPr>
        <w:t xml:space="preserve"> are as under:-</w:t>
      </w:r>
    </w:p>
    <w:p w:rsidR="00796E5D" w:rsidRDefault="00796E5D" w:rsidP="00EA27BD">
      <w:pPr>
        <w:spacing w:after="0"/>
        <w:jc w:val="both"/>
        <w:rPr>
          <w:rFonts w:asciiTheme="majorBidi" w:hAnsiTheme="majorBidi" w:cstheme="majorBidi"/>
          <w:b/>
          <w:bCs/>
          <w:color w:val="222222"/>
          <w:sz w:val="28"/>
          <w:szCs w:val="28"/>
          <w:shd w:val="clear" w:color="auto" w:fill="FFFFFF"/>
        </w:rPr>
      </w:pPr>
    </w:p>
    <w:p w:rsidR="00796E5D" w:rsidRPr="00796E5D" w:rsidRDefault="00796E5D" w:rsidP="00EA27BD">
      <w:pPr>
        <w:spacing w:after="0"/>
        <w:jc w:val="both"/>
        <w:rPr>
          <w:rFonts w:asciiTheme="majorBidi" w:hAnsiTheme="majorBidi" w:cstheme="majorBidi"/>
          <w:b/>
          <w:bCs/>
          <w:color w:val="222222"/>
          <w:sz w:val="28"/>
          <w:szCs w:val="28"/>
          <w:u w:val="single"/>
          <w:shd w:val="clear" w:color="auto" w:fill="FFFFFF"/>
        </w:rPr>
      </w:pPr>
      <w:r w:rsidRPr="00796E5D">
        <w:rPr>
          <w:rFonts w:asciiTheme="majorBidi" w:hAnsiTheme="majorBidi" w:cstheme="majorBidi"/>
          <w:b/>
          <w:bCs/>
          <w:color w:val="222222"/>
          <w:sz w:val="28"/>
          <w:szCs w:val="28"/>
          <w:u w:val="single"/>
          <w:shd w:val="clear" w:color="auto" w:fill="FFFFFF"/>
        </w:rPr>
        <w:t>Process Costing</w:t>
      </w:r>
    </w:p>
    <w:p w:rsidR="00796E5D" w:rsidRPr="00796E5D" w:rsidRDefault="00796E5D" w:rsidP="00796E5D">
      <w:pPr>
        <w:spacing w:after="0"/>
        <w:jc w:val="both"/>
        <w:rPr>
          <w:rFonts w:asciiTheme="majorBidi" w:hAnsiTheme="majorBidi" w:cstheme="majorBidi"/>
          <w:sz w:val="24"/>
          <w:szCs w:val="24"/>
        </w:rPr>
      </w:pPr>
      <w:r w:rsidRPr="00E32244">
        <w:rPr>
          <w:rFonts w:asciiTheme="majorBidi" w:hAnsiTheme="majorBidi" w:cstheme="majorBidi"/>
          <w:sz w:val="24"/>
          <w:szCs w:val="24"/>
        </w:rPr>
        <w:lastRenderedPageBreak/>
        <w:t>Process costing is a term used in cost accounting to describe one method for collecting and assigning manufacturing costs to the units produced. A processing cost system is used when nearly identical units are mass produced</w:t>
      </w:r>
    </w:p>
    <w:p w:rsidR="00C6241F" w:rsidRPr="00E32244" w:rsidRDefault="00C6241F" w:rsidP="00E32244">
      <w:pPr>
        <w:spacing w:after="0"/>
        <w:ind w:left="360"/>
        <w:jc w:val="both"/>
        <w:rPr>
          <w:rFonts w:asciiTheme="majorBidi" w:hAnsiTheme="majorBidi" w:cstheme="majorBidi"/>
          <w:sz w:val="24"/>
          <w:szCs w:val="24"/>
        </w:rPr>
      </w:pPr>
    </w:p>
    <w:p w:rsidR="00C6241F" w:rsidRPr="00E32244" w:rsidRDefault="00C6241F" w:rsidP="00E32244">
      <w:pPr>
        <w:spacing w:after="0"/>
        <w:ind w:left="360"/>
        <w:jc w:val="both"/>
        <w:rPr>
          <w:rFonts w:asciiTheme="majorBidi" w:hAnsiTheme="majorBidi" w:cstheme="majorBidi"/>
          <w:b/>
          <w:bCs/>
          <w:sz w:val="24"/>
          <w:szCs w:val="24"/>
        </w:rPr>
      </w:pPr>
      <w:r w:rsidRPr="00E32244">
        <w:rPr>
          <w:rFonts w:asciiTheme="majorBidi" w:hAnsiTheme="majorBidi" w:cstheme="majorBidi"/>
          <w:b/>
          <w:bCs/>
          <w:color w:val="000000"/>
          <w:sz w:val="24"/>
          <w:szCs w:val="24"/>
          <w:bdr w:val="none" w:sz="0" w:space="0" w:color="auto" w:frame="1"/>
        </w:rPr>
        <w:t>M</w:t>
      </w:r>
      <w:r w:rsidRPr="00E32244">
        <w:rPr>
          <w:rFonts w:asciiTheme="majorBidi" w:hAnsiTheme="majorBidi" w:cstheme="majorBidi"/>
          <w:b/>
          <w:bCs/>
          <w:sz w:val="24"/>
          <w:szCs w:val="24"/>
        </w:rPr>
        <w:t>eaning and Definition of Process Costing:</w:t>
      </w:r>
    </w:p>
    <w:p w:rsidR="00C6241F" w:rsidRPr="00E32244" w:rsidRDefault="00C6241F" w:rsidP="00E32244">
      <w:pPr>
        <w:pStyle w:val="NormalWeb"/>
        <w:shd w:val="clear" w:color="auto" w:fill="FFFFFF"/>
        <w:spacing w:before="0" w:beforeAutospacing="0" w:after="0" w:afterAutospacing="0" w:line="360" w:lineRule="atLeast"/>
        <w:ind w:left="360"/>
        <w:jc w:val="both"/>
        <w:textAlignment w:val="baseline"/>
        <w:rPr>
          <w:rFonts w:asciiTheme="majorBidi" w:eastAsiaTheme="minorHAnsi" w:hAnsiTheme="majorBidi" w:cstheme="majorBidi"/>
        </w:rPr>
      </w:pPr>
      <w:r w:rsidRPr="00E32244">
        <w:rPr>
          <w:rFonts w:asciiTheme="majorBidi" w:eastAsiaTheme="minorHAnsi" w:hAnsiTheme="majorBidi" w:cstheme="majorBidi"/>
        </w:rPr>
        <w:t xml:space="preserve">Process costing is probably the most widely used method of cost ascertainment. Process costing refers to a method of accumulating cost of production by process. It is used in mass production industries producing standard products like steel, sugar, chemicals, oil, etc. In all such industries, goods produced are identical and all factory processes are </w:t>
      </w:r>
      <w:r w:rsidR="007025C8" w:rsidRPr="00E32244">
        <w:rPr>
          <w:rFonts w:asciiTheme="majorBidi" w:eastAsiaTheme="minorHAnsi" w:hAnsiTheme="majorBidi" w:cstheme="majorBidi"/>
        </w:rPr>
        <w:t>standardized</w:t>
      </w:r>
      <w:r w:rsidRPr="00E32244">
        <w:rPr>
          <w:rFonts w:asciiTheme="majorBidi" w:eastAsiaTheme="minorHAnsi" w:hAnsiTheme="majorBidi" w:cstheme="majorBidi"/>
        </w:rPr>
        <w:t>.</w:t>
      </w:r>
    </w:p>
    <w:p w:rsidR="00C6241F" w:rsidRPr="00E32244" w:rsidRDefault="00C6241F" w:rsidP="00FB4213">
      <w:pPr>
        <w:pStyle w:val="NormalWeb"/>
        <w:shd w:val="clear" w:color="auto" w:fill="FFFFFF"/>
        <w:spacing w:before="0" w:beforeAutospacing="0" w:after="0" w:afterAutospacing="0" w:line="360" w:lineRule="atLeast"/>
        <w:jc w:val="both"/>
        <w:textAlignment w:val="baseline"/>
        <w:rPr>
          <w:rFonts w:asciiTheme="majorBidi" w:eastAsiaTheme="minorHAnsi" w:hAnsiTheme="majorBidi" w:cstheme="majorBidi"/>
        </w:rPr>
      </w:pPr>
    </w:p>
    <w:p w:rsidR="00C6241F" w:rsidRPr="00E32244" w:rsidRDefault="00C6241F" w:rsidP="00E32244">
      <w:pPr>
        <w:pStyle w:val="NormalWeb"/>
        <w:shd w:val="clear" w:color="auto" w:fill="FFFFFF"/>
        <w:spacing w:before="0" w:beforeAutospacing="0" w:after="0" w:afterAutospacing="0" w:line="360" w:lineRule="atLeast"/>
        <w:ind w:left="360"/>
        <w:jc w:val="both"/>
        <w:textAlignment w:val="baseline"/>
        <w:rPr>
          <w:rFonts w:asciiTheme="majorBidi" w:eastAsiaTheme="minorHAnsi" w:hAnsiTheme="majorBidi" w:cstheme="majorBidi"/>
        </w:rPr>
      </w:pPr>
      <w:r w:rsidRPr="00E32244">
        <w:rPr>
          <w:rFonts w:asciiTheme="majorBidi" w:eastAsiaTheme="minorHAnsi" w:hAnsiTheme="majorBidi" w:cstheme="majorBidi"/>
        </w:rPr>
        <w:t xml:space="preserve">Process costing is so called </w:t>
      </w:r>
      <w:r w:rsidR="007025C8" w:rsidRPr="00E32244">
        <w:rPr>
          <w:rFonts w:asciiTheme="majorBidi" w:eastAsiaTheme="minorHAnsi" w:hAnsiTheme="majorBidi" w:cstheme="majorBidi"/>
        </w:rPr>
        <w:t>because;</w:t>
      </w:r>
      <w:r w:rsidRPr="00E32244">
        <w:rPr>
          <w:rFonts w:asciiTheme="majorBidi" w:eastAsiaTheme="minorHAnsi" w:hAnsiTheme="majorBidi" w:cstheme="majorBidi"/>
        </w:rPr>
        <w:t xml:space="preserve"> under process costing cost of </w:t>
      </w:r>
      <w:r w:rsidR="007025C8" w:rsidRPr="00E32244">
        <w:rPr>
          <w:rFonts w:asciiTheme="majorBidi" w:eastAsiaTheme="minorHAnsi" w:hAnsiTheme="majorBidi" w:cstheme="majorBidi"/>
        </w:rPr>
        <w:t>the ascertained</w:t>
      </w:r>
      <w:r w:rsidRPr="00E32244">
        <w:rPr>
          <w:rFonts w:asciiTheme="majorBidi" w:eastAsiaTheme="minorHAnsi" w:hAnsiTheme="majorBidi" w:cstheme="majorBidi"/>
        </w:rPr>
        <w:t xml:space="preserve"> process wise. Process costing is also known as ‘Continuous Costing’, because industries which adopt process costing undertake production of goods on a continuous basis. Process costing is also known as ‘Average Costing’, because the cost per unit of each process is ascertained by averaging the expenditure incurred on that process during a period by the number of units produced in that process during the period.</w:t>
      </w:r>
    </w:p>
    <w:p w:rsidR="00243542" w:rsidRPr="00E32244" w:rsidRDefault="00243542" w:rsidP="00E32244">
      <w:pPr>
        <w:pStyle w:val="NormalWeb"/>
        <w:shd w:val="clear" w:color="auto" w:fill="FFFFFF"/>
        <w:spacing w:before="0" w:beforeAutospacing="0" w:after="0" w:afterAutospacing="0" w:line="360" w:lineRule="atLeast"/>
        <w:ind w:left="360"/>
        <w:jc w:val="both"/>
        <w:textAlignment w:val="baseline"/>
        <w:rPr>
          <w:rFonts w:asciiTheme="majorBidi" w:eastAsiaTheme="minorHAnsi" w:hAnsiTheme="majorBidi" w:cstheme="majorBidi"/>
        </w:rPr>
      </w:pPr>
    </w:p>
    <w:p w:rsidR="00243542" w:rsidRPr="00E32244" w:rsidRDefault="00243542" w:rsidP="008A597F">
      <w:pPr>
        <w:pStyle w:val="NormalWeb"/>
        <w:shd w:val="clear" w:color="auto" w:fill="FFFFFF"/>
        <w:spacing w:before="0" w:beforeAutospacing="0" w:after="0" w:afterAutospacing="0" w:line="360" w:lineRule="atLeast"/>
        <w:jc w:val="both"/>
        <w:textAlignment w:val="baseline"/>
        <w:rPr>
          <w:rFonts w:asciiTheme="majorBidi" w:eastAsiaTheme="minorHAnsi" w:hAnsiTheme="majorBidi" w:cstheme="majorBidi"/>
          <w:b/>
          <w:bCs/>
        </w:rPr>
      </w:pPr>
      <w:r w:rsidRPr="00E32244">
        <w:rPr>
          <w:rFonts w:asciiTheme="majorBidi" w:eastAsiaTheme="minorHAnsi" w:hAnsiTheme="majorBidi" w:cstheme="majorBidi"/>
          <w:b/>
          <w:bCs/>
        </w:rPr>
        <w:t>Under process costing, the cost of materials, labour, and overheads are collected as follows:</w:t>
      </w:r>
    </w:p>
    <w:p w:rsidR="00243542" w:rsidRPr="00E32244" w:rsidRDefault="00243542" w:rsidP="00E32244">
      <w:pPr>
        <w:pStyle w:val="NormalWeb"/>
        <w:numPr>
          <w:ilvl w:val="0"/>
          <w:numId w:val="11"/>
        </w:numPr>
        <w:shd w:val="clear" w:color="auto" w:fill="FFFFFF"/>
        <w:spacing w:before="0" w:beforeAutospacing="0" w:after="0" w:afterAutospacing="0" w:line="360" w:lineRule="atLeast"/>
        <w:jc w:val="both"/>
        <w:textAlignment w:val="baseline"/>
        <w:rPr>
          <w:rFonts w:asciiTheme="majorBidi" w:eastAsiaTheme="minorHAnsi" w:hAnsiTheme="majorBidi" w:cstheme="majorBidi"/>
          <w:b/>
          <w:bCs/>
        </w:rPr>
      </w:pPr>
      <w:r w:rsidRPr="00E32244">
        <w:rPr>
          <w:rFonts w:asciiTheme="majorBidi" w:hAnsiTheme="majorBidi" w:cstheme="majorBidi"/>
          <w:b/>
          <w:bCs/>
          <w:color w:val="000000"/>
          <w:bdr w:val="none" w:sz="0" w:space="0" w:color="auto" w:frame="1"/>
        </w:rPr>
        <w:t xml:space="preserve"> </w:t>
      </w:r>
      <w:r w:rsidRPr="00E32244">
        <w:rPr>
          <w:rFonts w:asciiTheme="majorBidi" w:eastAsiaTheme="minorHAnsi" w:hAnsiTheme="majorBidi" w:cstheme="majorBidi"/>
          <w:b/>
          <w:bCs/>
        </w:rPr>
        <w:t>Materials:</w:t>
      </w:r>
    </w:p>
    <w:p w:rsidR="00243542" w:rsidRPr="00E32244" w:rsidRDefault="00243542" w:rsidP="00E32244">
      <w:pPr>
        <w:pStyle w:val="NormalWeb"/>
        <w:shd w:val="clear" w:color="auto" w:fill="FFFFFF"/>
        <w:spacing w:before="0" w:beforeAutospacing="0" w:after="0" w:afterAutospacing="0" w:line="360" w:lineRule="atLeast"/>
        <w:ind w:left="360"/>
        <w:jc w:val="both"/>
        <w:textAlignment w:val="baseline"/>
        <w:rPr>
          <w:rFonts w:asciiTheme="majorBidi" w:eastAsiaTheme="minorHAnsi" w:hAnsiTheme="majorBidi" w:cstheme="majorBidi"/>
        </w:rPr>
      </w:pPr>
      <w:r w:rsidRPr="00E32244">
        <w:rPr>
          <w:rFonts w:asciiTheme="majorBidi" w:eastAsiaTheme="minorHAnsi" w:hAnsiTheme="majorBidi" w:cstheme="majorBidi"/>
        </w:rPr>
        <w:t>Raw materials and sundry supplies required for each process are obtained from stores through stores requisitions. So, the costs of materials and sundry supplies chargeable to any process can be ascertained from stores requisitions.</w:t>
      </w:r>
    </w:p>
    <w:p w:rsidR="00243542" w:rsidRPr="00E32244" w:rsidRDefault="00243542" w:rsidP="00E32244">
      <w:pPr>
        <w:pStyle w:val="NormalWeb"/>
        <w:shd w:val="clear" w:color="auto" w:fill="FFFFFF"/>
        <w:spacing w:before="0" w:beforeAutospacing="0" w:after="0" w:afterAutospacing="0" w:line="360" w:lineRule="atLeast"/>
        <w:ind w:left="360"/>
        <w:jc w:val="both"/>
        <w:textAlignment w:val="baseline"/>
        <w:rPr>
          <w:rFonts w:asciiTheme="majorBidi" w:eastAsiaTheme="minorHAnsi" w:hAnsiTheme="majorBidi" w:cstheme="majorBidi"/>
        </w:rPr>
      </w:pPr>
    </w:p>
    <w:p w:rsidR="00243542" w:rsidRPr="00E32244" w:rsidRDefault="00243542" w:rsidP="00E32244">
      <w:pPr>
        <w:pStyle w:val="NormalWeb"/>
        <w:shd w:val="clear" w:color="auto" w:fill="FFFFFF"/>
        <w:spacing w:before="0" w:beforeAutospacing="0" w:after="0" w:afterAutospacing="0" w:line="360" w:lineRule="atLeast"/>
        <w:ind w:left="360"/>
        <w:jc w:val="both"/>
        <w:textAlignment w:val="baseline"/>
        <w:rPr>
          <w:rFonts w:asciiTheme="majorBidi" w:eastAsiaTheme="minorHAnsi" w:hAnsiTheme="majorBidi" w:cstheme="majorBidi"/>
        </w:rPr>
      </w:pPr>
      <w:r w:rsidRPr="00E32244">
        <w:rPr>
          <w:rFonts w:asciiTheme="majorBidi" w:eastAsiaTheme="minorHAnsi" w:hAnsiTheme="majorBidi" w:cstheme="majorBidi"/>
        </w:rPr>
        <w:t>In case, the materials are issued in bulk to any process, the process concerned intimates to the cost office the exact quantity of materials consumed in the process during the particular period, and with the help of this data, the cost of materials chargeable to the process is ascertained.</w:t>
      </w:r>
    </w:p>
    <w:p w:rsidR="00243542" w:rsidRPr="00E32244" w:rsidRDefault="00243542" w:rsidP="00E32244">
      <w:pPr>
        <w:pStyle w:val="NormalWeb"/>
        <w:numPr>
          <w:ilvl w:val="0"/>
          <w:numId w:val="11"/>
        </w:numPr>
        <w:shd w:val="clear" w:color="auto" w:fill="FFFFFF"/>
        <w:spacing w:before="0" w:beforeAutospacing="0" w:after="0" w:afterAutospacing="0" w:line="360" w:lineRule="atLeast"/>
        <w:jc w:val="both"/>
        <w:textAlignment w:val="baseline"/>
        <w:rPr>
          <w:rFonts w:asciiTheme="majorBidi" w:hAnsiTheme="majorBidi" w:cstheme="majorBidi"/>
          <w:color w:val="424142"/>
        </w:rPr>
      </w:pPr>
      <w:r w:rsidRPr="00E32244">
        <w:rPr>
          <w:rFonts w:asciiTheme="majorBidi" w:eastAsiaTheme="minorHAnsi" w:hAnsiTheme="majorBidi" w:cstheme="majorBidi"/>
          <w:b/>
          <w:bCs/>
        </w:rPr>
        <w:t>Labour:</w:t>
      </w:r>
    </w:p>
    <w:p w:rsidR="00243542" w:rsidRPr="00E32244" w:rsidRDefault="00243542" w:rsidP="00E32244">
      <w:pPr>
        <w:pStyle w:val="NormalWeb"/>
        <w:shd w:val="clear" w:color="auto" w:fill="FFFFFF"/>
        <w:spacing w:before="0" w:beforeAutospacing="0" w:after="0" w:afterAutospacing="0" w:line="360" w:lineRule="atLeast"/>
        <w:ind w:left="360"/>
        <w:jc w:val="both"/>
        <w:textAlignment w:val="baseline"/>
        <w:rPr>
          <w:rFonts w:asciiTheme="majorBidi" w:eastAsiaTheme="minorHAnsi" w:hAnsiTheme="majorBidi" w:cstheme="majorBidi"/>
        </w:rPr>
      </w:pPr>
      <w:r w:rsidRPr="00E32244">
        <w:rPr>
          <w:rFonts w:asciiTheme="majorBidi" w:eastAsiaTheme="minorHAnsi" w:hAnsiTheme="majorBidi" w:cstheme="majorBidi"/>
        </w:rPr>
        <w:t>Wages paid to workers engaged in a particular process are ascertained through the pay-rolls maintained for the concerned process, and are allocated directly to the process concerned.</w:t>
      </w:r>
    </w:p>
    <w:p w:rsidR="00243542" w:rsidRPr="00E32244" w:rsidRDefault="00243542" w:rsidP="00E32244">
      <w:pPr>
        <w:pStyle w:val="NormalWeb"/>
        <w:numPr>
          <w:ilvl w:val="0"/>
          <w:numId w:val="11"/>
        </w:numPr>
        <w:shd w:val="clear" w:color="auto" w:fill="FFFFFF"/>
        <w:spacing w:before="0" w:beforeAutospacing="0" w:after="0" w:afterAutospacing="0" w:line="360" w:lineRule="atLeast"/>
        <w:jc w:val="both"/>
        <w:textAlignment w:val="baseline"/>
        <w:rPr>
          <w:rFonts w:asciiTheme="majorBidi" w:eastAsiaTheme="minorHAnsi" w:hAnsiTheme="majorBidi" w:cstheme="majorBidi"/>
          <w:b/>
          <w:bCs/>
        </w:rPr>
      </w:pPr>
      <w:r w:rsidRPr="00E32244">
        <w:rPr>
          <w:rFonts w:asciiTheme="majorBidi" w:eastAsiaTheme="minorHAnsi" w:hAnsiTheme="majorBidi" w:cstheme="majorBidi"/>
          <w:b/>
          <w:bCs/>
        </w:rPr>
        <w:t>Factory Overheads:</w:t>
      </w:r>
    </w:p>
    <w:p w:rsidR="00243542" w:rsidRPr="00E32244" w:rsidRDefault="00243542" w:rsidP="00E32244">
      <w:pPr>
        <w:pStyle w:val="NormalWeb"/>
        <w:shd w:val="clear" w:color="auto" w:fill="FFFFFF"/>
        <w:spacing w:before="0" w:beforeAutospacing="0" w:after="0" w:afterAutospacing="0" w:line="360" w:lineRule="atLeast"/>
        <w:ind w:left="360"/>
        <w:jc w:val="both"/>
        <w:textAlignment w:val="baseline"/>
        <w:rPr>
          <w:rFonts w:asciiTheme="majorBidi" w:eastAsiaTheme="minorHAnsi" w:hAnsiTheme="majorBidi" w:cstheme="majorBidi"/>
        </w:rPr>
      </w:pPr>
      <w:r w:rsidRPr="00E32244">
        <w:rPr>
          <w:rFonts w:asciiTheme="majorBidi" w:eastAsiaTheme="minorHAnsi" w:hAnsiTheme="majorBidi" w:cstheme="majorBidi"/>
        </w:rPr>
        <w:t>Overheads incurred on two or more processes are apportioned on the basis of direct wages or on any other suitable basis. Sometimes overheads are recorded at pre-determined rate based on direct wages, prime cost, etc</w:t>
      </w:r>
      <w:bookmarkStart w:id="1" w:name="bookmark86"/>
      <w:r w:rsidRPr="00E32244">
        <w:rPr>
          <w:rFonts w:asciiTheme="majorBidi" w:eastAsiaTheme="minorHAnsi" w:hAnsiTheme="majorBidi" w:cstheme="majorBidi"/>
        </w:rPr>
        <w:t>.</w:t>
      </w:r>
    </w:p>
    <w:p w:rsidR="008A2ED4" w:rsidRPr="00E32244" w:rsidRDefault="008A2ED4" w:rsidP="00E32244">
      <w:pPr>
        <w:pStyle w:val="NormalWeb"/>
        <w:shd w:val="clear" w:color="auto" w:fill="FFFFFF"/>
        <w:spacing w:before="0" w:beforeAutospacing="0" w:after="0" w:afterAutospacing="0" w:line="360" w:lineRule="atLeast"/>
        <w:ind w:left="360"/>
        <w:jc w:val="both"/>
        <w:textAlignment w:val="baseline"/>
        <w:rPr>
          <w:rFonts w:asciiTheme="majorBidi" w:eastAsiaTheme="minorHAnsi" w:hAnsiTheme="majorBidi" w:cstheme="majorBidi"/>
        </w:rPr>
      </w:pPr>
    </w:p>
    <w:p w:rsidR="00EA27BD" w:rsidRPr="00EA27BD" w:rsidRDefault="00EA27BD" w:rsidP="00EA27BD">
      <w:pPr>
        <w:spacing w:after="0"/>
        <w:jc w:val="both"/>
        <w:rPr>
          <w:rFonts w:asciiTheme="majorBidi" w:hAnsiTheme="majorBidi" w:cstheme="majorBidi"/>
          <w:b/>
          <w:bCs/>
          <w:sz w:val="24"/>
          <w:szCs w:val="24"/>
        </w:rPr>
      </w:pPr>
      <w:r w:rsidRPr="00EA27BD">
        <w:rPr>
          <w:rFonts w:asciiTheme="majorBidi" w:hAnsiTheme="majorBidi" w:cstheme="majorBidi"/>
          <w:b/>
          <w:bCs/>
          <w:color w:val="222222"/>
          <w:sz w:val="28"/>
          <w:szCs w:val="28"/>
          <w:shd w:val="clear" w:color="auto" w:fill="FFFFFF"/>
        </w:rPr>
        <w:t>The topics</w:t>
      </w:r>
      <w:r>
        <w:rPr>
          <w:rFonts w:asciiTheme="majorBidi" w:hAnsiTheme="majorBidi" w:cstheme="majorBidi"/>
          <w:b/>
          <w:bCs/>
          <w:color w:val="222222"/>
          <w:sz w:val="28"/>
          <w:szCs w:val="28"/>
          <w:shd w:val="clear" w:color="auto" w:fill="FFFFFF"/>
        </w:rPr>
        <w:t xml:space="preserve"> we have covered under Chapter 6</w:t>
      </w:r>
      <w:r w:rsidRPr="00EA27BD">
        <w:rPr>
          <w:rFonts w:asciiTheme="majorBidi" w:hAnsiTheme="majorBidi" w:cstheme="majorBidi"/>
          <w:b/>
          <w:bCs/>
          <w:color w:val="222222"/>
          <w:sz w:val="28"/>
          <w:szCs w:val="28"/>
          <w:shd w:val="clear" w:color="auto" w:fill="FFFFFF"/>
        </w:rPr>
        <w:t xml:space="preserve"> are as under:-</w:t>
      </w:r>
    </w:p>
    <w:p w:rsidR="00BE3D93" w:rsidRPr="008A2ED4" w:rsidRDefault="00BE3D93" w:rsidP="0074038E">
      <w:pPr>
        <w:shd w:val="clear" w:color="auto" w:fill="FFFFFF"/>
        <w:spacing w:after="0" w:line="240" w:lineRule="auto"/>
        <w:ind w:left="2880" w:firstLine="720"/>
        <w:jc w:val="both"/>
        <w:rPr>
          <w:rFonts w:asciiTheme="majorBidi" w:hAnsiTheme="majorBidi" w:cstheme="majorBidi"/>
          <w:b/>
          <w:bCs/>
          <w:sz w:val="24"/>
          <w:szCs w:val="24"/>
          <w:u w:val="single"/>
        </w:rPr>
      </w:pPr>
    </w:p>
    <w:p w:rsidR="00F22CF2" w:rsidRPr="00E32244" w:rsidRDefault="008A2ED4" w:rsidP="000B5892">
      <w:pPr>
        <w:pStyle w:val="NormalWeb"/>
        <w:shd w:val="clear" w:color="auto" w:fill="FFFFFF"/>
        <w:spacing w:before="0" w:beforeAutospacing="0" w:after="0" w:afterAutospacing="0" w:line="276" w:lineRule="auto"/>
        <w:jc w:val="both"/>
        <w:textAlignment w:val="baseline"/>
        <w:rPr>
          <w:rFonts w:asciiTheme="majorBidi" w:eastAsiaTheme="minorHAnsi" w:hAnsiTheme="majorBidi" w:cstheme="majorBidi"/>
        </w:rPr>
      </w:pPr>
      <w:r w:rsidRPr="00E32244">
        <w:rPr>
          <w:rFonts w:asciiTheme="majorBidi" w:eastAsiaTheme="minorHAnsi" w:hAnsiTheme="majorBidi" w:cstheme="majorBidi"/>
        </w:rPr>
        <w:t>Job order costing  or  job costing is a system for assigning and accumulating manufacturing costs of an individual unit of output. The job cost record will report each item's direct materials and direct labor that were actually used and an assigned amount of manufacturing overhead.</w:t>
      </w:r>
    </w:p>
    <w:p w:rsidR="00F22CF2" w:rsidRPr="00E32244" w:rsidRDefault="00F22CF2" w:rsidP="000B5892">
      <w:pPr>
        <w:pStyle w:val="Heading2"/>
        <w:shd w:val="clear" w:color="auto" w:fill="FFFFFF"/>
        <w:spacing w:line="276" w:lineRule="auto"/>
        <w:jc w:val="both"/>
        <w:rPr>
          <w:rFonts w:asciiTheme="majorBidi" w:eastAsiaTheme="minorHAnsi" w:hAnsiTheme="majorBidi" w:cstheme="majorBidi"/>
          <w:sz w:val="24"/>
          <w:szCs w:val="24"/>
        </w:rPr>
      </w:pPr>
      <w:r w:rsidRPr="00E32244">
        <w:rPr>
          <w:rFonts w:asciiTheme="majorBidi" w:eastAsiaTheme="minorHAnsi" w:hAnsiTheme="majorBidi" w:cstheme="majorBidi"/>
          <w:sz w:val="24"/>
          <w:szCs w:val="24"/>
        </w:rPr>
        <w:t>How to Calculate Job Costing</w:t>
      </w:r>
    </w:p>
    <w:p w:rsidR="00F22CF2" w:rsidRPr="00E32244" w:rsidRDefault="00F22CF2" w:rsidP="000B5892">
      <w:pPr>
        <w:pStyle w:val="NormalWeb"/>
        <w:shd w:val="clear" w:color="auto" w:fill="FFFFFF"/>
        <w:spacing w:after="0" w:afterAutospacing="0" w:line="360" w:lineRule="auto"/>
        <w:jc w:val="both"/>
        <w:rPr>
          <w:rFonts w:asciiTheme="majorBidi" w:eastAsiaTheme="minorHAnsi" w:hAnsiTheme="majorBidi" w:cstheme="majorBidi"/>
        </w:rPr>
      </w:pPr>
      <w:r w:rsidRPr="00E32244">
        <w:rPr>
          <w:rFonts w:asciiTheme="majorBidi" w:eastAsiaTheme="minorHAnsi" w:hAnsiTheme="majorBidi" w:cstheme="majorBidi"/>
        </w:rPr>
        <w:t>Job costing is calculated by accumulating the cost of labor, materials and overhead on a specific job. The accounting activities involved in calculating job costing are:</w:t>
      </w:r>
    </w:p>
    <w:p w:rsidR="00F22CF2" w:rsidRPr="00E32244" w:rsidRDefault="00F22CF2" w:rsidP="000B5892">
      <w:pPr>
        <w:pStyle w:val="Heading2"/>
        <w:numPr>
          <w:ilvl w:val="0"/>
          <w:numId w:val="12"/>
        </w:numPr>
        <w:shd w:val="clear" w:color="auto" w:fill="FFFFFF"/>
        <w:spacing w:before="0" w:beforeAutospacing="0" w:after="0" w:afterAutospacing="0" w:line="360" w:lineRule="auto"/>
        <w:jc w:val="both"/>
        <w:rPr>
          <w:rFonts w:asciiTheme="majorBidi" w:eastAsiaTheme="minorHAnsi" w:hAnsiTheme="majorBidi" w:cstheme="majorBidi"/>
          <w:sz w:val="24"/>
          <w:szCs w:val="24"/>
        </w:rPr>
      </w:pPr>
      <w:r w:rsidRPr="00E32244">
        <w:rPr>
          <w:rFonts w:asciiTheme="majorBidi" w:eastAsiaTheme="minorHAnsi" w:hAnsiTheme="majorBidi" w:cstheme="majorBidi"/>
          <w:sz w:val="24"/>
          <w:szCs w:val="24"/>
        </w:rPr>
        <w:t>CALCULATE LABOR COSTS</w:t>
      </w:r>
    </w:p>
    <w:p w:rsidR="00F22CF2" w:rsidRPr="00E32244" w:rsidRDefault="00F22CF2" w:rsidP="000B5892">
      <w:pPr>
        <w:pStyle w:val="NormalWeb"/>
        <w:shd w:val="clear" w:color="auto" w:fill="FFFFFF"/>
        <w:spacing w:before="0" w:beforeAutospacing="0" w:line="360" w:lineRule="auto"/>
        <w:ind w:left="360"/>
        <w:jc w:val="both"/>
        <w:rPr>
          <w:rFonts w:asciiTheme="majorBidi" w:eastAsiaTheme="minorHAnsi" w:hAnsiTheme="majorBidi" w:cstheme="majorBidi"/>
        </w:rPr>
      </w:pPr>
      <w:r w:rsidRPr="00E32244">
        <w:rPr>
          <w:rFonts w:asciiTheme="majorBidi" w:eastAsiaTheme="minorHAnsi" w:hAnsiTheme="majorBidi" w:cstheme="majorBidi"/>
        </w:rPr>
        <w:t>Calculate how much it costs your business to employ all staff members who will work on the project per day. Multiply the payroll day rate by the amount of time you estimate you’ll need to complete the job. If you’ll rely on subcontractors for work your company doesn’t complete itself, factor those costs into your total labor costs for the job. It can help to get an estimate from each of these contractors.</w:t>
      </w:r>
    </w:p>
    <w:p w:rsidR="00F22CF2" w:rsidRPr="00E32244" w:rsidRDefault="00F22CF2" w:rsidP="00D83F37">
      <w:pPr>
        <w:pStyle w:val="Heading3"/>
        <w:numPr>
          <w:ilvl w:val="0"/>
          <w:numId w:val="12"/>
        </w:numPr>
        <w:shd w:val="clear" w:color="auto" w:fill="FFFFFF"/>
        <w:spacing w:before="0"/>
        <w:ind w:right="1920"/>
        <w:jc w:val="both"/>
        <w:rPr>
          <w:rFonts w:asciiTheme="majorBidi" w:hAnsiTheme="majorBidi"/>
          <w:caps/>
          <w:color w:val="062942"/>
          <w:spacing w:val="13"/>
          <w:sz w:val="24"/>
          <w:szCs w:val="24"/>
        </w:rPr>
      </w:pPr>
      <w:r w:rsidRPr="00E32244">
        <w:rPr>
          <w:rFonts w:asciiTheme="majorBidi" w:eastAsiaTheme="minorHAnsi" w:hAnsiTheme="majorBidi"/>
          <w:color w:val="auto"/>
          <w:sz w:val="24"/>
          <w:szCs w:val="24"/>
        </w:rPr>
        <w:t>CALCULATE MATERIAL COSTS</w:t>
      </w:r>
    </w:p>
    <w:p w:rsidR="00F22CF2" w:rsidRDefault="00F22CF2" w:rsidP="00D83F37">
      <w:pPr>
        <w:pStyle w:val="NormalWeb"/>
        <w:shd w:val="clear" w:color="auto" w:fill="FFFFFF"/>
        <w:spacing w:before="0" w:beforeAutospacing="0" w:after="0" w:afterAutospacing="0"/>
        <w:ind w:left="360"/>
        <w:jc w:val="both"/>
        <w:rPr>
          <w:rFonts w:asciiTheme="majorBidi" w:eastAsiaTheme="minorHAnsi" w:hAnsiTheme="majorBidi" w:cstheme="majorBidi"/>
        </w:rPr>
      </w:pPr>
      <w:r w:rsidRPr="00E32244">
        <w:rPr>
          <w:rFonts w:asciiTheme="majorBidi" w:eastAsiaTheme="minorHAnsi" w:hAnsiTheme="majorBidi" w:cstheme="majorBidi"/>
        </w:rPr>
        <w:t>Calculate the cost of all materials used on the job. For a construction business, this would include materials such as lumber, wiring, screws and more. You may choose to add a margin to these materials to cover other related costs including wastage or delivery fees.</w:t>
      </w:r>
    </w:p>
    <w:p w:rsidR="00D83F37" w:rsidRPr="00E32244" w:rsidRDefault="00D83F37" w:rsidP="00D83F37">
      <w:pPr>
        <w:pStyle w:val="NormalWeb"/>
        <w:shd w:val="clear" w:color="auto" w:fill="FFFFFF"/>
        <w:spacing w:before="0" w:beforeAutospacing="0" w:after="0" w:afterAutospacing="0"/>
        <w:ind w:left="360"/>
        <w:jc w:val="both"/>
        <w:rPr>
          <w:rFonts w:asciiTheme="majorBidi" w:eastAsiaTheme="minorHAnsi" w:hAnsiTheme="majorBidi" w:cstheme="majorBidi"/>
        </w:rPr>
      </w:pPr>
    </w:p>
    <w:p w:rsidR="00F22CF2" w:rsidRPr="00E32244" w:rsidRDefault="00F22CF2" w:rsidP="00D83F37">
      <w:pPr>
        <w:pStyle w:val="Heading3"/>
        <w:numPr>
          <w:ilvl w:val="0"/>
          <w:numId w:val="12"/>
        </w:numPr>
        <w:shd w:val="clear" w:color="auto" w:fill="FFFFFF"/>
        <w:spacing w:before="0"/>
        <w:ind w:right="1920"/>
        <w:jc w:val="both"/>
        <w:rPr>
          <w:rFonts w:asciiTheme="majorBidi" w:eastAsiaTheme="minorHAnsi" w:hAnsiTheme="majorBidi"/>
          <w:color w:val="auto"/>
          <w:sz w:val="24"/>
          <w:szCs w:val="24"/>
        </w:rPr>
      </w:pPr>
      <w:r w:rsidRPr="00E32244">
        <w:rPr>
          <w:rFonts w:asciiTheme="majorBidi" w:eastAsiaTheme="minorHAnsi" w:hAnsiTheme="majorBidi"/>
          <w:color w:val="auto"/>
          <w:sz w:val="24"/>
          <w:szCs w:val="24"/>
        </w:rPr>
        <w:t>ESTIMATE APPLIED OVERHEAD</w:t>
      </w:r>
    </w:p>
    <w:p w:rsidR="00F22CF2" w:rsidRPr="00E32244" w:rsidRDefault="00F22CF2" w:rsidP="00D83F37">
      <w:pPr>
        <w:pStyle w:val="NormalWeb"/>
        <w:shd w:val="clear" w:color="auto" w:fill="FFFFFF"/>
        <w:spacing w:before="0" w:beforeAutospacing="0" w:after="0" w:afterAutospacing="0"/>
        <w:ind w:left="360"/>
        <w:jc w:val="both"/>
        <w:rPr>
          <w:rFonts w:asciiTheme="majorBidi" w:eastAsiaTheme="minorHAnsi" w:hAnsiTheme="majorBidi" w:cstheme="majorBidi"/>
        </w:rPr>
      </w:pPr>
      <w:r w:rsidRPr="00E32244">
        <w:rPr>
          <w:rFonts w:asciiTheme="majorBidi" w:eastAsiaTheme="minorHAnsi" w:hAnsiTheme="majorBidi" w:cstheme="majorBidi"/>
        </w:rPr>
        <w:t>Overhead is the most difficult cost to calculate, because you’ll need to rely on an approximation instead of a more exact figure. You’ll need to estimate the total overhead costs factoring into the job, including rent on your office, administrative costs and depreciation on the equipment used. Many businesses apply a blanket overhead fee to each project, such as 10 percent per job. An accountant can help you analyze your business and develop a specific approach to overhead. Or, you can calculate your predetermined overhead rate.</w:t>
      </w:r>
    </w:p>
    <w:p w:rsidR="00243542" w:rsidRPr="00243542" w:rsidRDefault="00243542" w:rsidP="00E32244">
      <w:pPr>
        <w:pStyle w:val="Heading4"/>
        <w:shd w:val="clear" w:color="auto" w:fill="FFFFFF"/>
        <w:spacing w:before="0" w:after="272" w:line="360" w:lineRule="atLeast"/>
        <w:jc w:val="both"/>
        <w:textAlignment w:val="baseline"/>
        <w:rPr>
          <w:rFonts w:asciiTheme="majorBidi" w:eastAsiaTheme="minorHAnsi" w:hAnsiTheme="majorBidi"/>
          <w:i w:val="0"/>
          <w:iCs w:val="0"/>
          <w:color w:val="auto"/>
          <w:sz w:val="24"/>
          <w:szCs w:val="24"/>
        </w:rPr>
      </w:pPr>
    </w:p>
    <w:bookmarkEnd w:id="1"/>
    <w:p w:rsidR="00243542" w:rsidRPr="00C6241F" w:rsidRDefault="00243542" w:rsidP="00E32244">
      <w:pPr>
        <w:pStyle w:val="NormalWeb"/>
        <w:shd w:val="clear" w:color="auto" w:fill="FFFFFF"/>
        <w:spacing w:before="0" w:beforeAutospacing="0" w:after="0" w:afterAutospacing="0" w:line="360" w:lineRule="atLeast"/>
        <w:ind w:left="360"/>
        <w:jc w:val="both"/>
        <w:textAlignment w:val="baseline"/>
        <w:rPr>
          <w:rFonts w:asciiTheme="majorBidi" w:eastAsiaTheme="minorHAnsi" w:hAnsiTheme="majorBidi" w:cstheme="majorBidi"/>
        </w:rPr>
      </w:pPr>
    </w:p>
    <w:p w:rsidR="00C6241F" w:rsidRDefault="00C6241F" w:rsidP="00E32244">
      <w:pPr>
        <w:spacing w:after="0"/>
        <w:ind w:left="360"/>
        <w:jc w:val="both"/>
        <w:rPr>
          <w:rFonts w:asciiTheme="majorBidi" w:hAnsiTheme="majorBidi" w:cstheme="majorBidi"/>
          <w:sz w:val="24"/>
          <w:szCs w:val="24"/>
        </w:rPr>
      </w:pPr>
    </w:p>
    <w:p w:rsidR="004C00E9" w:rsidRPr="008C0BFD" w:rsidRDefault="004C00E9" w:rsidP="00E32244">
      <w:pPr>
        <w:spacing w:after="0"/>
        <w:jc w:val="both"/>
        <w:rPr>
          <w:rFonts w:asciiTheme="majorBidi" w:hAnsiTheme="majorBidi" w:cstheme="majorBidi"/>
          <w:sz w:val="24"/>
          <w:szCs w:val="24"/>
        </w:rPr>
      </w:pPr>
    </w:p>
    <w:p w:rsidR="008C0BFD" w:rsidRDefault="008C0BFD" w:rsidP="00E32244">
      <w:pPr>
        <w:spacing w:after="0"/>
        <w:jc w:val="both"/>
        <w:rPr>
          <w:rFonts w:asciiTheme="majorBidi" w:hAnsiTheme="majorBidi" w:cstheme="majorBidi"/>
          <w:sz w:val="24"/>
          <w:szCs w:val="24"/>
        </w:rPr>
      </w:pPr>
    </w:p>
    <w:p w:rsidR="008C0BFD" w:rsidRPr="008C0BFD" w:rsidRDefault="008C0BFD" w:rsidP="00E32244">
      <w:pPr>
        <w:spacing w:after="0"/>
        <w:jc w:val="both"/>
        <w:rPr>
          <w:rFonts w:asciiTheme="majorBidi" w:hAnsiTheme="majorBidi" w:cstheme="majorBidi"/>
          <w:sz w:val="24"/>
          <w:szCs w:val="24"/>
        </w:rPr>
      </w:pPr>
    </w:p>
    <w:sectPr w:rsidR="008C0BFD" w:rsidRPr="008C0BFD" w:rsidSect="00CD57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CA8" w:rsidRDefault="00873CA8" w:rsidP="005549A8">
      <w:pPr>
        <w:spacing w:after="0" w:line="240" w:lineRule="auto"/>
      </w:pPr>
      <w:r>
        <w:separator/>
      </w:r>
    </w:p>
  </w:endnote>
  <w:endnote w:type="continuationSeparator" w:id="0">
    <w:p w:rsidR="00873CA8" w:rsidRDefault="00873CA8" w:rsidP="00554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CA8" w:rsidRDefault="00873CA8" w:rsidP="005549A8">
      <w:pPr>
        <w:spacing w:after="0" w:line="240" w:lineRule="auto"/>
      </w:pPr>
      <w:r>
        <w:separator/>
      </w:r>
    </w:p>
  </w:footnote>
  <w:footnote w:type="continuationSeparator" w:id="0">
    <w:p w:rsidR="00873CA8" w:rsidRDefault="00873CA8" w:rsidP="005549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74AB"/>
    <w:multiLevelType w:val="hybridMultilevel"/>
    <w:tmpl w:val="89F29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7724C"/>
    <w:multiLevelType w:val="hybridMultilevel"/>
    <w:tmpl w:val="02E4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4C7"/>
    <w:multiLevelType w:val="hybridMultilevel"/>
    <w:tmpl w:val="25C0A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D7CD0"/>
    <w:multiLevelType w:val="hybridMultilevel"/>
    <w:tmpl w:val="1A1E65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32018"/>
    <w:multiLevelType w:val="hybridMultilevel"/>
    <w:tmpl w:val="C6542638"/>
    <w:lvl w:ilvl="0" w:tplc="0409000F">
      <w:start w:val="1"/>
      <w:numFmt w:val="decimal"/>
      <w:lvlText w:val="%1."/>
      <w:lvlJc w:val="left"/>
      <w:pPr>
        <w:tabs>
          <w:tab w:val="num" w:pos="720"/>
        </w:tabs>
        <w:ind w:left="720" w:hanging="360"/>
      </w:pPr>
      <w:rPr>
        <w:rFonts w:hint="default"/>
      </w:rPr>
    </w:lvl>
    <w:lvl w:ilvl="1" w:tplc="EBBE8C0E" w:tentative="1">
      <w:start w:val="1"/>
      <w:numFmt w:val="bullet"/>
      <w:lvlText w:val="•"/>
      <w:lvlJc w:val="left"/>
      <w:pPr>
        <w:tabs>
          <w:tab w:val="num" w:pos="1440"/>
        </w:tabs>
        <w:ind w:left="1440" w:hanging="360"/>
      </w:pPr>
      <w:rPr>
        <w:rFonts w:ascii="Times New Roman" w:hAnsi="Times New Roman" w:hint="default"/>
      </w:rPr>
    </w:lvl>
    <w:lvl w:ilvl="2" w:tplc="6A6ACA58" w:tentative="1">
      <w:start w:val="1"/>
      <w:numFmt w:val="bullet"/>
      <w:lvlText w:val="•"/>
      <w:lvlJc w:val="left"/>
      <w:pPr>
        <w:tabs>
          <w:tab w:val="num" w:pos="2160"/>
        </w:tabs>
        <w:ind w:left="2160" w:hanging="360"/>
      </w:pPr>
      <w:rPr>
        <w:rFonts w:ascii="Times New Roman" w:hAnsi="Times New Roman" w:hint="default"/>
      </w:rPr>
    </w:lvl>
    <w:lvl w:ilvl="3" w:tplc="2C7CE5A4" w:tentative="1">
      <w:start w:val="1"/>
      <w:numFmt w:val="bullet"/>
      <w:lvlText w:val="•"/>
      <w:lvlJc w:val="left"/>
      <w:pPr>
        <w:tabs>
          <w:tab w:val="num" w:pos="2880"/>
        </w:tabs>
        <w:ind w:left="2880" w:hanging="360"/>
      </w:pPr>
      <w:rPr>
        <w:rFonts w:ascii="Times New Roman" w:hAnsi="Times New Roman" w:hint="default"/>
      </w:rPr>
    </w:lvl>
    <w:lvl w:ilvl="4" w:tplc="7DCA1C64" w:tentative="1">
      <w:start w:val="1"/>
      <w:numFmt w:val="bullet"/>
      <w:lvlText w:val="•"/>
      <w:lvlJc w:val="left"/>
      <w:pPr>
        <w:tabs>
          <w:tab w:val="num" w:pos="3600"/>
        </w:tabs>
        <w:ind w:left="3600" w:hanging="360"/>
      </w:pPr>
      <w:rPr>
        <w:rFonts w:ascii="Times New Roman" w:hAnsi="Times New Roman" w:hint="default"/>
      </w:rPr>
    </w:lvl>
    <w:lvl w:ilvl="5" w:tplc="811C8742" w:tentative="1">
      <w:start w:val="1"/>
      <w:numFmt w:val="bullet"/>
      <w:lvlText w:val="•"/>
      <w:lvlJc w:val="left"/>
      <w:pPr>
        <w:tabs>
          <w:tab w:val="num" w:pos="4320"/>
        </w:tabs>
        <w:ind w:left="4320" w:hanging="360"/>
      </w:pPr>
      <w:rPr>
        <w:rFonts w:ascii="Times New Roman" w:hAnsi="Times New Roman" w:hint="default"/>
      </w:rPr>
    </w:lvl>
    <w:lvl w:ilvl="6" w:tplc="8998EFFA" w:tentative="1">
      <w:start w:val="1"/>
      <w:numFmt w:val="bullet"/>
      <w:lvlText w:val="•"/>
      <w:lvlJc w:val="left"/>
      <w:pPr>
        <w:tabs>
          <w:tab w:val="num" w:pos="5040"/>
        </w:tabs>
        <w:ind w:left="5040" w:hanging="360"/>
      </w:pPr>
      <w:rPr>
        <w:rFonts w:ascii="Times New Roman" w:hAnsi="Times New Roman" w:hint="default"/>
      </w:rPr>
    </w:lvl>
    <w:lvl w:ilvl="7" w:tplc="F7345292" w:tentative="1">
      <w:start w:val="1"/>
      <w:numFmt w:val="bullet"/>
      <w:lvlText w:val="•"/>
      <w:lvlJc w:val="left"/>
      <w:pPr>
        <w:tabs>
          <w:tab w:val="num" w:pos="5760"/>
        </w:tabs>
        <w:ind w:left="5760" w:hanging="360"/>
      </w:pPr>
      <w:rPr>
        <w:rFonts w:ascii="Times New Roman" w:hAnsi="Times New Roman" w:hint="default"/>
      </w:rPr>
    </w:lvl>
    <w:lvl w:ilvl="8" w:tplc="35D6A58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60776DC"/>
    <w:multiLevelType w:val="hybridMultilevel"/>
    <w:tmpl w:val="61FE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3E394C"/>
    <w:multiLevelType w:val="hybridMultilevel"/>
    <w:tmpl w:val="217C0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9414B5"/>
    <w:multiLevelType w:val="hybridMultilevel"/>
    <w:tmpl w:val="0FAEF7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5618F4"/>
    <w:multiLevelType w:val="hybridMultilevel"/>
    <w:tmpl w:val="BCD27D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077EB2"/>
    <w:multiLevelType w:val="hybridMultilevel"/>
    <w:tmpl w:val="6DE45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85BAF"/>
    <w:multiLevelType w:val="hybridMultilevel"/>
    <w:tmpl w:val="36F81010"/>
    <w:lvl w:ilvl="0" w:tplc="04090001">
      <w:start w:val="1"/>
      <w:numFmt w:val="bullet"/>
      <w:lvlText w:val=""/>
      <w:lvlJc w:val="left"/>
      <w:pPr>
        <w:ind w:left="1304" w:hanging="360"/>
      </w:pPr>
      <w:rPr>
        <w:rFonts w:ascii="Symbol" w:hAnsi="Symbol" w:hint="default"/>
      </w:rPr>
    </w:lvl>
    <w:lvl w:ilvl="1" w:tplc="04090003" w:tentative="1">
      <w:start w:val="1"/>
      <w:numFmt w:val="bullet"/>
      <w:lvlText w:val="o"/>
      <w:lvlJc w:val="left"/>
      <w:pPr>
        <w:ind w:left="2024" w:hanging="360"/>
      </w:pPr>
      <w:rPr>
        <w:rFonts w:ascii="Courier New" w:hAnsi="Courier New" w:cs="Courier New" w:hint="default"/>
      </w:rPr>
    </w:lvl>
    <w:lvl w:ilvl="2" w:tplc="04090005" w:tentative="1">
      <w:start w:val="1"/>
      <w:numFmt w:val="bullet"/>
      <w:lvlText w:val=""/>
      <w:lvlJc w:val="left"/>
      <w:pPr>
        <w:ind w:left="2744" w:hanging="360"/>
      </w:pPr>
      <w:rPr>
        <w:rFonts w:ascii="Wingdings" w:hAnsi="Wingdings" w:hint="default"/>
      </w:rPr>
    </w:lvl>
    <w:lvl w:ilvl="3" w:tplc="04090001" w:tentative="1">
      <w:start w:val="1"/>
      <w:numFmt w:val="bullet"/>
      <w:lvlText w:val=""/>
      <w:lvlJc w:val="left"/>
      <w:pPr>
        <w:ind w:left="3464" w:hanging="360"/>
      </w:pPr>
      <w:rPr>
        <w:rFonts w:ascii="Symbol" w:hAnsi="Symbol" w:hint="default"/>
      </w:rPr>
    </w:lvl>
    <w:lvl w:ilvl="4" w:tplc="04090003" w:tentative="1">
      <w:start w:val="1"/>
      <w:numFmt w:val="bullet"/>
      <w:lvlText w:val="o"/>
      <w:lvlJc w:val="left"/>
      <w:pPr>
        <w:ind w:left="4184" w:hanging="360"/>
      </w:pPr>
      <w:rPr>
        <w:rFonts w:ascii="Courier New" w:hAnsi="Courier New" w:cs="Courier New" w:hint="default"/>
      </w:rPr>
    </w:lvl>
    <w:lvl w:ilvl="5" w:tplc="04090005" w:tentative="1">
      <w:start w:val="1"/>
      <w:numFmt w:val="bullet"/>
      <w:lvlText w:val=""/>
      <w:lvlJc w:val="left"/>
      <w:pPr>
        <w:ind w:left="4904" w:hanging="360"/>
      </w:pPr>
      <w:rPr>
        <w:rFonts w:ascii="Wingdings" w:hAnsi="Wingdings" w:hint="default"/>
      </w:rPr>
    </w:lvl>
    <w:lvl w:ilvl="6" w:tplc="04090001" w:tentative="1">
      <w:start w:val="1"/>
      <w:numFmt w:val="bullet"/>
      <w:lvlText w:val=""/>
      <w:lvlJc w:val="left"/>
      <w:pPr>
        <w:ind w:left="5624" w:hanging="360"/>
      </w:pPr>
      <w:rPr>
        <w:rFonts w:ascii="Symbol" w:hAnsi="Symbol" w:hint="default"/>
      </w:rPr>
    </w:lvl>
    <w:lvl w:ilvl="7" w:tplc="04090003" w:tentative="1">
      <w:start w:val="1"/>
      <w:numFmt w:val="bullet"/>
      <w:lvlText w:val="o"/>
      <w:lvlJc w:val="left"/>
      <w:pPr>
        <w:ind w:left="6344" w:hanging="360"/>
      </w:pPr>
      <w:rPr>
        <w:rFonts w:ascii="Courier New" w:hAnsi="Courier New" w:cs="Courier New" w:hint="default"/>
      </w:rPr>
    </w:lvl>
    <w:lvl w:ilvl="8" w:tplc="04090005" w:tentative="1">
      <w:start w:val="1"/>
      <w:numFmt w:val="bullet"/>
      <w:lvlText w:val=""/>
      <w:lvlJc w:val="left"/>
      <w:pPr>
        <w:ind w:left="7064" w:hanging="360"/>
      </w:pPr>
      <w:rPr>
        <w:rFonts w:ascii="Wingdings" w:hAnsi="Wingdings" w:hint="default"/>
      </w:rPr>
    </w:lvl>
  </w:abstractNum>
  <w:abstractNum w:abstractNumId="11" w15:restartNumberingAfterBreak="0">
    <w:nsid w:val="548A04F4"/>
    <w:multiLevelType w:val="multilevel"/>
    <w:tmpl w:val="5BC0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D460A9"/>
    <w:multiLevelType w:val="hybridMultilevel"/>
    <w:tmpl w:val="19CE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DD4C82"/>
    <w:multiLevelType w:val="hybridMultilevel"/>
    <w:tmpl w:val="1AE08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463C0E"/>
    <w:multiLevelType w:val="hybridMultilevel"/>
    <w:tmpl w:val="DFE4E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8"/>
  </w:num>
  <w:num w:numId="5">
    <w:abstractNumId w:val="11"/>
  </w:num>
  <w:num w:numId="6">
    <w:abstractNumId w:val="1"/>
  </w:num>
  <w:num w:numId="7">
    <w:abstractNumId w:val="14"/>
  </w:num>
  <w:num w:numId="8">
    <w:abstractNumId w:val="10"/>
  </w:num>
  <w:num w:numId="9">
    <w:abstractNumId w:val="2"/>
  </w:num>
  <w:num w:numId="10">
    <w:abstractNumId w:val="13"/>
  </w:num>
  <w:num w:numId="11">
    <w:abstractNumId w:val="0"/>
  </w:num>
  <w:num w:numId="12">
    <w:abstractNumId w:val="6"/>
  </w:num>
  <w:num w:numId="13">
    <w:abstractNumId w:val="7"/>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201"/>
    <w:rsid w:val="00040A0C"/>
    <w:rsid w:val="0006367C"/>
    <w:rsid w:val="00090055"/>
    <w:rsid w:val="000B2D51"/>
    <w:rsid w:val="000B5892"/>
    <w:rsid w:val="000B6C15"/>
    <w:rsid w:val="000B7CFC"/>
    <w:rsid w:val="000C6FEA"/>
    <w:rsid w:val="000E2A14"/>
    <w:rsid w:val="00101EC7"/>
    <w:rsid w:val="00127981"/>
    <w:rsid w:val="001708AC"/>
    <w:rsid w:val="00194177"/>
    <w:rsid w:val="001F033E"/>
    <w:rsid w:val="00216201"/>
    <w:rsid w:val="00243542"/>
    <w:rsid w:val="00245777"/>
    <w:rsid w:val="00292990"/>
    <w:rsid w:val="002B1DB1"/>
    <w:rsid w:val="002E51E2"/>
    <w:rsid w:val="002F0706"/>
    <w:rsid w:val="00300871"/>
    <w:rsid w:val="003214FD"/>
    <w:rsid w:val="00331F99"/>
    <w:rsid w:val="00382CF4"/>
    <w:rsid w:val="00391732"/>
    <w:rsid w:val="003A0067"/>
    <w:rsid w:val="003B1C16"/>
    <w:rsid w:val="003D75CE"/>
    <w:rsid w:val="003F1939"/>
    <w:rsid w:val="0043108C"/>
    <w:rsid w:val="004460D1"/>
    <w:rsid w:val="00447A4C"/>
    <w:rsid w:val="00465CE3"/>
    <w:rsid w:val="004B3B9F"/>
    <w:rsid w:val="004C00E9"/>
    <w:rsid w:val="004E65DA"/>
    <w:rsid w:val="005239A8"/>
    <w:rsid w:val="00527C5D"/>
    <w:rsid w:val="005549A8"/>
    <w:rsid w:val="005608BC"/>
    <w:rsid w:val="005702FB"/>
    <w:rsid w:val="00576CEE"/>
    <w:rsid w:val="005C0BFA"/>
    <w:rsid w:val="005E6888"/>
    <w:rsid w:val="00601311"/>
    <w:rsid w:val="00624541"/>
    <w:rsid w:val="0063324B"/>
    <w:rsid w:val="00636C4A"/>
    <w:rsid w:val="006373EB"/>
    <w:rsid w:val="00651D91"/>
    <w:rsid w:val="00680A08"/>
    <w:rsid w:val="006C3B65"/>
    <w:rsid w:val="007025C8"/>
    <w:rsid w:val="00706664"/>
    <w:rsid w:val="007216AC"/>
    <w:rsid w:val="0074038E"/>
    <w:rsid w:val="007501B1"/>
    <w:rsid w:val="00750ECF"/>
    <w:rsid w:val="00767451"/>
    <w:rsid w:val="00796E5D"/>
    <w:rsid w:val="007E353D"/>
    <w:rsid w:val="007E5E7F"/>
    <w:rsid w:val="007F65DF"/>
    <w:rsid w:val="00834D73"/>
    <w:rsid w:val="00873CA8"/>
    <w:rsid w:val="0087438C"/>
    <w:rsid w:val="00894EBA"/>
    <w:rsid w:val="008A2ED4"/>
    <w:rsid w:val="008A5782"/>
    <w:rsid w:val="008A597F"/>
    <w:rsid w:val="008C0BFD"/>
    <w:rsid w:val="008D1D13"/>
    <w:rsid w:val="008F457C"/>
    <w:rsid w:val="00905E86"/>
    <w:rsid w:val="009526FA"/>
    <w:rsid w:val="009710C5"/>
    <w:rsid w:val="009A4678"/>
    <w:rsid w:val="009F486E"/>
    <w:rsid w:val="00A442C9"/>
    <w:rsid w:val="00A76930"/>
    <w:rsid w:val="00A92532"/>
    <w:rsid w:val="00AB55EF"/>
    <w:rsid w:val="00AE5F96"/>
    <w:rsid w:val="00B05F19"/>
    <w:rsid w:val="00B37C97"/>
    <w:rsid w:val="00B71C58"/>
    <w:rsid w:val="00B71D27"/>
    <w:rsid w:val="00BB003D"/>
    <w:rsid w:val="00BC0F9A"/>
    <w:rsid w:val="00BD34A5"/>
    <w:rsid w:val="00BE3D93"/>
    <w:rsid w:val="00BF1F9B"/>
    <w:rsid w:val="00BF6DE0"/>
    <w:rsid w:val="00C021F6"/>
    <w:rsid w:val="00C051DD"/>
    <w:rsid w:val="00C175DB"/>
    <w:rsid w:val="00C20AA9"/>
    <w:rsid w:val="00C2241F"/>
    <w:rsid w:val="00C2483C"/>
    <w:rsid w:val="00C2786A"/>
    <w:rsid w:val="00C3049A"/>
    <w:rsid w:val="00C6241F"/>
    <w:rsid w:val="00C661A0"/>
    <w:rsid w:val="00C6786A"/>
    <w:rsid w:val="00C75A87"/>
    <w:rsid w:val="00C904F5"/>
    <w:rsid w:val="00CD5749"/>
    <w:rsid w:val="00D1651D"/>
    <w:rsid w:val="00D24362"/>
    <w:rsid w:val="00D610FB"/>
    <w:rsid w:val="00D83F37"/>
    <w:rsid w:val="00D974EB"/>
    <w:rsid w:val="00E07CD6"/>
    <w:rsid w:val="00E2562C"/>
    <w:rsid w:val="00E32244"/>
    <w:rsid w:val="00E331D9"/>
    <w:rsid w:val="00E565AB"/>
    <w:rsid w:val="00E96A84"/>
    <w:rsid w:val="00EA27BD"/>
    <w:rsid w:val="00EA7466"/>
    <w:rsid w:val="00EB38AA"/>
    <w:rsid w:val="00EB70FD"/>
    <w:rsid w:val="00ED35FA"/>
    <w:rsid w:val="00EF1AA1"/>
    <w:rsid w:val="00EF3CE5"/>
    <w:rsid w:val="00F22CF2"/>
    <w:rsid w:val="00F3096D"/>
    <w:rsid w:val="00F3343B"/>
    <w:rsid w:val="00F34263"/>
    <w:rsid w:val="00F35CE5"/>
    <w:rsid w:val="00F4272E"/>
    <w:rsid w:val="00F64451"/>
    <w:rsid w:val="00FB24DF"/>
    <w:rsid w:val="00FB4213"/>
    <w:rsid w:val="00FD07FF"/>
    <w:rsid w:val="00FD61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94AB5F-B6D8-46B4-A774-4EA2F09E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749"/>
  </w:style>
  <w:style w:type="paragraph" w:styleId="Heading2">
    <w:name w:val="heading 2"/>
    <w:basedOn w:val="Normal"/>
    <w:link w:val="Heading2Char"/>
    <w:uiPriority w:val="9"/>
    <w:qFormat/>
    <w:rsid w:val="003A00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22CF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4354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1DD"/>
    <w:pPr>
      <w:ind w:left="720"/>
      <w:contextualSpacing/>
    </w:pPr>
  </w:style>
  <w:style w:type="character" w:customStyle="1" w:styleId="Heading2Char">
    <w:name w:val="Heading 2 Char"/>
    <w:basedOn w:val="DefaultParagraphFont"/>
    <w:link w:val="Heading2"/>
    <w:uiPriority w:val="9"/>
    <w:rsid w:val="003A0067"/>
    <w:rPr>
      <w:rFonts w:ascii="Times New Roman" w:eastAsia="Times New Roman" w:hAnsi="Times New Roman" w:cs="Times New Roman"/>
      <w:b/>
      <w:bCs/>
      <w:sz w:val="36"/>
      <w:szCs w:val="36"/>
    </w:rPr>
  </w:style>
  <w:style w:type="paragraph" w:styleId="NormalWeb">
    <w:name w:val="Normal (Web)"/>
    <w:basedOn w:val="Normal"/>
    <w:uiPriority w:val="99"/>
    <w:unhideWhenUsed/>
    <w:rsid w:val="003A00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0067"/>
    <w:rPr>
      <w:color w:val="0000FF"/>
      <w:u w:val="single"/>
    </w:rPr>
  </w:style>
  <w:style w:type="character" w:styleId="Emphasis">
    <w:name w:val="Emphasis"/>
    <w:basedOn w:val="DefaultParagraphFont"/>
    <w:uiPriority w:val="20"/>
    <w:qFormat/>
    <w:rsid w:val="003A0067"/>
    <w:rPr>
      <w:i/>
      <w:iCs/>
    </w:rPr>
  </w:style>
  <w:style w:type="paragraph" w:styleId="Header">
    <w:name w:val="header"/>
    <w:basedOn w:val="Normal"/>
    <w:link w:val="HeaderChar"/>
    <w:uiPriority w:val="99"/>
    <w:semiHidden/>
    <w:unhideWhenUsed/>
    <w:rsid w:val="005549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49A8"/>
  </w:style>
  <w:style w:type="paragraph" w:styleId="Footer">
    <w:name w:val="footer"/>
    <w:basedOn w:val="Normal"/>
    <w:link w:val="FooterChar"/>
    <w:uiPriority w:val="99"/>
    <w:semiHidden/>
    <w:unhideWhenUsed/>
    <w:rsid w:val="005549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49A8"/>
  </w:style>
  <w:style w:type="character" w:customStyle="1" w:styleId="Heading4Char">
    <w:name w:val="Heading 4 Char"/>
    <w:basedOn w:val="DefaultParagraphFont"/>
    <w:link w:val="Heading4"/>
    <w:uiPriority w:val="9"/>
    <w:semiHidden/>
    <w:rsid w:val="00243542"/>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243542"/>
    <w:rPr>
      <w:b/>
      <w:bCs/>
    </w:rPr>
  </w:style>
  <w:style w:type="character" w:customStyle="1" w:styleId="e24kjd">
    <w:name w:val="e24kjd"/>
    <w:basedOn w:val="DefaultParagraphFont"/>
    <w:rsid w:val="008A2ED4"/>
  </w:style>
  <w:style w:type="character" w:customStyle="1" w:styleId="Heading3Char">
    <w:name w:val="Heading 3 Char"/>
    <w:basedOn w:val="DefaultParagraphFont"/>
    <w:link w:val="Heading3"/>
    <w:uiPriority w:val="9"/>
    <w:semiHidden/>
    <w:rsid w:val="00F22CF2"/>
    <w:rPr>
      <w:rFonts w:asciiTheme="majorHAnsi" w:eastAsiaTheme="majorEastAsia" w:hAnsiTheme="majorHAnsi" w:cstheme="majorBidi"/>
      <w:b/>
      <w:bCs/>
      <w:color w:val="4F81BD" w:themeColor="accent1"/>
    </w:rPr>
  </w:style>
  <w:style w:type="character" w:customStyle="1" w:styleId="apple-tab-span">
    <w:name w:val="apple-tab-span"/>
    <w:basedOn w:val="DefaultParagraphFont"/>
    <w:rsid w:val="006C3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4206">
      <w:bodyDiv w:val="1"/>
      <w:marLeft w:val="0"/>
      <w:marRight w:val="0"/>
      <w:marTop w:val="0"/>
      <w:marBottom w:val="0"/>
      <w:divBdr>
        <w:top w:val="none" w:sz="0" w:space="0" w:color="auto"/>
        <w:left w:val="none" w:sz="0" w:space="0" w:color="auto"/>
        <w:bottom w:val="none" w:sz="0" w:space="0" w:color="auto"/>
        <w:right w:val="none" w:sz="0" w:space="0" w:color="auto"/>
      </w:divBdr>
    </w:div>
    <w:div w:id="70544346">
      <w:bodyDiv w:val="1"/>
      <w:marLeft w:val="0"/>
      <w:marRight w:val="0"/>
      <w:marTop w:val="0"/>
      <w:marBottom w:val="0"/>
      <w:divBdr>
        <w:top w:val="none" w:sz="0" w:space="0" w:color="auto"/>
        <w:left w:val="none" w:sz="0" w:space="0" w:color="auto"/>
        <w:bottom w:val="none" w:sz="0" w:space="0" w:color="auto"/>
        <w:right w:val="none" w:sz="0" w:space="0" w:color="auto"/>
      </w:divBdr>
      <w:divsChild>
        <w:div w:id="1656496118">
          <w:marLeft w:val="217"/>
          <w:marRight w:val="217"/>
          <w:marTop w:val="217"/>
          <w:marBottom w:val="0"/>
          <w:divBdr>
            <w:top w:val="none" w:sz="0" w:space="0" w:color="auto"/>
            <w:left w:val="none" w:sz="0" w:space="0" w:color="auto"/>
            <w:bottom w:val="none" w:sz="0" w:space="0" w:color="auto"/>
            <w:right w:val="none" w:sz="0" w:space="0" w:color="auto"/>
          </w:divBdr>
        </w:div>
        <w:div w:id="1284577615">
          <w:marLeft w:val="0"/>
          <w:marRight w:val="0"/>
          <w:marTop w:val="0"/>
          <w:marBottom w:val="0"/>
          <w:divBdr>
            <w:top w:val="none" w:sz="0" w:space="0" w:color="auto"/>
            <w:left w:val="none" w:sz="0" w:space="0" w:color="auto"/>
            <w:bottom w:val="none" w:sz="0" w:space="0" w:color="auto"/>
            <w:right w:val="none" w:sz="0" w:space="0" w:color="auto"/>
          </w:divBdr>
          <w:divsChild>
            <w:div w:id="1615136447">
              <w:marLeft w:val="0"/>
              <w:marRight w:val="0"/>
              <w:marTop w:val="0"/>
              <w:marBottom w:val="0"/>
              <w:divBdr>
                <w:top w:val="none" w:sz="0" w:space="0" w:color="auto"/>
                <w:left w:val="none" w:sz="0" w:space="0" w:color="auto"/>
                <w:bottom w:val="none" w:sz="0" w:space="0" w:color="auto"/>
                <w:right w:val="none" w:sz="0" w:space="0" w:color="auto"/>
              </w:divBdr>
              <w:divsChild>
                <w:div w:id="1462961488">
                  <w:marLeft w:val="0"/>
                  <w:marRight w:val="0"/>
                  <w:marTop w:val="0"/>
                  <w:marBottom w:val="0"/>
                  <w:divBdr>
                    <w:top w:val="none" w:sz="0" w:space="0" w:color="auto"/>
                    <w:left w:val="none" w:sz="0" w:space="0" w:color="auto"/>
                    <w:bottom w:val="none" w:sz="0" w:space="0" w:color="auto"/>
                    <w:right w:val="none" w:sz="0" w:space="0" w:color="auto"/>
                  </w:divBdr>
                  <w:divsChild>
                    <w:div w:id="1475873955">
                      <w:marLeft w:val="0"/>
                      <w:marRight w:val="0"/>
                      <w:marTop w:val="0"/>
                      <w:marBottom w:val="0"/>
                      <w:divBdr>
                        <w:top w:val="none" w:sz="0" w:space="0" w:color="auto"/>
                        <w:left w:val="none" w:sz="0" w:space="0" w:color="auto"/>
                        <w:bottom w:val="none" w:sz="0" w:space="0" w:color="auto"/>
                        <w:right w:val="none" w:sz="0" w:space="0" w:color="auto"/>
                      </w:divBdr>
                      <w:divsChild>
                        <w:div w:id="1309089353">
                          <w:marLeft w:val="0"/>
                          <w:marRight w:val="0"/>
                          <w:marTop w:val="0"/>
                          <w:marBottom w:val="0"/>
                          <w:divBdr>
                            <w:top w:val="none" w:sz="0" w:space="0" w:color="auto"/>
                            <w:left w:val="none" w:sz="0" w:space="0" w:color="auto"/>
                            <w:bottom w:val="none" w:sz="0" w:space="0" w:color="auto"/>
                            <w:right w:val="none" w:sz="0" w:space="0" w:color="auto"/>
                          </w:divBdr>
                          <w:divsChild>
                            <w:div w:id="1422219876">
                              <w:marLeft w:val="0"/>
                              <w:marRight w:val="0"/>
                              <w:marTop w:val="0"/>
                              <w:marBottom w:val="0"/>
                              <w:divBdr>
                                <w:top w:val="none" w:sz="0" w:space="0" w:color="auto"/>
                                <w:left w:val="none" w:sz="0" w:space="0" w:color="auto"/>
                                <w:bottom w:val="none" w:sz="0" w:space="0" w:color="auto"/>
                                <w:right w:val="none" w:sz="0" w:space="0" w:color="auto"/>
                              </w:divBdr>
                              <w:divsChild>
                                <w:div w:id="9553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88800">
      <w:bodyDiv w:val="1"/>
      <w:marLeft w:val="0"/>
      <w:marRight w:val="0"/>
      <w:marTop w:val="0"/>
      <w:marBottom w:val="0"/>
      <w:divBdr>
        <w:top w:val="none" w:sz="0" w:space="0" w:color="auto"/>
        <w:left w:val="none" w:sz="0" w:space="0" w:color="auto"/>
        <w:bottom w:val="none" w:sz="0" w:space="0" w:color="auto"/>
        <w:right w:val="none" w:sz="0" w:space="0" w:color="auto"/>
      </w:divBdr>
    </w:div>
    <w:div w:id="726031530">
      <w:bodyDiv w:val="1"/>
      <w:marLeft w:val="0"/>
      <w:marRight w:val="0"/>
      <w:marTop w:val="0"/>
      <w:marBottom w:val="0"/>
      <w:divBdr>
        <w:top w:val="none" w:sz="0" w:space="0" w:color="auto"/>
        <w:left w:val="none" w:sz="0" w:space="0" w:color="auto"/>
        <w:bottom w:val="none" w:sz="0" w:space="0" w:color="auto"/>
        <w:right w:val="none" w:sz="0" w:space="0" w:color="auto"/>
      </w:divBdr>
    </w:div>
    <w:div w:id="1467356024">
      <w:bodyDiv w:val="1"/>
      <w:marLeft w:val="0"/>
      <w:marRight w:val="0"/>
      <w:marTop w:val="0"/>
      <w:marBottom w:val="0"/>
      <w:divBdr>
        <w:top w:val="none" w:sz="0" w:space="0" w:color="auto"/>
        <w:left w:val="none" w:sz="0" w:space="0" w:color="auto"/>
        <w:bottom w:val="none" w:sz="0" w:space="0" w:color="auto"/>
        <w:right w:val="none" w:sz="0" w:space="0" w:color="auto"/>
      </w:divBdr>
    </w:div>
    <w:div w:id="177015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Umair Khan</dc:creator>
  <cp:lastModifiedBy>imran</cp:lastModifiedBy>
  <cp:revision>2</cp:revision>
  <dcterms:created xsi:type="dcterms:W3CDTF">2020-06-21T14:14:00Z</dcterms:created>
  <dcterms:modified xsi:type="dcterms:W3CDTF">2020-06-21T14:14:00Z</dcterms:modified>
</cp:coreProperties>
</file>