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"/>
        <w:numPr>
          <w:ilvl w:val="0"/>
          <w:numId w:val="0"/>
        </w:numPr>
        <w:jc w:val="left"/>
        <w:spacing w:lineRule="auto" w:line="259" w:before="0" w:after="0"/>
        <w:ind w:right="4" w:firstLine="0"/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</w:pPr>
      <w:r>
        <w:rPr>
          <w:spacing w:val="0"/>
          <w:b w:val="1"/>
          <w:color w:val="0070C0"/>
          <w:position w:val="0"/>
          <w:sz w:val="52"/>
          <w:szCs w:val="52"/>
          <w:highlight w:val="none"/>
          <w:rFonts w:ascii="Arial" w:eastAsia="Malgun Gothic" w:hAnsi="Malgun Gothic" w:hint="default"/>
        </w:rPr>
        <w:t>Name</w:t>
      </w:r>
      <w:r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0070C0"/>
          <w:position w:val="0"/>
          <w:sz w:val="52"/>
          <w:szCs w:val="52"/>
          <w:highlight w:val="none"/>
          <w:rFonts w:ascii="Arial" w:eastAsia="Malgun Gothic" w:hAnsi="Malgun Gothic" w:hint="default"/>
        </w:rPr>
        <w:t>junaid</w:t>
      </w:r>
      <w:r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0070C0"/>
          <w:position w:val="0"/>
          <w:sz w:val="52"/>
          <w:szCs w:val="52"/>
          <w:highlight w:val="none"/>
          <w:rFonts w:ascii="Arial" w:eastAsia="Malgun Gothic" w:hAnsi="Malgun Gothic" w:hint="default"/>
        </w:rPr>
        <w:t>alam</w:t>
      </w:r>
    </w:p>
    <w:p>
      <w:pPr>
        <w:pStyle w:val="PO1"/>
        <w:numPr>
          <w:ilvl w:val="0"/>
          <w:numId w:val="0"/>
        </w:numPr>
        <w:jc w:val="left"/>
        <w:spacing w:lineRule="auto" w:line="259" w:before="0" w:after="0"/>
        <w:ind w:right="4" w:firstLine="0"/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</w:pPr>
      <w:r>
        <w:rPr>
          <w:spacing w:val="0"/>
          <w:b w:val="1"/>
          <w:color w:val="0070C0"/>
          <w:position w:val="0"/>
          <w:sz w:val="52"/>
          <w:szCs w:val="52"/>
          <w:highlight w:val="none"/>
          <w:rFonts w:ascii="Arial" w:eastAsia="Malgun Gothic" w:hAnsi="Malgun Gothic" w:hint="default"/>
        </w:rPr>
        <w:t>Section</w:t>
      </w:r>
      <w:r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0070C0"/>
          <w:position w:val="0"/>
          <w:sz w:val="52"/>
          <w:szCs w:val="52"/>
          <w:highlight w:val="none"/>
          <w:rFonts w:ascii="Arial" w:eastAsia="Malgun Gothic" w:hAnsi="Malgun Gothic" w:hint="default"/>
        </w:rPr>
        <w:t>B</w:t>
      </w:r>
    </w:p>
    <w:p>
      <w:pPr>
        <w:pStyle w:val="PO1"/>
        <w:numPr>
          <w:ilvl w:val="0"/>
          <w:numId w:val="0"/>
        </w:numPr>
        <w:jc w:val="left"/>
        <w:spacing w:lineRule="auto" w:line="259" w:before="0" w:after="0"/>
        <w:ind w:right="4" w:firstLine="0"/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</w:pPr>
      <w:r>
        <w:rPr>
          <w:spacing w:val="0"/>
          <w:b w:val="1"/>
          <w:color w:val="0070C0"/>
          <w:position w:val="0"/>
          <w:sz w:val="52"/>
          <w:szCs w:val="52"/>
          <w:highlight w:val="none"/>
          <w:rFonts w:ascii="Arial" w:eastAsia="Malgun Gothic" w:hAnsi="Malgun Gothic" w:hint="default"/>
        </w:rPr>
        <w:t>Semester</w:t>
      </w:r>
      <w:r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0070C0"/>
          <w:position w:val="0"/>
          <w:sz w:val="52"/>
          <w:szCs w:val="52"/>
          <w:highlight w:val="none"/>
          <w:rFonts w:ascii="Arial" w:eastAsia="Malgun Gothic" w:hAnsi="Malgun Gothic" w:hint="default"/>
        </w:rPr>
        <w:t>2</w:t>
      </w:r>
      <w:r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  <w:t xml:space="preserve">nd </w:t>
      </w:r>
      <w:r>
        <w:rPr>
          <w:spacing w:val="0"/>
          <w:b w:val="1"/>
          <w:color w:val="0070C0"/>
          <w:position w:val="0"/>
          <w:sz w:val="52"/>
          <w:szCs w:val="52"/>
          <w:highlight w:val="none"/>
          <w:rFonts w:ascii="Arial" w:eastAsia="Malgun Gothic" w:hAnsi="Malgun Gothic" w:hint="default"/>
        </w:rPr>
        <w:t>MLT</w:t>
      </w:r>
    </w:p>
    <w:p>
      <w:pPr>
        <w:pStyle w:val="PO1"/>
        <w:numPr>
          <w:ilvl w:val="0"/>
          <w:numId w:val="0"/>
        </w:numPr>
        <w:jc w:val="left"/>
        <w:spacing w:lineRule="auto" w:line="259" w:before="0" w:after="0"/>
        <w:ind w:right="4" w:firstLine="0"/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</w:pPr>
      <w:r>
        <w:rPr>
          <w:spacing w:val="0"/>
          <w:b w:val="1"/>
          <w:color w:val="0070C0"/>
          <w:position w:val="0"/>
          <w:sz w:val="52"/>
          <w:szCs w:val="52"/>
          <w:highlight w:val="none"/>
          <w:rFonts w:ascii="Arial" w:eastAsia="Malgun Gothic" w:hAnsi="Malgun Gothic" w:hint="default"/>
        </w:rPr>
        <w:t xml:space="preserve">I'd no</w:t>
      </w:r>
      <w:r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0070C0"/>
          <w:position w:val="0"/>
          <w:sz w:val="52"/>
          <w:szCs w:val="52"/>
          <w:highlight w:val="none"/>
          <w:rFonts w:ascii="Arial" w:eastAsia="Malgun Gothic" w:hAnsi="Malgun Gothic" w:hint="default"/>
        </w:rPr>
        <w:t>1</w:t>
      </w:r>
      <w:r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  <w:t>6782</w:t>
      </w:r>
    </w:p>
    <w:p>
      <w:pPr>
        <w:pStyle w:val="PO1"/>
        <w:numPr>
          <w:ilvl w:val="0"/>
          <w:numId w:val="0"/>
        </w:numPr>
        <w:jc w:val="left"/>
        <w:spacing w:lineRule="auto" w:line="259" w:before="0" w:after="0"/>
        <w:ind w:right="4" w:firstLine="0"/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</w:pPr>
      <w:r>
        <w:rPr>
          <w:spacing w:val="0"/>
          <w:b w:val="1"/>
          <w:color w:val="0070C0"/>
          <w:position w:val="0"/>
          <w:sz w:val="52"/>
          <w:szCs w:val="52"/>
          <w:rFonts w:ascii="Arial" w:eastAsia="Malgun Gothic" w:hAnsi="Malgun Gothic" w:hint="default"/>
        </w:rPr>
        <w:t xml:space="preserve">Subject. General pharmacology</w:t>
      </w:r>
    </w:p>
    <w:p>
      <w:pPr>
        <w:pStyle w:val="PO1"/>
        <w:numPr>
          <w:ilvl w:val="0"/>
          <w:numId w:val="0"/>
        </w:numPr>
        <w:jc w:val="left"/>
        <w:spacing w:lineRule="auto" w:line="259" w:before="0" w:after="0"/>
        <w:ind w:right="4" w:firstLine="0"/>
        <w:rPr>
          <w:spacing w:val="0"/>
          <w:b w:val="1"/>
          <w:color w:val="0070C0"/>
          <w:position w:val="0"/>
          <w:sz w:val="52"/>
          <w:szCs w:val="52"/>
          <w:highlight w:val="none"/>
          <w:rFonts w:ascii="Arial" w:eastAsia="Malgun Gothic" w:hAnsi="Malgun Gothic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0"/>
          <w:szCs w:val="20"/>
          <w:rFonts w:ascii="Arial" w:eastAsia="Arial" w:hAnsi="Arial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</w:pP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Question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1</w:t>
      </w:r>
    </w:p>
    <w:p>
      <w:pPr>
        <w:pStyle w:val="PO1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</w:pP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Discuss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mechanism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of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antibiotics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 xml:space="preserve">according to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different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target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s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and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 xml:space="preserve">classify the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one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bye</w:t>
      </w:r>
      <w:r>
        <w:rPr>
          <w:spacing w:val="0"/>
          <w:b w:val="1"/>
          <w:color w:val="AF64E7"/>
          <w:position w:val="0"/>
          <w:sz w:val="48"/>
          <w:szCs w:val="48"/>
          <w:rFonts w:ascii="Arial" w:eastAsia="Malgun Gothic" w:hAnsi="Malgun Gothic" w:hint="default"/>
        </w:rPr>
        <w:t xml:space="preserve"> </w:t>
      </w:r>
      <w:r>
        <w:rPr>
          <w:spacing w:val="0"/>
          <w:b w:val="1"/>
          <w:color w:val="AF64E7"/>
          <w:position w:val="0"/>
          <w:sz w:val="48"/>
          <w:szCs w:val="48"/>
          <w:highlight w:val="none"/>
          <w:rFonts w:ascii="Arial" w:eastAsia="Malgun Gothic" w:hAnsi="Malgun Gothic" w:hint="default"/>
        </w:rPr>
        <w:t>one</w:t>
      </w:r>
    </w:p>
    <w:p>
      <w:pPr>
        <w:pStyle w:val="PO1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spacing w:val="0"/>
          <w:b w:val="1"/>
          <w:color w:val="0070C0"/>
          <w:position w:val="0"/>
          <w:sz w:val="48"/>
          <w:szCs w:val="48"/>
          <w:rFonts w:ascii="Arial" w:eastAsia="Malgun Gothic" w:hAnsi="Malgun Gothic" w:hint="default"/>
        </w:rPr>
      </w:pPr>
      <w:r>
        <w:rPr>
          <w:spacing w:val="0"/>
          <w:b w:val="1"/>
          <w:color w:val="0070C0"/>
          <w:position w:val="0"/>
          <w:sz w:val="48"/>
          <w:szCs w:val="48"/>
          <w:highlight w:val="none"/>
          <w:rFonts w:ascii="Arial" w:eastAsia="Malgun Gothic" w:hAnsi="Malgun Gothic" w:hint="default"/>
        </w:rPr>
        <w:t>Ans</w:t>
      </w:r>
    </w:p>
    <w:p>
      <w:pPr>
        <w:pStyle w:val="PO1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spacing w:val="0"/>
          <w:b w:val="1"/>
          <w:color w:val="0070C0"/>
          <w:position w:val="0"/>
          <w:sz w:val="48"/>
          <w:szCs w:val="48"/>
          <w:highlight w:val="none"/>
          <w:rFonts w:ascii="Arial" w:eastAsia="Malgun Gothic" w:hAnsi="Malgun Gothic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 xml:space="preserve">    five basic mechanism  of  antibiotiaction  agents bacterial cells </w:t>
      </w:r>
    </w:p>
    <w:p>
      <w:pPr>
        <w:pStyle w:val="PO26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 xml:space="preserve"> Inhibition  of cell wall synthesis ( most common machanism)  </w:t>
      </w:r>
    </w:p>
    <w:p>
      <w:pPr>
        <w:pStyle w:val="PO26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 xml:space="preserve">Inhibition of protein  synthesis  ( transtation )  second largest claret </w:t>
      </w:r>
    </w:p>
    <w:p>
      <w:pPr>
        <w:pStyle w:val="PO26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 xml:space="preserve">Attention of cell membrane</w:t>
      </w:r>
    </w:p>
    <w:p>
      <w:pPr>
        <w:pStyle w:val="PO26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 xml:space="preserve">Antiimetabotiotie activity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b w:val="1"/>
          <w:position w:val="0"/>
          <w:sz w:val="24"/>
          <w:szCs w:val="24"/>
          <w:rFonts w:ascii="Arial" w:eastAsia="맑은 고딕" w:hAnsi="맑은 고딕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 xml:space="preserve">Different types of antibiotics work in different ways for  example  penicillin </w:t>
      </w: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 xml:space="preserve">destroys bacterial cell wall.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b w:val="1"/>
          <w:position w:val="0"/>
          <w:sz w:val="24"/>
          <w:szCs w:val="24"/>
          <w:rFonts w:ascii="Arial" w:eastAsia="맑은 고딕" w:hAnsi="맑은 고딕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spacing w:val="0"/>
          <w:b w:val="1"/>
          <w:color w:val="0070C0"/>
          <w:position w:val="0"/>
          <w:sz w:val="40"/>
          <w:szCs w:val="40"/>
          <w:highlight w:val="none"/>
          <w:rFonts w:ascii="Arial" w:eastAsia="Arial" w:hAnsi="Arial" w:hint="default"/>
        </w:rPr>
      </w:pPr>
      <w:r>
        <w:rPr>
          <w:spacing w:val="0"/>
          <w:b w:val="1"/>
          <w:color w:val="0070C0"/>
          <w:position w:val="0"/>
          <w:sz w:val="40"/>
          <w:szCs w:val="40"/>
          <w:highlight w:val="none"/>
          <w:rFonts w:ascii="Arial" w:eastAsia="Arial" w:hAnsi="Arial" w:hint="default"/>
        </w:rPr>
        <w:t>Top</w:t>
      </w:r>
      <w:r>
        <w:rPr>
          <w:spacing w:val="0"/>
          <w:b w:val="1"/>
          <w:color w:val="0070C0"/>
          <w:position w:val="0"/>
          <w:sz w:val="40"/>
          <w:szCs w:val="40"/>
          <w:rFonts w:ascii="Arial" w:eastAsia="Arial" w:hAnsi="Arial" w:hint="default"/>
        </w:rPr>
        <w:t xml:space="preserve"> </w:t>
      </w:r>
      <w:r>
        <w:rPr>
          <w:spacing w:val="0"/>
          <w:b w:val="1"/>
          <w:color w:val="0070C0"/>
          <w:position w:val="0"/>
          <w:sz w:val="40"/>
          <w:szCs w:val="40"/>
          <w:highlight w:val="none"/>
          <w:rFonts w:ascii="Arial" w:eastAsia="Arial" w:hAnsi="Arial" w:hint="default"/>
        </w:rPr>
        <w:t>1</w:t>
      </w:r>
      <w:r>
        <w:rPr>
          <w:spacing w:val="0"/>
          <w:b w:val="1"/>
          <w:color w:val="0070C0"/>
          <w:position w:val="0"/>
          <w:sz w:val="40"/>
          <w:szCs w:val="40"/>
          <w:rFonts w:ascii="Arial" w:eastAsia="Arial" w:hAnsi="Arial" w:hint="default"/>
        </w:rPr>
        <w:t xml:space="preserve">0 </w:t>
      </w:r>
      <w:r>
        <w:rPr>
          <w:spacing w:val="0"/>
          <w:b w:val="1"/>
          <w:color w:val="0070C0"/>
          <w:position w:val="0"/>
          <w:sz w:val="40"/>
          <w:szCs w:val="40"/>
          <w:highlight w:val="none"/>
          <w:rFonts w:ascii="Arial" w:eastAsia="Arial" w:hAnsi="Arial" w:hint="default"/>
        </w:rPr>
        <w:t>list</w:t>
      </w:r>
      <w:r>
        <w:rPr>
          <w:spacing w:val="0"/>
          <w:b w:val="1"/>
          <w:color w:val="0070C0"/>
          <w:position w:val="0"/>
          <w:sz w:val="40"/>
          <w:szCs w:val="40"/>
          <w:rFonts w:ascii="Arial" w:eastAsia="Arial" w:hAnsi="Arial" w:hint="default"/>
        </w:rPr>
        <w:t xml:space="preserve"> </w:t>
      </w:r>
      <w:r>
        <w:rPr>
          <w:spacing w:val="0"/>
          <w:b w:val="1"/>
          <w:color w:val="0070C0"/>
          <w:position w:val="0"/>
          <w:sz w:val="40"/>
          <w:szCs w:val="40"/>
          <w:highlight w:val="none"/>
          <w:rFonts w:ascii="Arial" w:eastAsia="Arial" w:hAnsi="Arial" w:hint="default"/>
        </w:rPr>
        <w:t>antibiotic</w:t>
      </w:r>
      <w:r>
        <w:rPr>
          <w:spacing w:val="0"/>
          <w:b w:val="1"/>
          <w:color w:val="0070C0"/>
          <w:position w:val="0"/>
          <w:sz w:val="40"/>
          <w:szCs w:val="40"/>
          <w:rFonts w:ascii="Arial" w:eastAsia="Arial" w:hAnsi="Arial" w:hint="default"/>
        </w:rPr>
        <w:t xml:space="preserve"> </w:t>
      </w:r>
      <w:r>
        <w:rPr>
          <w:spacing w:val="0"/>
          <w:b w:val="1"/>
          <w:color w:val="0070C0"/>
          <w:position w:val="0"/>
          <w:sz w:val="40"/>
          <w:szCs w:val="40"/>
          <w:highlight w:val="none"/>
          <w:rFonts w:ascii="Arial" w:eastAsia="Arial" w:hAnsi="Arial" w:hint="default"/>
        </w:rPr>
        <w:t>classe</w:t>
      </w:r>
      <w:r>
        <w:rPr>
          <w:spacing w:val="0"/>
          <w:b w:val="1"/>
          <w:color w:val="0070C0"/>
          <w:position w:val="0"/>
          <w:sz w:val="40"/>
          <w:szCs w:val="40"/>
          <w:rFonts w:ascii="Arial" w:eastAsia="Arial" w:hAnsi="Arial" w:hint="default"/>
        </w:rPr>
        <w:t xml:space="preserve">s </w:t>
      </w:r>
      <w:r>
        <w:rPr>
          <w:spacing w:val="0"/>
          <w:b w:val="1"/>
          <w:color w:val="0070C0"/>
          <w:position w:val="0"/>
          <w:sz w:val="40"/>
          <w:szCs w:val="40"/>
          <w:highlight w:val="none"/>
          <w:rFonts w:ascii="Arial" w:eastAsia="Arial" w:hAnsi="Arial" w:hint="default"/>
        </w:rPr>
        <w:t>types</w:t>
      </w:r>
      <w:r>
        <w:rPr>
          <w:spacing w:val="0"/>
          <w:b w:val="1"/>
          <w:color w:val="0070C0"/>
          <w:position w:val="0"/>
          <w:sz w:val="40"/>
          <w:szCs w:val="40"/>
          <w:rFonts w:ascii="Arial" w:eastAsia="Arial" w:hAnsi="Arial" w:hint="default"/>
        </w:rPr>
        <w:t xml:space="preserve"> </w:t>
      </w:r>
      <w:r>
        <w:rPr>
          <w:spacing w:val="0"/>
          <w:b w:val="1"/>
          <w:color w:val="0070C0"/>
          <w:position w:val="0"/>
          <w:sz w:val="40"/>
          <w:szCs w:val="40"/>
          <w:highlight w:val="none"/>
          <w:rFonts w:ascii="Arial" w:eastAsia="Arial" w:hAnsi="Arial" w:hint="default"/>
        </w:rPr>
        <w:t>antibioti</w:t>
      </w:r>
      <w:r>
        <w:rPr>
          <w:spacing w:val="0"/>
          <w:b w:val="1"/>
          <w:color w:val="0070C0"/>
          <w:position w:val="0"/>
          <w:sz w:val="40"/>
          <w:szCs w:val="40"/>
          <w:rFonts w:ascii="Arial" w:eastAsia="Arial" w:hAnsi="Arial" w:hint="default"/>
        </w:rPr>
        <w:t>c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>Penicillins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>Tetracycline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>Cephalsosporins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>Quinolone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>Macrolides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>Suifonamides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1080" w:right="0" w:hanging="360"/>
        <w:rPr>
          <w:b w:val="1"/>
          <w:position w:val="0"/>
          <w:sz w:val="24"/>
          <w:szCs w:val="24"/>
          <w:rFonts w:ascii="Arial" w:eastAsia="Arial" w:hAnsi="Arial" w:hint="default"/>
        </w:rPr>
      </w:pPr>
      <w:r>
        <w:rPr>
          <w:b w:val="1"/>
          <w:position w:val="0"/>
          <w:sz w:val="24"/>
          <w:szCs w:val="24"/>
          <w:rFonts w:ascii="Arial" w:eastAsia="맑은 고딕" w:hAnsi="맑은 고딕" w:hint="default"/>
        </w:rPr>
        <w:t>Glycopeplides.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24"/>
          <w:szCs w:val="24"/>
          <w:rFonts w:ascii="Arial" w:eastAsia="Arial" w:hAnsi="Arial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8"/>
          <w:szCs w:val="28"/>
          <w:rFonts w:ascii="Calibri" w:eastAsia="Calibri" w:hAnsi="Calibri" w:hint="default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algun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385FADC9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2F000000"/>
    <w:tmpl w:val="54CA8325"/>
    <w:lvl w:ilvl="0">
      <w:lvlJc w:val="left"/>
      <w:numFmt w:val="decimal"/>
      <w:start w:val="1"/>
      <w:suff w:val="tab"/>
      <w:pPr>
        <w:ind w:left="1440" w:hanging="360"/>
      </w:pPr>
      <w:lvlText w:val="%1."/>
    </w:lvl>
    <w:lvl w:ilvl="1">
      <w:lvlJc w:val="left"/>
      <w:numFmt w:val="lowerLetter"/>
      <w:start w:val="1"/>
      <w:suff w:val="tab"/>
      <w:pPr>
        <w:ind w:left="2160" w:hanging="360"/>
      </w:pPr>
      <w:lvlText w:val="%2."/>
    </w:lvl>
    <w:lvl w:ilvl="2">
      <w:lvlJc w:val="right"/>
      <w:numFmt w:val="lowerRoman"/>
      <w:start w:val="1"/>
      <w:suff w:val="tab"/>
      <w:pPr>
        <w:ind w:left="2880" w:hanging="360"/>
      </w:pPr>
      <w:lvlText w:val="%3."/>
    </w:lvl>
    <w:lvl w:ilvl="3">
      <w:lvlJc w:val="left"/>
      <w:numFmt w:val="decimal"/>
      <w:start w:val="1"/>
      <w:suff w:val="tab"/>
      <w:pPr>
        <w:ind w:left="3600" w:hanging="360"/>
      </w:pPr>
      <w:lvlText w:val="%4."/>
    </w:lvl>
    <w:lvl w:ilvl="4">
      <w:lvlJc w:val="left"/>
      <w:numFmt w:val="lowerLetter"/>
      <w:start w:val="1"/>
      <w:suff w:val="tab"/>
      <w:pPr>
        <w:ind w:left="4320" w:hanging="360"/>
      </w:pPr>
      <w:lvlText w:val="%5."/>
    </w:lvl>
    <w:lvl w:ilvl="5">
      <w:lvlJc w:val="right"/>
      <w:numFmt w:val="lowerRoman"/>
      <w:start w:val="1"/>
      <w:suff w:val="tab"/>
      <w:pPr>
        <w:ind w:left="5040" w:hanging="360"/>
      </w:pPr>
      <w:lvlText w:val="%6."/>
    </w:lvl>
    <w:lvl w:ilvl="6">
      <w:lvlJc w:val="left"/>
      <w:numFmt w:val="decimal"/>
      <w:start w:val="1"/>
      <w:suff w:val="tab"/>
      <w:pPr>
        <w:ind w:left="5760" w:hanging="360"/>
      </w:pPr>
      <w:lvlText w:val="%7."/>
    </w:lvl>
    <w:lvl w:ilvl="7">
      <w:lvlJc w:val="left"/>
      <w:numFmt w:val="lowerLetter"/>
      <w:start w:val="1"/>
      <w:suff w:val="tab"/>
      <w:pPr>
        <w:ind w:left="6480" w:hanging="360"/>
      </w:pPr>
      <w:lvlText w:val="%8."/>
    </w:lvl>
    <w:lvl w:ilvl="8">
      <w:lvlJc w:val="right"/>
      <w:numFmt w:val="lowerRoman"/>
      <w:start w:val="1"/>
      <w:suff w:val="tab"/>
      <w:pPr>
        <w:ind w:left="7200" w:hanging="360"/>
      </w:pPr>
      <w:lvlText w:val="%9.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20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ind w:left="0" w:hanging="0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ind w:left="0" w:hanging="0"/>
      <w:widowControl/>
      <w:wordWrap/>
    </w:p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pPr>
      <w:autoSpaceDE w:val="1"/>
      <w:autoSpaceDN w:val="1"/>
      <w:ind w:left="0" w:hanging="0"/>
      <w:widowControl/>
      <w:wordWrap/>
    </w:pPr>
    <w:rPr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</w:tblPr>
    <w:tcPr>
      <w:tcBorders/>
    </w:tcPr>
  </w:style>
  <w:style w:default="1" w:styleId="PO4" w:type="numbering">
    <w:name w:val="No List"/>
    <w:uiPriority w:val="4"/>
    <w:pPr>
      <w:autoSpaceDE w:val="1"/>
      <w:autoSpaceDN w:val="1"/>
      <w:ind w:left="0" w:hanging="0"/>
      <w:widowControl/>
      <w:wordWrap/>
    </w:p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770</Characters>
  <CharactersWithSpaces>0</CharactersWithSpaces>
  <DocSecurity>0</DocSecurity>
  <HyperlinkBase/>
  <HyperlinksChanged>false</HyperlinksChanged>
  <Lines>0</Lines>
  <LinksUpToDate>false</LinksUpToDate>
  <Pages>2</Pages>
  <Paragraphs>22</Paragraphs>
  <Words>95</Words>
  <TotalTime>0</TotalTime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  <dcterms:modified xsi:type="dcterms:W3CDTF">2020-07-10T20:30:11Z</dcterms:modified>
</cp:coreProperties>
</file>