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E4" w:rsidRDefault="000E5D9F">
      <w:pPr>
        <w:spacing w:after="0"/>
        <w:ind w:right="4"/>
        <w:rPr>
          <w:rFonts w:ascii="Arial" w:hAnsi="Arial" w:cs="Arial"/>
          <w:b/>
          <w:sz w:val="24"/>
          <w:u w:color="000000"/>
        </w:rPr>
      </w:pPr>
      <w:r>
        <w:rPr>
          <w:rFonts w:ascii="Arial" w:hAnsi="Arial" w:cs="Arial"/>
          <w:b/>
          <w:sz w:val="24"/>
          <w:u w:color="000000"/>
        </w:rPr>
        <w:t>MLT 2</w:t>
      </w:r>
      <w:r>
        <w:rPr>
          <w:rFonts w:ascii="Arial" w:hAnsi="Arial" w:cs="Arial"/>
          <w:b/>
          <w:sz w:val="24"/>
          <w:u w:color="000000"/>
          <w:vertAlign w:val="superscript"/>
        </w:rPr>
        <w:t>nd</w:t>
      </w:r>
      <w:r>
        <w:rPr>
          <w:rFonts w:ascii="Arial" w:hAnsi="Arial" w:cs="Arial"/>
          <w:b/>
          <w:sz w:val="24"/>
          <w:u w:color="000000"/>
        </w:rPr>
        <w:t xml:space="preserve"> </w:t>
      </w:r>
    </w:p>
    <w:p w:rsidR="00D601E4" w:rsidRDefault="000E5D9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Course Title: General pharmacology I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                        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ab/>
        <w:t xml:space="preserve">                                                </w:t>
      </w:r>
    </w:p>
    <w:p w:rsidR="00D601E4" w:rsidRDefault="000E5D9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Student Name:</w:t>
      </w:r>
      <w:r>
        <w:rPr>
          <w:rFonts w:ascii="Arial" w:hAnsi="Arial" w:cs="Arial"/>
          <w:b/>
          <w:sz w:val="20"/>
        </w:rPr>
        <w:tab/>
      </w:r>
      <w:proofErr w:type="spellStart"/>
      <w:r>
        <w:rPr>
          <w:rFonts w:hAnsi="Arial" w:cs="Arial"/>
          <w:b/>
          <w:sz w:val="20"/>
          <w:lang w:val="en-GB"/>
        </w:rPr>
        <w:t>Musawir</w:t>
      </w:r>
      <w:proofErr w:type="spellEnd"/>
      <w:r>
        <w:rPr>
          <w:rFonts w:hAnsi="Arial" w:cs="Arial"/>
          <w:b/>
          <w:sz w:val="20"/>
          <w:lang w:val="en-GB"/>
        </w:rPr>
        <w:t xml:space="preserve"> Ali</w:t>
      </w:r>
    </w:p>
    <w:p w:rsidR="005936A7" w:rsidRDefault="000E5D9F">
      <w:pPr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</w:rPr>
        <w:t>Student ID: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lang w:val="en-GB"/>
        </w:rPr>
        <w:t>16554</w:t>
      </w:r>
    </w:p>
    <w:p w:rsidR="00D601E4" w:rsidRDefault="005936A7">
      <w:r>
        <w:rPr>
          <w:rFonts w:ascii="Arial" w:hAnsi="Arial" w:cs="Arial"/>
          <w:b/>
          <w:sz w:val="20"/>
          <w:lang w:val="en-GB"/>
        </w:rPr>
        <w:t>MLT 2</w:t>
      </w:r>
      <w:r w:rsidRPr="005936A7">
        <w:rPr>
          <w:rFonts w:ascii="Arial" w:hAnsi="Arial" w:cs="Arial"/>
          <w:b/>
          <w:sz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lang w:val="en-GB"/>
        </w:rPr>
        <w:t xml:space="preserve"> Sec A.</w:t>
      </w:r>
      <w:r w:rsidR="000E5D9F">
        <w:rPr>
          <w:rFonts w:ascii="Arial" w:hAnsi="Arial" w:cs="Arial"/>
          <w:b/>
          <w:sz w:val="20"/>
        </w:rPr>
        <w:tab/>
      </w:r>
      <w:r w:rsidR="000E5D9F">
        <w:rPr>
          <w:rFonts w:ascii="Arial" w:hAnsi="Arial" w:cs="Arial"/>
          <w:b/>
          <w:sz w:val="20"/>
        </w:rPr>
        <w:tab/>
      </w:r>
      <w:r w:rsidR="000E5D9F">
        <w:rPr>
          <w:rFonts w:ascii="Arial" w:hAnsi="Arial" w:cs="Arial"/>
          <w:b/>
          <w:sz w:val="20"/>
        </w:rPr>
        <w:tab/>
      </w:r>
      <w:r w:rsidR="000E5D9F">
        <w:rPr>
          <w:rFonts w:ascii="Arial" w:hAnsi="Arial" w:cs="Arial"/>
          <w:b/>
          <w:sz w:val="20"/>
        </w:rPr>
        <w:tab/>
      </w:r>
      <w:r w:rsidR="000E5D9F">
        <w:rPr>
          <w:rFonts w:ascii="Arial" w:hAnsi="Arial" w:cs="Arial"/>
          <w:b/>
          <w:sz w:val="20"/>
        </w:rPr>
        <w:tab/>
      </w:r>
      <w:r w:rsidR="000E5D9F">
        <w:rPr>
          <w:rFonts w:ascii="Arial" w:hAnsi="Arial" w:cs="Arial"/>
          <w:b/>
          <w:sz w:val="20"/>
        </w:rPr>
        <w:tab/>
      </w:r>
    </w:p>
    <w:p w:rsidR="00D601E4" w:rsidRDefault="000E5D9F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 </w:t>
      </w:r>
      <w:r>
        <w:rPr>
          <w:rFonts w:ascii="Arial" w:hAnsi="Arial" w:cs="Arial"/>
          <w:b/>
          <w:sz w:val="20"/>
        </w:rPr>
        <w:tab/>
        <w:t xml:space="preserve">    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</w:t>
      </w:r>
    </w:p>
    <w:p w:rsidR="00D601E4" w:rsidRDefault="00D601E4">
      <w:pPr>
        <w:spacing w:after="0" w:line="240" w:lineRule="auto"/>
        <w:rPr>
          <w:rFonts w:ascii="Arial" w:hAnsi="Arial" w:cs="Arial"/>
          <w:b/>
        </w:rPr>
      </w:pPr>
    </w:p>
    <w:p w:rsidR="00D601E4" w:rsidRDefault="000E5D9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</w:t>
      </w:r>
    </w:p>
    <w:p w:rsidR="00D601E4" w:rsidRDefault="000E5D9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Paper is divided into two questions, Q1 includes 15 MCQs and Q2 includes 15 True/False statements</w:t>
      </w:r>
    </w:p>
    <w:p w:rsidR="00D601E4" w:rsidRDefault="000E5D9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Each MCQ or T/F carry one mark with grand total of 30 marks</w:t>
      </w:r>
    </w:p>
    <w:p w:rsidR="00D601E4" w:rsidRDefault="000E5D9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  <w:highlight w:val="yellow"/>
        </w:rPr>
        <w:t>Highlight</w:t>
      </w:r>
      <w:r>
        <w:rPr>
          <w:rFonts w:ascii="Arial" w:hAnsi="Arial" w:cs="Arial"/>
          <w:b/>
          <w:sz w:val="20"/>
          <w:szCs w:val="18"/>
        </w:rPr>
        <w:t xml:space="preserve"> or </w:t>
      </w:r>
      <w:r>
        <w:rPr>
          <w:rFonts w:ascii="Arial" w:hAnsi="Arial" w:cs="Arial"/>
          <w:b/>
          <w:sz w:val="20"/>
          <w:szCs w:val="18"/>
          <w:u w:val="single"/>
        </w:rPr>
        <w:t>underline</w:t>
      </w:r>
      <w:r>
        <w:rPr>
          <w:rFonts w:ascii="Arial" w:hAnsi="Arial" w:cs="Arial"/>
          <w:b/>
          <w:sz w:val="20"/>
          <w:szCs w:val="18"/>
        </w:rPr>
        <w:t xml:space="preserve"> the appropriate option</w:t>
      </w:r>
    </w:p>
    <w:p w:rsidR="00D601E4" w:rsidRDefault="000E5D9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Before marking, read every statement carefully to understand the actual sense of question </w:t>
      </w:r>
    </w:p>
    <w:p w:rsidR="00D601E4" w:rsidRDefault="00D601E4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01E4" w:rsidRDefault="00D601E4">
      <w:pPr>
        <w:jc w:val="both"/>
        <w:rPr>
          <w:rFonts w:ascii="Arial" w:hAnsi="Arial" w:cs="Arial"/>
          <w:b/>
          <w:sz w:val="24"/>
          <w:szCs w:val="24"/>
        </w:rPr>
      </w:pPr>
    </w:p>
    <w:p w:rsidR="00D601E4" w:rsidRDefault="000E5D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Q1. Select and highlight appropriate option for given questions </w:t>
      </w:r>
    </w:p>
    <w:p w:rsidR="00D601E4" w:rsidRDefault="000E5D9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process of metabolism introducing the polar functional group into molecule may ____________ the pharmacological activity of drug </w:t>
      </w:r>
    </w:p>
    <w:p w:rsidR="00D601E4" w:rsidRDefault="000E5D9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 </w:t>
      </w:r>
    </w:p>
    <w:p w:rsidR="00D601E4" w:rsidRDefault="000E5D9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6A7">
        <w:rPr>
          <w:rFonts w:ascii="Times New Roman" w:hAnsi="Times New Roman" w:cs="Times New Roman"/>
          <w:sz w:val="24"/>
          <w:szCs w:val="24"/>
          <w:highlight w:val="green"/>
        </w:rPr>
        <w:t>Decrease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1E4" w:rsidRDefault="000E5D9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change </w:t>
      </w:r>
    </w:p>
    <w:p w:rsidR="00D601E4" w:rsidRDefault="000E5D9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of the above </w:t>
      </w:r>
    </w:p>
    <w:p w:rsidR="00D601E4" w:rsidRDefault="000E5D9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Drugs having the properties of _________________ may have prolong half life </w:t>
      </w:r>
    </w:p>
    <w:p w:rsidR="00D601E4" w:rsidRDefault="000E5D9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Hydrophobic </w:t>
      </w:r>
    </w:p>
    <w:p w:rsidR="00D601E4" w:rsidRDefault="000E5D9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 from enterohepatic circulation </w:t>
      </w:r>
    </w:p>
    <w:p w:rsidR="00D601E4" w:rsidRDefault="000E5D9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6A7">
        <w:rPr>
          <w:rFonts w:ascii="Times New Roman" w:hAnsi="Times New Roman" w:cs="Times New Roman"/>
          <w:sz w:val="24"/>
          <w:szCs w:val="24"/>
          <w:highlight w:val="green"/>
        </w:rPr>
        <w:t>Both a. and 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1E4" w:rsidRDefault="000E5D9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of the above </w:t>
      </w:r>
    </w:p>
    <w:p w:rsidR="00D601E4" w:rsidRDefault="000E5D9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Rapid signal transmission and processing occur through </w:t>
      </w:r>
    </w:p>
    <w:p w:rsidR="00D601E4" w:rsidRDefault="000E5D9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G-protein coupled receptor </w:t>
      </w:r>
    </w:p>
    <w:p w:rsidR="00D601E4" w:rsidRDefault="000E5D9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6A7">
        <w:rPr>
          <w:rFonts w:ascii="Times New Roman" w:hAnsi="Times New Roman" w:cs="Times New Roman"/>
          <w:sz w:val="24"/>
          <w:szCs w:val="24"/>
          <w:highlight w:val="green"/>
        </w:rPr>
        <w:t>Ligand-gated receptor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1E4" w:rsidRDefault="000E5D9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Enzyme linked receptor </w:t>
      </w:r>
    </w:p>
    <w:p w:rsidR="00D601E4" w:rsidRDefault="000E5D9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Intracellular receptor </w:t>
      </w:r>
    </w:p>
    <w:p w:rsidR="00D601E4" w:rsidRDefault="000E5D9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following statement is not true </w:t>
      </w:r>
    </w:p>
    <w:p w:rsidR="00D601E4" w:rsidRDefault="000E5D9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Mechanistically, every drug can illicit its action via enzymes, ion channels, transporters, receptors</w:t>
      </w:r>
    </w:p>
    <w:p w:rsidR="00D601E4" w:rsidRDefault="000E5D9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Majority of drugs show its effects by interacting with its target biomolecules </w:t>
      </w:r>
    </w:p>
    <w:p w:rsidR="00D601E4" w:rsidRDefault="000E5D9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targeted biomolecules for initiating drug action are proteins in nature </w:t>
      </w:r>
    </w:p>
    <w:p w:rsidR="00D601E4" w:rsidRDefault="000E5D9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6A7">
        <w:rPr>
          <w:rFonts w:ascii="Times New Roman" w:hAnsi="Times New Roman" w:cs="Times New Roman"/>
          <w:sz w:val="24"/>
          <w:szCs w:val="24"/>
          <w:highlight w:val="green"/>
        </w:rPr>
        <w:t>Mechanism of drug action always depends on its selectivity</w:t>
      </w:r>
    </w:p>
    <w:p w:rsidR="00D601E4" w:rsidRDefault="000E5D9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therapeutic index represents an estimate of the__________ of a drug, because a very safe drug might be expected to have a very large toxic dose and a much smaller effective dose.</w:t>
      </w:r>
    </w:p>
    <w:p w:rsidR="00D601E4" w:rsidRDefault="000E5D9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Efficacy </w:t>
      </w:r>
    </w:p>
    <w:p w:rsidR="00D601E4" w:rsidRDefault="000E5D9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6A7">
        <w:rPr>
          <w:rFonts w:ascii="Times New Roman" w:hAnsi="Times New Roman" w:cs="Times New Roman"/>
          <w:sz w:val="24"/>
          <w:szCs w:val="24"/>
          <w:highlight w:val="green"/>
        </w:rPr>
        <w:t>Safety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1E4" w:rsidRDefault="000E5D9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Toxicity </w:t>
      </w:r>
    </w:p>
    <w:p w:rsidR="00D601E4" w:rsidRDefault="000E5D9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 a. and b. </w:t>
      </w:r>
    </w:p>
    <w:p w:rsidR="00D601E4" w:rsidRDefault="000E5D9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following statement is incorrect </w:t>
      </w:r>
    </w:p>
    <w:p w:rsidR="00D601E4" w:rsidRDefault="000E5D9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Oral drug administration is easy to self-administer </w:t>
      </w:r>
    </w:p>
    <w:p w:rsidR="00D601E4" w:rsidRPr="005936A7" w:rsidRDefault="000E5D9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5936A7">
        <w:rPr>
          <w:rFonts w:ascii="Times New Roman" w:hAnsi="Times New Roman" w:cs="Times New Roman"/>
          <w:sz w:val="24"/>
          <w:szCs w:val="24"/>
          <w:highlight w:val="green"/>
        </w:rPr>
        <w:t>In emergency situation best choice of drug administration is I/M</w:t>
      </w:r>
    </w:p>
    <w:p w:rsidR="00D601E4" w:rsidRDefault="000E5D9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Drugs with poor penetrability is usually administered through I/V</w:t>
      </w:r>
    </w:p>
    <w:p w:rsidR="00D601E4" w:rsidRDefault="000E5D9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Inhalation means administration through mouth in small, atomized droplets form </w:t>
      </w:r>
    </w:p>
    <w:p w:rsidR="00D601E4" w:rsidRDefault="000E5D9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Signals to the skeletal muscles are controlled by </w:t>
      </w:r>
    </w:p>
    <w:p w:rsidR="00D601E4" w:rsidRDefault="000E5D9F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G-protein receptors </w:t>
      </w:r>
    </w:p>
    <w:p w:rsidR="00D601E4" w:rsidRDefault="000E5D9F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 messenger system only </w:t>
      </w:r>
    </w:p>
    <w:p w:rsidR="00D601E4" w:rsidRDefault="000E5D9F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6A7">
        <w:rPr>
          <w:rFonts w:ascii="Times New Roman" w:hAnsi="Times New Roman" w:cs="Times New Roman"/>
          <w:sz w:val="24"/>
          <w:szCs w:val="24"/>
          <w:highlight w:val="green"/>
        </w:rPr>
        <w:t>Nicotinic receptors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1E4" w:rsidRDefault="000E5D9F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of the above </w:t>
      </w:r>
    </w:p>
    <w:p w:rsidR="00D601E4" w:rsidRDefault="000E5D9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drug follows same path/phases of metabolism such as</w:t>
      </w:r>
    </w:p>
    <w:p w:rsidR="00D601E4" w:rsidRDefault="000E5D9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one phase at a time</w:t>
      </w:r>
    </w:p>
    <w:p w:rsidR="00D601E4" w:rsidRDefault="000E5D9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Phase I followed by Phase II</w:t>
      </w:r>
    </w:p>
    <w:p w:rsidR="00D601E4" w:rsidRDefault="000E5D9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Phase II followed by Phase I</w:t>
      </w:r>
    </w:p>
    <w:p w:rsidR="00D601E4" w:rsidRDefault="000E5D9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6A7">
        <w:rPr>
          <w:rFonts w:ascii="Times New Roman" w:hAnsi="Times New Roman" w:cs="Times New Roman"/>
          <w:sz w:val="24"/>
          <w:szCs w:val="24"/>
          <w:highlight w:val="green"/>
        </w:rPr>
        <w:t>Depending upon chemical nature of drug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1E4" w:rsidRDefault="000E5D9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 a. and d. </w:t>
      </w:r>
    </w:p>
    <w:p w:rsidR="00D601E4" w:rsidRDefault="000E5D9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following statement is the false one </w:t>
      </w:r>
    </w:p>
    <w:p w:rsidR="00D601E4" w:rsidRDefault="000E5D9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173">
        <w:rPr>
          <w:rFonts w:ascii="Times New Roman" w:hAnsi="Times New Roman" w:cs="Times New Roman"/>
          <w:sz w:val="24"/>
          <w:szCs w:val="24"/>
          <w:highlight w:val="green"/>
        </w:rPr>
        <w:t>Majority of drugs are equally eliminated via urine and feases</w:t>
      </w:r>
    </w:p>
    <w:p w:rsidR="00D601E4" w:rsidRDefault="000E5D9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Nephron is the structural and functional unit of kidney </w:t>
      </w:r>
    </w:p>
    <w:p w:rsidR="00D601E4" w:rsidRDefault="000E5D9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appropriately metabolized can be eliminated efficiently by kidneys</w:t>
      </w:r>
    </w:p>
    <w:p w:rsidR="00D601E4" w:rsidRDefault="000E5D9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173">
        <w:rPr>
          <w:rFonts w:ascii="Times New Roman" w:hAnsi="Times New Roman" w:cs="Times New Roman"/>
          <w:sz w:val="24"/>
          <w:szCs w:val="24"/>
        </w:rPr>
        <w:t>If kidneys failed to eliminate then workload is eased by intestinal route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601E4" w:rsidRDefault="000E5D9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Degradative enzymes of GI tract cause drugs to denature which in turn lower its </w:t>
      </w:r>
    </w:p>
    <w:p w:rsidR="00D601E4" w:rsidRDefault="000E5D9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Absorption</w:t>
      </w:r>
    </w:p>
    <w:p w:rsidR="00D601E4" w:rsidRDefault="000E5D9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Distribution </w:t>
      </w:r>
    </w:p>
    <w:p w:rsidR="00D601E4" w:rsidRPr="00606173" w:rsidRDefault="000E5D9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173">
        <w:rPr>
          <w:rFonts w:ascii="Times New Roman" w:hAnsi="Times New Roman" w:cs="Times New Roman"/>
          <w:sz w:val="24"/>
          <w:szCs w:val="24"/>
        </w:rPr>
        <w:lastRenderedPageBreak/>
        <w:t>Bioavailability</w:t>
      </w:r>
    </w:p>
    <w:p w:rsidR="00D601E4" w:rsidRDefault="000E5D9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 a. and c. </w:t>
      </w:r>
    </w:p>
    <w:p w:rsidR="00D601E4" w:rsidRDefault="000E5D9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173">
        <w:rPr>
          <w:rFonts w:ascii="Times New Roman" w:hAnsi="Times New Roman" w:cs="Times New Roman"/>
          <w:sz w:val="24"/>
          <w:szCs w:val="24"/>
          <w:highlight w:val="green"/>
        </w:rPr>
        <w:t>All of the above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1E4" w:rsidRDefault="000E5D9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receptor require preliminary formation of ligand bonding that lead to moveable complex </w:t>
      </w:r>
    </w:p>
    <w:p w:rsidR="00D601E4" w:rsidRDefault="000E5D9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Enzyme linked receptors </w:t>
      </w:r>
    </w:p>
    <w:p w:rsidR="00D601E4" w:rsidRDefault="000E5D9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49">
        <w:rPr>
          <w:rFonts w:ascii="Times New Roman" w:hAnsi="Times New Roman" w:cs="Times New Roman"/>
          <w:sz w:val="24"/>
          <w:szCs w:val="24"/>
          <w:highlight w:val="green"/>
        </w:rPr>
        <w:t>Ligand-gated ion channels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1E4" w:rsidRDefault="000E5D9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Intracellular receptors </w:t>
      </w:r>
    </w:p>
    <w:p w:rsidR="00D601E4" w:rsidRDefault="000E5D9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49">
        <w:rPr>
          <w:rFonts w:ascii="Times New Roman" w:hAnsi="Times New Roman" w:cs="Times New Roman"/>
          <w:sz w:val="24"/>
          <w:szCs w:val="24"/>
        </w:rPr>
        <w:t>G-protein coupled receptors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1E4" w:rsidRDefault="000E5D9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patient having certain type of infections showed altered ______________</w:t>
      </w:r>
    </w:p>
    <w:p w:rsidR="00D601E4" w:rsidRDefault="000E5D9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Biological half-life </w:t>
      </w:r>
    </w:p>
    <w:p w:rsidR="00D601E4" w:rsidRDefault="000E5D9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Biological effect half-life </w:t>
      </w:r>
    </w:p>
    <w:p w:rsidR="00D601E4" w:rsidRDefault="000E5D9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Plasma half-life </w:t>
      </w:r>
    </w:p>
    <w:p w:rsidR="00D601E4" w:rsidRDefault="000E5D9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6A7">
        <w:rPr>
          <w:rFonts w:ascii="Times New Roman" w:hAnsi="Times New Roman" w:cs="Times New Roman"/>
          <w:sz w:val="24"/>
          <w:szCs w:val="24"/>
          <w:highlight w:val="green"/>
        </w:rPr>
        <w:t>All of the above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1E4" w:rsidRDefault="000E5D9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 distribution of any class of drug can be determined in terms of ____________</w:t>
      </w:r>
    </w:p>
    <w:p w:rsidR="00D601E4" w:rsidRDefault="000E5D9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Hydrophilicity</w:t>
      </w:r>
    </w:p>
    <w:p w:rsidR="00D601E4" w:rsidRDefault="000E5D9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Molecular weight </w:t>
      </w:r>
    </w:p>
    <w:p w:rsidR="00D601E4" w:rsidRDefault="000E5D9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Hydrophobicity </w:t>
      </w:r>
    </w:p>
    <w:p w:rsidR="00D601E4" w:rsidRDefault="000E5D9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Plasma proteins binding</w:t>
      </w:r>
    </w:p>
    <w:p w:rsidR="00D601E4" w:rsidRDefault="000E5D9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6A7">
        <w:rPr>
          <w:rFonts w:ascii="Times New Roman" w:hAnsi="Times New Roman" w:cs="Times New Roman"/>
          <w:sz w:val="24"/>
          <w:szCs w:val="24"/>
          <w:highlight w:val="green"/>
        </w:rPr>
        <w:t>All of the above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01E4" w:rsidRDefault="000E5D9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following statement is not related to exact principle of drug action </w:t>
      </w:r>
    </w:p>
    <w:p w:rsidR="00D601E4" w:rsidRDefault="000E5D9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Treatment of low heart rate by giving adrenaline </w:t>
      </w:r>
    </w:p>
    <w:p w:rsidR="00D601E4" w:rsidRDefault="000E5D9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Treatment of acidity with omeprazole</w:t>
      </w:r>
    </w:p>
    <w:p w:rsidR="00D601E4" w:rsidRDefault="000E5D9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Treatment of diabetes by giving insulin as external hormone</w:t>
      </w:r>
    </w:p>
    <w:p w:rsidR="00D601E4" w:rsidRDefault="000E5D9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173">
        <w:rPr>
          <w:rFonts w:ascii="Times New Roman" w:hAnsi="Times New Roman" w:cs="Times New Roman"/>
          <w:sz w:val="24"/>
          <w:szCs w:val="24"/>
          <w:highlight w:val="green"/>
        </w:rPr>
        <w:t>Treatment cancer by giving them genetic therapy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1E4" w:rsidRPr="00606173" w:rsidRDefault="000E5D9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173">
        <w:rPr>
          <w:rFonts w:ascii="Times New Roman" w:hAnsi="Times New Roman" w:cs="Times New Roman"/>
          <w:sz w:val="24"/>
          <w:szCs w:val="24"/>
        </w:rPr>
        <w:t>All are true</w:t>
      </w:r>
    </w:p>
    <w:p w:rsidR="00D601E4" w:rsidRDefault="000E5D9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following directly alter membrane potential </w:t>
      </w:r>
    </w:p>
    <w:p w:rsidR="00D601E4" w:rsidRDefault="000E5D9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Enzymes</w:t>
      </w:r>
    </w:p>
    <w:p w:rsidR="00D601E4" w:rsidRDefault="000E5D9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Transporters</w:t>
      </w:r>
    </w:p>
    <w:p w:rsidR="00D601E4" w:rsidRDefault="000E5D9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6A7">
        <w:rPr>
          <w:rFonts w:ascii="Times New Roman" w:hAnsi="Times New Roman" w:cs="Times New Roman"/>
          <w:sz w:val="24"/>
          <w:szCs w:val="24"/>
          <w:highlight w:val="green"/>
        </w:rPr>
        <w:t>Ion-linked channels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1E4" w:rsidRDefault="000E5D9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of the above </w:t>
      </w:r>
    </w:p>
    <w:p w:rsidR="00D601E4" w:rsidRDefault="00D601E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1E4" w:rsidRDefault="000E5D9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601E4" w:rsidRDefault="00D601E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1E4" w:rsidRDefault="000E5D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Q2. Select and highlight true and false for the given statements</w:t>
      </w:r>
    </w:p>
    <w:p w:rsidR="00D601E4" w:rsidRDefault="000E5D9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Clinical pharmacology includes the investigation of drug’s efficacy and safety in various form of subjects (</w:t>
      </w:r>
      <w:r w:rsidRPr="005936A7">
        <w:rPr>
          <w:rFonts w:ascii="Times New Roman" w:hAnsi="Times New Roman" w:cs="Times New Roman"/>
          <w:sz w:val="24"/>
          <w:szCs w:val="24"/>
          <w:highlight w:val="green"/>
        </w:rPr>
        <w:t>True</w:t>
      </w:r>
      <w:r>
        <w:rPr>
          <w:rFonts w:ascii="Times New Roman" w:hAnsi="Times New Roman" w:cs="Times New Roman"/>
          <w:sz w:val="24"/>
          <w:szCs w:val="24"/>
        </w:rPr>
        <w:t>/</w:t>
      </w:r>
      <w:r w:rsidR="00593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False)</w:t>
      </w:r>
    </w:p>
    <w:p w:rsidR="00D601E4" w:rsidRDefault="000E5D9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 X shows its action by releasing cholinergic neurotransmitter, due to large particulate nature its release will occur through endocytosis (True/</w:t>
      </w:r>
      <w:r w:rsidR="005936A7">
        <w:rPr>
          <w:rFonts w:ascii="Times New Roman" w:hAnsi="Times New Roman" w:cs="Times New Roman"/>
          <w:sz w:val="24"/>
          <w:szCs w:val="24"/>
        </w:rPr>
        <w:t xml:space="preserve"> </w:t>
      </w:r>
      <w:r w:rsidRPr="005936A7">
        <w:rPr>
          <w:rFonts w:ascii="Times New Roman" w:hAnsi="Times New Roman" w:cs="Times New Roman"/>
          <w:sz w:val="24"/>
          <w:szCs w:val="24"/>
          <w:highlight w:val="green"/>
        </w:rPr>
        <w:t>False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601E4" w:rsidRDefault="000E5D9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Drug metabolism in humans usually results in a product that</w:t>
      </w:r>
      <w:r>
        <w:rPr>
          <w:rFonts w:ascii="Times New Roman" w:hAnsi="Times New Roman" w:cs="Times New Roman"/>
          <w:color w:val="241F1F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color w:val="241F1F"/>
          <w:sz w:val="24"/>
          <w:szCs w:val="24"/>
        </w:rPr>
        <w:t xml:space="preserve"> more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lipid soluble than the original drug</w:t>
      </w:r>
      <w:r>
        <w:rPr>
          <w:rFonts w:ascii="Times New Roman" w:hAnsi="Times New Roman" w:cs="Times New Roman"/>
          <w:color w:val="241F1F"/>
          <w:sz w:val="24"/>
          <w:szCs w:val="24"/>
        </w:rPr>
        <w:t xml:space="preserve"> (True</w:t>
      </w:r>
      <w:r w:rsidR="005936A7">
        <w:rPr>
          <w:rFonts w:ascii="Times New Roman" w:hAnsi="Times New Roman" w:cs="Times New Roman"/>
          <w:color w:val="241F1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1F1F"/>
          <w:sz w:val="24"/>
          <w:szCs w:val="24"/>
        </w:rPr>
        <w:t>/</w:t>
      </w:r>
      <w:r w:rsidRPr="005936A7">
        <w:rPr>
          <w:rFonts w:ascii="Times New Roman" w:hAnsi="Times New Roman" w:cs="Times New Roman"/>
          <w:color w:val="241F1F"/>
          <w:sz w:val="24"/>
          <w:szCs w:val="24"/>
          <w:highlight w:val="green"/>
        </w:rPr>
        <w:t>False</w:t>
      </w:r>
      <w:r>
        <w:rPr>
          <w:rFonts w:ascii="Times New Roman" w:hAnsi="Times New Roman" w:cs="Times New Roman"/>
          <w:color w:val="241F1F"/>
          <w:sz w:val="24"/>
          <w:szCs w:val="24"/>
        </w:rPr>
        <w:t>)</w:t>
      </w:r>
    </w:p>
    <w:p w:rsidR="00D601E4" w:rsidRDefault="000E5D9F">
      <w:pPr>
        <w:pStyle w:val="ListParagraph"/>
        <w:numPr>
          <w:ilvl w:val="0"/>
          <w:numId w:val="10"/>
        </w:numPr>
        <w:spacing w:line="360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Various doses, dosage form and frequency is adjusted in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pharmacotherapeutics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(</w:t>
      </w:r>
      <w:r w:rsidRPr="005936A7">
        <w:rPr>
          <w:rStyle w:val="fontstyle01"/>
          <w:rFonts w:ascii="Times New Roman" w:hAnsi="Times New Roman" w:cs="Times New Roman"/>
          <w:sz w:val="24"/>
          <w:szCs w:val="24"/>
          <w:highlight w:val="green"/>
        </w:rPr>
        <w:t>True</w:t>
      </w:r>
      <w:r>
        <w:rPr>
          <w:rStyle w:val="fontstyle01"/>
          <w:rFonts w:ascii="Times New Roman" w:hAnsi="Times New Roman" w:cs="Times New Roman"/>
          <w:sz w:val="24"/>
          <w:szCs w:val="24"/>
        </w:rPr>
        <w:t>/False)</w:t>
      </w:r>
    </w:p>
    <w:p w:rsidR="00D601E4" w:rsidRDefault="000E5D9F">
      <w:pPr>
        <w:pStyle w:val="ListParagraph"/>
        <w:numPr>
          <w:ilvl w:val="0"/>
          <w:numId w:val="10"/>
        </w:numPr>
        <w:spacing w:line="360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In passive diffusion, aqueous soluble drugs cannot move easily across cell membrane (True/</w:t>
      </w:r>
      <w:r w:rsidRPr="005936A7">
        <w:rPr>
          <w:rStyle w:val="fontstyle01"/>
          <w:rFonts w:ascii="Times New Roman" w:hAnsi="Times New Roman" w:cs="Times New Roman"/>
          <w:color w:val="auto"/>
          <w:sz w:val="24"/>
          <w:szCs w:val="24"/>
          <w:highlight w:val="green"/>
        </w:rPr>
        <w:t>false)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D601E4" w:rsidRDefault="000E5D9F">
      <w:pPr>
        <w:pStyle w:val="ListParagraph"/>
        <w:numPr>
          <w:ilvl w:val="0"/>
          <w:numId w:val="10"/>
        </w:numPr>
        <w:spacing w:line="360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A patient is administered with drug A started toxic reaction but that drug is slowly metabolized by enzymes, he/she should be treated with cimetidine to overcome toxicity (</w:t>
      </w:r>
      <w:r w:rsidRPr="0091563B">
        <w:rPr>
          <w:rStyle w:val="fontstyle01"/>
          <w:rFonts w:ascii="Times New Roman" w:hAnsi="Times New Roman" w:cs="Times New Roman"/>
          <w:color w:val="auto"/>
          <w:sz w:val="24"/>
          <w:szCs w:val="24"/>
          <w:highlight w:val="green"/>
        </w:rPr>
        <w:t>True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/False) </w:t>
      </w:r>
    </w:p>
    <w:p w:rsidR="00D601E4" w:rsidRDefault="000E5D9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enterohepatic circulation, reactivated metabolites comes from the metabolism via enzymes other than CYP P450 (</w:t>
      </w:r>
      <w:r w:rsidRPr="0091563B">
        <w:rPr>
          <w:rFonts w:ascii="Times New Roman" w:hAnsi="Times New Roman" w:cs="Times New Roman"/>
          <w:sz w:val="24"/>
          <w:szCs w:val="24"/>
          <w:highlight w:val="green"/>
        </w:rPr>
        <w:t>True</w:t>
      </w:r>
      <w:r>
        <w:rPr>
          <w:rFonts w:ascii="Times New Roman" w:hAnsi="Times New Roman" w:cs="Times New Roman"/>
          <w:sz w:val="24"/>
          <w:szCs w:val="24"/>
        </w:rPr>
        <w:t xml:space="preserve">/False) </w:t>
      </w:r>
    </w:p>
    <w:p w:rsidR="00D601E4" w:rsidRDefault="000E5D9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 A is hydrophobic in nature and having high plasma proteins binding are likely to distributed effectively to the target organ (True/</w:t>
      </w:r>
      <w:r w:rsidRPr="0091563B">
        <w:rPr>
          <w:rFonts w:ascii="Times New Roman" w:hAnsi="Times New Roman" w:cs="Times New Roman"/>
          <w:sz w:val="24"/>
          <w:szCs w:val="24"/>
          <w:highlight w:val="green"/>
        </w:rPr>
        <w:t>False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601E4" w:rsidRDefault="000E5D9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patient has some allergic reactions to the drug A, for avoiding any adverse reaction he administered Drug B with same desired properties, both of the drugs are therapeutically equivalent (True/</w:t>
      </w:r>
      <w:r w:rsidRPr="0091563B">
        <w:rPr>
          <w:rFonts w:ascii="Times New Roman" w:hAnsi="Times New Roman" w:cs="Times New Roman"/>
          <w:sz w:val="24"/>
          <w:szCs w:val="24"/>
          <w:highlight w:val="green"/>
        </w:rPr>
        <w:t>False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601E4" w:rsidRDefault="000E5D9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 dosage forms of same therapeutic class of drug will always effect the time to achieve peak plasma concentration (</w:t>
      </w:r>
      <w:r w:rsidRPr="0091563B">
        <w:rPr>
          <w:rFonts w:ascii="Times New Roman" w:hAnsi="Times New Roman" w:cs="Times New Roman"/>
          <w:sz w:val="24"/>
          <w:szCs w:val="24"/>
          <w:highlight w:val="green"/>
        </w:rPr>
        <w:t>True</w:t>
      </w:r>
      <w:r>
        <w:rPr>
          <w:rFonts w:ascii="Times New Roman" w:hAnsi="Times New Roman" w:cs="Times New Roman"/>
          <w:sz w:val="24"/>
          <w:szCs w:val="24"/>
        </w:rPr>
        <w:t xml:space="preserve">/False) </w:t>
      </w:r>
    </w:p>
    <w:p w:rsidR="00D601E4" w:rsidRDefault="000E5D9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case of drug action, preliminary bonding of drug with specified receptor will always lead to alteration of receptor’s structure (</w:t>
      </w:r>
      <w:r w:rsidRPr="0091563B">
        <w:rPr>
          <w:rFonts w:ascii="Times New Roman" w:hAnsi="Times New Roman" w:cs="Times New Roman"/>
          <w:sz w:val="24"/>
          <w:szCs w:val="24"/>
          <w:highlight w:val="green"/>
        </w:rPr>
        <w:t>True</w:t>
      </w:r>
      <w:r>
        <w:rPr>
          <w:rFonts w:ascii="Times New Roman" w:hAnsi="Times New Roman" w:cs="Times New Roman"/>
          <w:sz w:val="24"/>
          <w:szCs w:val="24"/>
        </w:rPr>
        <w:t>/False)</w:t>
      </w:r>
    </w:p>
    <w:p w:rsidR="00D601E4" w:rsidRDefault="000E5D9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Mechanistically, every drug can illicit its action via enzymes, ion channels, transporters, receptors (</w:t>
      </w:r>
      <w:r w:rsidRPr="0091563B">
        <w:rPr>
          <w:rFonts w:ascii="Times New Roman" w:hAnsi="Times New Roman" w:cs="Times New Roman"/>
          <w:sz w:val="24"/>
          <w:szCs w:val="24"/>
          <w:highlight w:val="green"/>
        </w:rPr>
        <w:t>True</w:t>
      </w:r>
      <w:r>
        <w:rPr>
          <w:rFonts w:ascii="Times New Roman" w:hAnsi="Times New Roman" w:cs="Times New Roman"/>
          <w:sz w:val="24"/>
          <w:szCs w:val="24"/>
        </w:rPr>
        <w:t>/False)</w:t>
      </w:r>
    </w:p>
    <w:p w:rsidR="00D601E4" w:rsidRDefault="000E5D9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compared to other receptors, intracellular receptors take long for initiating its effect (</w:t>
      </w:r>
      <w:r w:rsidRPr="00057649">
        <w:rPr>
          <w:rFonts w:ascii="Times New Roman" w:hAnsi="Times New Roman" w:cs="Times New Roman"/>
          <w:sz w:val="24"/>
          <w:szCs w:val="24"/>
          <w:highlight w:val="green"/>
        </w:rPr>
        <w:t>True/</w:t>
      </w:r>
      <w:r>
        <w:rPr>
          <w:rFonts w:ascii="Times New Roman" w:hAnsi="Times New Roman" w:cs="Times New Roman"/>
          <w:sz w:val="24"/>
          <w:szCs w:val="24"/>
        </w:rPr>
        <w:t xml:space="preserve">False) </w:t>
      </w:r>
    </w:p>
    <w:p w:rsidR="00D601E4" w:rsidRDefault="000E5D9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Depending upon the nature of ligand, majority of drugs interact with receptors that are present across the cell membrane (</w:t>
      </w:r>
      <w:r w:rsidRPr="00606173">
        <w:rPr>
          <w:rFonts w:ascii="Times New Roman" w:hAnsi="Times New Roman" w:cs="Times New Roman"/>
          <w:sz w:val="24"/>
          <w:szCs w:val="24"/>
          <w:highlight w:val="green"/>
        </w:rPr>
        <w:t>True</w:t>
      </w:r>
      <w:r>
        <w:rPr>
          <w:rFonts w:ascii="Times New Roman" w:hAnsi="Times New Roman" w:cs="Times New Roman"/>
          <w:sz w:val="24"/>
          <w:szCs w:val="24"/>
        </w:rPr>
        <w:t>/False)</w:t>
      </w:r>
      <w:bookmarkStart w:id="0" w:name="_GoBack"/>
      <w:bookmarkEnd w:id="0"/>
    </w:p>
    <w:p w:rsidR="00D601E4" w:rsidRDefault="000E5D9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Various subunits of second messenger system of G-proteins is always linked other receptors i.e. intracellular receptors, enzymes or ion linked channels (</w:t>
      </w:r>
      <w:r w:rsidRPr="00606173">
        <w:rPr>
          <w:rFonts w:ascii="Times New Roman" w:hAnsi="Times New Roman" w:cs="Times New Roman"/>
          <w:sz w:val="24"/>
          <w:szCs w:val="24"/>
          <w:highlight w:val="green"/>
        </w:rPr>
        <w:t>True</w:t>
      </w:r>
      <w:r>
        <w:rPr>
          <w:rFonts w:ascii="Times New Roman" w:hAnsi="Times New Roman" w:cs="Times New Roman"/>
          <w:sz w:val="24"/>
          <w:szCs w:val="24"/>
        </w:rPr>
        <w:t>/False)</w:t>
      </w:r>
    </w:p>
    <w:p w:rsidR="00D601E4" w:rsidRDefault="00D601E4"/>
    <w:sectPr w:rsidR="00D601E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2D0" w:rsidRDefault="008532D0" w:rsidP="00862016">
      <w:pPr>
        <w:spacing w:after="0" w:line="240" w:lineRule="auto"/>
      </w:pPr>
      <w:r>
        <w:separator/>
      </w:r>
    </w:p>
  </w:endnote>
  <w:endnote w:type="continuationSeparator" w:id="0">
    <w:p w:rsidR="008532D0" w:rsidRDefault="008532D0" w:rsidP="0086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aramondPro-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2D0" w:rsidRDefault="008532D0" w:rsidP="00862016">
      <w:pPr>
        <w:spacing w:after="0" w:line="240" w:lineRule="auto"/>
      </w:pPr>
      <w:r>
        <w:separator/>
      </w:r>
    </w:p>
  </w:footnote>
  <w:footnote w:type="continuationSeparator" w:id="0">
    <w:p w:rsidR="008532D0" w:rsidRDefault="008532D0" w:rsidP="00862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8EADA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2"/>
    <w:multiLevelType w:val="hybridMultilevel"/>
    <w:tmpl w:val="C756E1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000003"/>
    <w:multiLevelType w:val="hybridMultilevel"/>
    <w:tmpl w:val="49EC61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04"/>
    <w:multiLevelType w:val="hybridMultilevel"/>
    <w:tmpl w:val="516ABF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5"/>
    <w:multiLevelType w:val="hybridMultilevel"/>
    <w:tmpl w:val="8C16D3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0000006"/>
    <w:multiLevelType w:val="hybridMultilevel"/>
    <w:tmpl w:val="C6C40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A970B470"/>
    <w:lvl w:ilvl="0" w:tplc="B99E592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483479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0000009"/>
    <w:multiLevelType w:val="hybridMultilevel"/>
    <w:tmpl w:val="8278AA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0A"/>
    <w:multiLevelType w:val="hybridMultilevel"/>
    <w:tmpl w:val="A00EE1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0B"/>
    <w:multiLevelType w:val="hybridMultilevel"/>
    <w:tmpl w:val="0A50E3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00000C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212E59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000000E"/>
    <w:multiLevelType w:val="hybridMultilevel"/>
    <w:tmpl w:val="D98200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000000F"/>
    <w:multiLevelType w:val="hybridMultilevel"/>
    <w:tmpl w:val="9FA06F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0000010"/>
    <w:multiLevelType w:val="hybridMultilevel"/>
    <w:tmpl w:val="204EB2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0000011"/>
    <w:multiLevelType w:val="hybridMultilevel"/>
    <w:tmpl w:val="BC76AB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0000012"/>
    <w:multiLevelType w:val="hybridMultilevel"/>
    <w:tmpl w:val="96CCAA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00000013"/>
    <w:multiLevelType w:val="hybridMultilevel"/>
    <w:tmpl w:val="C57A7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hybridMultilevel"/>
    <w:tmpl w:val="AEA455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2DA613F"/>
    <w:multiLevelType w:val="hybridMultilevel"/>
    <w:tmpl w:val="B2CCF1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11"/>
  </w:num>
  <w:num w:numId="9">
    <w:abstractNumId w:val="16"/>
  </w:num>
  <w:num w:numId="10">
    <w:abstractNumId w:val="18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4"/>
  </w:num>
  <w:num w:numId="18">
    <w:abstractNumId w:val="10"/>
  </w:num>
  <w:num w:numId="19">
    <w:abstractNumId w:val="8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E4"/>
    <w:rsid w:val="00057649"/>
    <w:rsid w:val="000E5D9F"/>
    <w:rsid w:val="00403675"/>
    <w:rsid w:val="005936A7"/>
    <w:rsid w:val="00606173"/>
    <w:rsid w:val="008532D0"/>
    <w:rsid w:val="00862016"/>
    <w:rsid w:val="0091563B"/>
    <w:rsid w:val="00D6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AGaramondPro-Regular" w:hAnsi="AGaramondPro-Regular" w:hint="default"/>
      <w:b w:val="0"/>
      <w:bCs w:val="0"/>
      <w:i w:val="0"/>
      <w:iCs w:val="0"/>
      <w:color w:val="241F1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2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016"/>
  </w:style>
  <w:style w:type="paragraph" w:styleId="Footer">
    <w:name w:val="footer"/>
    <w:basedOn w:val="Normal"/>
    <w:link w:val="FooterChar"/>
    <w:uiPriority w:val="99"/>
    <w:unhideWhenUsed/>
    <w:rsid w:val="00862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AGaramondPro-Regular" w:hAnsi="AGaramondPro-Regular" w:hint="default"/>
      <w:b w:val="0"/>
      <w:bCs w:val="0"/>
      <w:i w:val="0"/>
      <w:iCs w:val="0"/>
      <w:color w:val="241F1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2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016"/>
  </w:style>
  <w:style w:type="paragraph" w:styleId="Footer">
    <w:name w:val="footer"/>
    <w:basedOn w:val="Normal"/>
    <w:link w:val="FooterChar"/>
    <w:uiPriority w:val="99"/>
    <w:unhideWhenUsed/>
    <w:rsid w:val="00862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 jasper</dc:creator>
  <cp:lastModifiedBy>dell 3542</cp:lastModifiedBy>
  <cp:revision>2</cp:revision>
  <dcterms:created xsi:type="dcterms:W3CDTF">2020-04-23T06:17:00Z</dcterms:created>
  <dcterms:modified xsi:type="dcterms:W3CDTF">2020-04-23T06:17:00Z</dcterms:modified>
</cp:coreProperties>
</file>