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9B80C" w14:textId="77777777" w:rsidR="00B00713" w:rsidRDefault="00B00713" w:rsidP="00B00713">
      <w:r>
        <w:rPr>
          <w:rFonts w:ascii="Arial Black" w:eastAsia="Arial Black" w:hAnsi="Arial Black" w:cs="Arial Black"/>
          <w:b/>
          <w:sz w:val="40"/>
          <w:u w:val="single"/>
        </w:rPr>
        <w:t>Iqra National University Peshawar</w:t>
      </w:r>
    </w:p>
    <w:p w14:paraId="15268E76" w14:textId="77777777" w:rsidR="00B00713" w:rsidRDefault="00B00713" w:rsidP="00B00713">
      <w:r>
        <w:rPr>
          <w:rFonts w:ascii="BankGothic Lt BT" w:eastAsia="BankGothic Lt BT" w:hAnsi="BankGothic Lt BT" w:cs="BankGothic Lt BT"/>
          <w:b/>
          <w:sz w:val="44"/>
          <w:u w:val="single"/>
        </w:rPr>
        <w:t>Online exam 2020</w:t>
      </w:r>
    </w:p>
    <w:p w14:paraId="03340024" w14:textId="7B628F20" w:rsidR="00B00713" w:rsidRDefault="00B00713" w:rsidP="00B00713">
      <w:r>
        <w:rPr>
          <w:rFonts w:ascii="BankGothic Lt BT" w:eastAsia="BankGothic Lt BT" w:hAnsi="BankGothic Lt BT" w:cs="BankGothic Lt BT"/>
          <w:b/>
          <w:sz w:val="44"/>
          <w:u w:val="single"/>
        </w:rPr>
        <w:t>Paper no (</w:t>
      </w:r>
      <w:r w:rsidR="00903A5C">
        <w:rPr>
          <w:rFonts w:ascii="BankGothic Lt BT" w:eastAsia="BankGothic Lt BT" w:hAnsi="BankGothic Lt BT" w:cs="BankGothic Lt BT"/>
          <w:b/>
          <w:sz w:val="44"/>
          <w:u w:val="single"/>
        </w:rPr>
        <w:t>3</w:t>
      </w:r>
      <w:r>
        <w:rPr>
          <w:rFonts w:ascii="BankGothic Lt BT" w:eastAsia="BankGothic Lt BT" w:hAnsi="BankGothic Lt BT" w:cs="BankGothic Lt BT"/>
          <w:b/>
          <w:sz w:val="44"/>
          <w:u w:val="single"/>
        </w:rPr>
        <w:t>)</w:t>
      </w:r>
    </w:p>
    <w:p w14:paraId="7CF60C30" w14:textId="53BEA4A8" w:rsidR="00B00713" w:rsidRDefault="00B00713" w:rsidP="00B00713">
      <w:r>
        <w:rPr>
          <w:rFonts w:ascii="BankGothic Lt BT" w:eastAsia="BankGothic Lt BT" w:hAnsi="BankGothic Lt BT" w:cs="BankGothic Lt BT"/>
          <w:b/>
          <w:sz w:val="44"/>
          <w:u w:val="single"/>
        </w:rPr>
        <w:t>Paper (</w:t>
      </w:r>
      <w:r w:rsidR="00903A5C">
        <w:rPr>
          <w:rFonts w:ascii="BankGothic Lt BT" w:eastAsia="BankGothic Lt BT" w:hAnsi="BankGothic Lt BT" w:cs="BankGothic Lt BT"/>
          <w:b/>
          <w:sz w:val="44"/>
          <w:u w:val="single"/>
        </w:rPr>
        <w:t>CT SCAN</w:t>
      </w:r>
      <w:r>
        <w:rPr>
          <w:rFonts w:ascii="BankGothic Lt BT" w:eastAsia="BankGothic Lt BT" w:hAnsi="BankGothic Lt BT" w:cs="BankGothic Lt BT"/>
          <w:b/>
          <w:sz w:val="44"/>
          <w:u w:val="single"/>
        </w:rPr>
        <w:t>)</w:t>
      </w:r>
    </w:p>
    <w:p w14:paraId="063E869A" w14:textId="77777777" w:rsidR="00B00713" w:rsidRDefault="00B00713" w:rsidP="00B00713">
      <w:r>
        <w:rPr>
          <w:rFonts w:ascii="BankGothic Lt BT" w:eastAsia="BankGothic Lt BT" w:hAnsi="BankGothic Lt BT" w:cs="BankGothic Lt BT"/>
          <w:b/>
          <w:sz w:val="44"/>
          <w:u w:val="single"/>
        </w:rPr>
        <w:t>I’d (14075)</w:t>
      </w:r>
    </w:p>
    <w:p w14:paraId="27BE8169" w14:textId="298A0F16" w:rsidR="00B00713" w:rsidRDefault="00B00713" w:rsidP="00B00713">
      <w:r>
        <w:rPr>
          <w:rFonts w:ascii="BankGothic Lt BT" w:eastAsia="BankGothic Lt BT" w:hAnsi="BankGothic Lt BT" w:cs="BankGothic Lt BT"/>
          <w:b/>
          <w:sz w:val="44"/>
          <w:u w:val="single"/>
        </w:rPr>
        <w:t>Total question (</w:t>
      </w:r>
      <w:r w:rsidR="004613B9">
        <w:rPr>
          <w:rFonts w:ascii="BankGothic Lt BT" w:eastAsia="BankGothic Lt BT" w:hAnsi="BankGothic Lt BT" w:cs="BankGothic Lt BT"/>
          <w:b/>
          <w:sz w:val="44"/>
          <w:u w:val="single"/>
        </w:rPr>
        <w:t>5</w:t>
      </w:r>
      <w:r>
        <w:rPr>
          <w:rFonts w:ascii="BankGothic Lt BT" w:eastAsia="BankGothic Lt BT" w:hAnsi="BankGothic Lt BT" w:cs="BankGothic Lt BT"/>
          <w:b/>
          <w:sz w:val="44"/>
          <w:u w:val="single"/>
        </w:rPr>
        <w:t>)</w:t>
      </w:r>
    </w:p>
    <w:p w14:paraId="52776D37" w14:textId="0C60AA56" w:rsidR="00B00713" w:rsidRDefault="00B00713" w:rsidP="00B00713">
      <w:r>
        <w:rPr>
          <w:rFonts w:ascii="BankGothic Lt BT" w:eastAsia="BankGothic Lt BT" w:hAnsi="BankGothic Lt BT" w:cs="BankGothic Lt BT"/>
          <w:b/>
          <w:sz w:val="44"/>
          <w:u w:val="single"/>
        </w:rPr>
        <w:t>Total answer (</w:t>
      </w:r>
      <w:r w:rsidR="004613B9">
        <w:rPr>
          <w:rFonts w:ascii="BankGothic Lt BT" w:eastAsia="BankGothic Lt BT" w:hAnsi="BankGothic Lt BT" w:cs="BankGothic Lt BT"/>
          <w:b/>
          <w:sz w:val="44"/>
          <w:u w:val="single"/>
        </w:rPr>
        <w:t>5</w:t>
      </w:r>
      <w:r>
        <w:rPr>
          <w:rFonts w:ascii="BankGothic Lt BT" w:eastAsia="BankGothic Lt BT" w:hAnsi="BankGothic Lt BT" w:cs="BankGothic Lt BT"/>
          <w:b/>
          <w:sz w:val="44"/>
          <w:u w:val="single"/>
        </w:rPr>
        <w:t>)</w:t>
      </w:r>
    </w:p>
    <w:p w14:paraId="4AA5A92D" w14:textId="03FBC25E" w:rsidR="00B00713" w:rsidRDefault="00B00713" w:rsidP="00B00713">
      <w:r>
        <w:rPr>
          <w:rFonts w:ascii="BankGothic Lt BT" w:eastAsia="BankGothic Lt BT" w:hAnsi="BankGothic Lt BT" w:cs="BankGothic Lt BT"/>
          <w:b/>
          <w:sz w:val="44"/>
          <w:u w:val="single"/>
        </w:rPr>
        <w:t xml:space="preserve">Mam </w:t>
      </w:r>
      <w:r w:rsidR="004613B9">
        <w:rPr>
          <w:rFonts w:ascii="BankGothic Lt BT" w:eastAsia="BankGothic Lt BT" w:hAnsi="BankGothic Lt BT" w:cs="BankGothic Lt BT"/>
          <w:b/>
          <w:sz w:val="44"/>
          <w:u w:val="single"/>
        </w:rPr>
        <w:t>maheeen gull</w:t>
      </w:r>
    </w:p>
    <w:p w14:paraId="50580727" w14:textId="2C898C39" w:rsidR="00B00713" w:rsidRDefault="00B00713" w:rsidP="00B00713">
      <w:pPr>
        <w:rPr>
          <w:rFonts w:ascii="BankGothic Lt BT" w:eastAsia="BankGothic Lt BT" w:hAnsi="BankGothic Lt BT" w:cs="BankGothic Lt BT"/>
          <w:b/>
          <w:sz w:val="44"/>
          <w:u w:val="single"/>
        </w:rPr>
      </w:pPr>
      <w:r>
        <w:rPr>
          <w:rFonts w:ascii="BankGothic Lt BT" w:eastAsia="BankGothic Lt BT" w:hAnsi="BankGothic Lt BT" w:cs="BankGothic Lt BT"/>
          <w:b/>
          <w:sz w:val="44"/>
          <w:u w:val="single"/>
        </w:rPr>
        <w:t>DATE 1</w:t>
      </w:r>
      <w:r w:rsidR="004613B9">
        <w:rPr>
          <w:rFonts w:ascii="BankGothic Lt BT" w:eastAsia="BankGothic Lt BT" w:hAnsi="BankGothic Lt BT" w:cs="BankGothic Lt BT"/>
          <w:b/>
          <w:sz w:val="44"/>
          <w:u w:val="single"/>
        </w:rPr>
        <w:t>5</w:t>
      </w:r>
      <w:r>
        <w:rPr>
          <w:rFonts w:ascii="BankGothic Lt BT" w:eastAsia="BankGothic Lt BT" w:hAnsi="BankGothic Lt BT" w:cs="BankGothic Lt BT"/>
          <w:b/>
          <w:sz w:val="44"/>
          <w:u w:val="single"/>
        </w:rPr>
        <w:t xml:space="preserve"> APRIL2020)</w:t>
      </w:r>
    </w:p>
    <w:p w14:paraId="5C173AE8" w14:textId="77777777" w:rsidR="00B00713" w:rsidRDefault="00B00713" w:rsidP="00B00713">
      <w:pPr>
        <w:spacing w:after="200" w:line="276" w:lineRule="auto"/>
      </w:pPr>
    </w:p>
    <w:p w14:paraId="023BCB06" w14:textId="77777777" w:rsidR="00B00713" w:rsidRDefault="00B00713" w:rsidP="00B00713">
      <w:pPr>
        <w:spacing w:after="200" w:line="276" w:lineRule="auto"/>
      </w:pPr>
    </w:p>
    <w:p w14:paraId="4AE85881" w14:textId="77777777" w:rsidR="00B00713" w:rsidRDefault="00B00713" w:rsidP="00B00713">
      <w:pPr>
        <w:spacing w:after="200" w:line="276" w:lineRule="auto"/>
      </w:pPr>
    </w:p>
    <w:p w14:paraId="4E9836F7" w14:textId="77777777" w:rsidR="00B00713" w:rsidRDefault="00B00713" w:rsidP="00B00713">
      <w:pPr>
        <w:spacing w:after="200" w:line="276" w:lineRule="auto"/>
      </w:pPr>
    </w:p>
    <w:p w14:paraId="40817401" w14:textId="77777777" w:rsidR="00B00713" w:rsidRDefault="00B00713" w:rsidP="00B00713">
      <w:pPr>
        <w:spacing w:after="200" w:line="276" w:lineRule="auto"/>
      </w:pPr>
    </w:p>
    <w:p w14:paraId="414C0EC6" w14:textId="77777777" w:rsidR="00B00713" w:rsidRDefault="00B00713" w:rsidP="00B00713">
      <w:pPr>
        <w:spacing w:after="200" w:line="276" w:lineRule="auto"/>
      </w:pPr>
    </w:p>
    <w:p w14:paraId="6917F336" w14:textId="77777777" w:rsidR="004613B9" w:rsidRDefault="004613B9" w:rsidP="004613B9"/>
    <w:p w14:paraId="56DA3F46" w14:textId="77777777" w:rsidR="004613B9" w:rsidRDefault="004613B9" w:rsidP="004613B9">
      <w:r w:rsidRPr="00605424">
        <w:rPr>
          <w:b/>
          <w:bCs/>
        </w:rPr>
        <w:t>Q No3</w:t>
      </w:r>
      <w:r>
        <w:t xml:space="preserve">    what are the symptoms of an idiosyncratic reaction to contrast media? What are symptoms of chemotoxic reaction? into which category do the delayed reaction belong?</w:t>
      </w:r>
    </w:p>
    <w:p w14:paraId="0DBA4669" w14:textId="77777777" w:rsidR="004613B9" w:rsidRDefault="004613B9" w:rsidP="004613B9">
      <w:r>
        <w:t xml:space="preserve">Ans </w:t>
      </w:r>
    </w:p>
    <w:p w14:paraId="3E2BE5CA" w14:textId="77777777" w:rsidR="004613B9" w:rsidRDefault="004613B9" w:rsidP="004613B9">
      <w:r>
        <w:t>Idiosyncratic reaction;</w:t>
      </w:r>
    </w:p>
    <w:p w14:paraId="351B4057" w14:textId="77777777" w:rsidR="004613B9" w:rsidRDefault="004613B9" w:rsidP="004613B9"/>
    <w:p w14:paraId="718007CB" w14:textId="77777777" w:rsidR="004613B9" w:rsidRDefault="004613B9" w:rsidP="004613B9">
      <w:r>
        <w:t>Symptoms;</w:t>
      </w:r>
    </w:p>
    <w:p w14:paraId="57B7EDCE" w14:textId="77777777" w:rsidR="004613B9" w:rsidRDefault="004613B9" w:rsidP="004613B9">
      <w:pPr>
        <w:pStyle w:val="ListParagraph"/>
        <w:widowControl w:val="0"/>
        <w:numPr>
          <w:ilvl w:val="0"/>
          <w:numId w:val="15"/>
        </w:numPr>
        <w:overflowPunct w:val="0"/>
        <w:autoSpaceDE w:val="0"/>
        <w:spacing w:after="0" w:line="240" w:lineRule="auto"/>
      </w:pPr>
      <w:r>
        <w:t>Flushing, metallic taste in month, nausea, seezing, cough and tingling are common and related to dose and speed of injection.</w:t>
      </w:r>
    </w:p>
    <w:p w14:paraId="462AE9CD" w14:textId="77777777" w:rsidR="004613B9" w:rsidRDefault="004613B9" w:rsidP="004613B9">
      <w:pPr>
        <w:pStyle w:val="ListParagraph"/>
        <w:widowControl w:val="0"/>
        <w:numPr>
          <w:ilvl w:val="0"/>
          <w:numId w:val="15"/>
        </w:numPr>
        <w:overflowPunct w:val="0"/>
        <w:autoSpaceDE w:val="0"/>
        <w:spacing w:after="0" w:line="240" w:lineRule="auto"/>
      </w:pPr>
      <w:r>
        <w:t>Perineal burning, a desire to empty the bladder or rectum and a spurious feeling of having been incontinent of urine are more common in women.</w:t>
      </w:r>
    </w:p>
    <w:p w14:paraId="775841E0" w14:textId="77777777" w:rsidR="004613B9" w:rsidRDefault="004613B9" w:rsidP="004613B9">
      <w:pPr>
        <w:pStyle w:val="ListParagraph"/>
        <w:widowControl w:val="0"/>
        <w:numPr>
          <w:ilvl w:val="0"/>
          <w:numId w:val="15"/>
        </w:numPr>
        <w:overflowPunct w:val="0"/>
        <w:autoSpaceDE w:val="0"/>
        <w:spacing w:after="0" w:line="240" w:lineRule="auto"/>
      </w:pPr>
      <w:r>
        <w:t>Urticaria</w:t>
      </w:r>
    </w:p>
    <w:p w14:paraId="0FE41781" w14:textId="77777777" w:rsidR="004613B9" w:rsidRDefault="004613B9" w:rsidP="004613B9">
      <w:pPr>
        <w:pStyle w:val="ListParagraph"/>
        <w:widowControl w:val="0"/>
        <w:numPr>
          <w:ilvl w:val="0"/>
          <w:numId w:val="15"/>
        </w:numPr>
        <w:overflowPunct w:val="0"/>
        <w:autoSpaceDE w:val="0"/>
        <w:spacing w:after="0" w:line="240" w:lineRule="auto"/>
      </w:pPr>
      <w:r>
        <w:t>Angioneurotic oedema Most commonly effect the face.</w:t>
      </w:r>
    </w:p>
    <w:p w14:paraId="3C665D58" w14:textId="77777777" w:rsidR="004613B9" w:rsidRDefault="004613B9" w:rsidP="004613B9">
      <w:pPr>
        <w:pStyle w:val="ListParagraph"/>
        <w:widowControl w:val="0"/>
        <w:numPr>
          <w:ilvl w:val="0"/>
          <w:numId w:val="15"/>
        </w:numPr>
        <w:overflowPunct w:val="0"/>
        <w:autoSpaceDE w:val="0"/>
        <w:spacing w:after="0" w:line="240" w:lineRule="auto"/>
      </w:pPr>
      <w:r>
        <w:t xml:space="preserve">Rigors </w:t>
      </w:r>
    </w:p>
    <w:p w14:paraId="3E17DCA0" w14:textId="77777777" w:rsidR="004613B9" w:rsidRDefault="004613B9" w:rsidP="004613B9">
      <w:pPr>
        <w:pStyle w:val="ListParagraph"/>
        <w:widowControl w:val="0"/>
        <w:numPr>
          <w:ilvl w:val="0"/>
          <w:numId w:val="15"/>
        </w:numPr>
        <w:overflowPunct w:val="0"/>
        <w:autoSpaceDE w:val="0"/>
        <w:spacing w:after="0" w:line="240" w:lineRule="auto"/>
      </w:pPr>
      <w:r>
        <w:lastRenderedPageBreak/>
        <w:t xml:space="preserve">Necrotizing </w:t>
      </w:r>
    </w:p>
    <w:p w14:paraId="3477AFEE" w14:textId="77777777" w:rsidR="004613B9" w:rsidRDefault="004613B9" w:rsidP="004613B9">
      <w:pPr>
        <w:pStyle w:val="ListParagraph"/>
        <w:widowControl w:val="0"/>
        <w:numPr>
          <w:ilvl w:val="0"/>
          <w:numId w:val="15"/>
        </w:numPr>
        <w:overflowPunct w:val="0"/>
        <w:autoSpaceDE w:val="0"/>
        <w:spacing w:after="0" w:line="240" w:lineRule="auto"/>
      </w:pPr>
      <w:r>
        <w:t xml:space="preserve">Bronchospasm </w:t>
      </w:r>
    </w:p>
    <w:p w14:paraId="6EA51413" w14:textId="77777777" w:rsidR="004613B9" w:rsidRDefault="004613B9" w:rsidP="004613B9">
      <w:pPr>
        <w:pStyle w:val="ListParagraph"/>
        <w:widowControl w:val="0"/>
        <w:numPr>
          <w:ilvl w:val="0"/>
          <w:numId w:val="15"/>
        </w:numPr>
        <w:overflowPunct w:val="0"/>
        <w:autoSpaceDE w:val="0"/>
        <w:spacing w:after="0" w:line="240" w:lineRule="auto"/>
      </w:pPr>
      <w:r>
        <w:t>Non-cardiogenic pulmonary oedema</w:t>
      </w:r>
    </w:p>
    <w:p w14:paraId="4E001C34" w14:textId="77777777" w:rsidR="004613B9" w:rsidRDefault="004613B9" w:rsidP="004613B9">
      <w:pPr>
        <w:pStyle w:val="ListParagraph"/>
        <w:widowControl w:val="0"/>
        <w:numPr>
          <w:ilvl w:val="0"/>
          <w:numId w:val="15"/>
        </w:numPr>
        <w:overflowPunct w:val="0"/>
        <w:autoSpaceDE w:val="0"/>
        <w:spacing w:after="0" w:line="240" w:lineRule="auto"/>
      </w:pPr>
      <w:r>
        <w:t xml:space="preserve">Arrhythmias </w:t>
      </w:r>
    </w:p>
    <w:p w14:paraId="7546E81B" w14:textId="77777777" w:rsidR="004613B9" w:rsidRDefault="004613B9" w:rsidP="004613B9">
      <w:pPr>
        <w:pStyle w:val="ListParagraph"/>
        <w:widowControl w:val="0"/>
        <w:numPr>
          <w:ilvl w:val="0"/>
          <w:numId w:val="15"/>
        </w:numPr>
        <w:overflowPunct w:val="0"/>
        <w:autoSpaceDE w:val="0"/>
        <w:spacing w:after="0" w:line="240" w:lineRule="auto"/>
      </w:pPr>
      <w:r>
        <w:t xml:space="preserve">Hypotension </w:t>
      </w:r>
    </w:p>
    <w:p w14:paraId="3C433F42" w14:textId="77777777" w:rsidR="004613B9" w:rsidRDefault="004613B9" w:rsidP="004613B9">
      <w:pPr>
        <w:pStyle w:val="ListParagraph"/>
        <w:widowControl w:val="0"/>
        <w:numPr>
          <w:ilvl w:val="0"/>
          <w:numId w:val="15"/>
        </w:numPr>
        <w:overflowPunct w:val="0"/>
        <w:autoSpaceDE w:val="0"/>
        <w:spacing w:after="0" w:line="240" w:lineRule="auto"/>
      </w:pPr>
      <w:r>
        <w:t>Abdominal pain</w:t>
      </w:r>
    </w:p>
    <w:p w14:paraId="7ADE8CBB" w14:textId="77777777" w:rsidR="004613B9" w:rsidRDefault="004613B9" w:rsidP="004613B9">
      <w:pPr>
        <w:pStyle w:val="ListParagraph"/>
        <w:widowControl w:val="0"/>
        <w:numPr>
          <w:ilvl w:val="0"/>
          <w:numId w:val="15"/>
        </w:numPr>
        <w:overflowPunct w:val="0"/>
        <w:autoSpaceDE w:val="0"/>
        <w:spacing w:after="0" w:line="240" w:lineRule="auto"/>
      </w:pPr>
      <w:r>
        <w:t>Delayed-onset reaction-rashes, headaches, itching and parotid gland swelling.</w:t>
      </w:r>
    </w:p>
    <w:p w14:paraId="46C9E642" w14:textId="77777777" w:rsidR="004613B9" w:rsidRDefault="004613B9" w:rsidP="004613B9"/>
    <w:p w14:paraId="4A93436C" w14:textId="77777777" w:rsidR="004613B9" w:rsidRDefault="004613B9" w:rsidP="004613B9">
      <w:r>
        <w:t>Symptoms of chemotoxic reaction;</w:t>
      </w:r>
    </w:p>
    <w:p w14:paraId="0E8E7116" w14:textId="77777777" w:rsidR="004613B9" w:rsidRDefault="004613B9" w:rsidP="004613B9">
      <w:r>
        <w:t>Chemotoxic reaction are matching of chemicals, properties of radiocontrast agent,</w:t>
      </w:r>
    </w:p>
    <w:p w14:paraId="09950D39" w14:textId="77777777" w:rsidR="004613B9" w:rsidRDefault="004613B9" w:rsidP="004613B9">
      <w:pPr>
        <w:pStyle w:val="ListParagraph"/>
        <w:widowControl w:val="0"/>
        <w:numPr>
          <w:ilvl w:val="0"/>
          <w:numId w:val="21"/>
        </w:numPr>
        <w:overflowPunct w:val="0"/>
        <w:autoSpaceDE w:val="0"/>
        <w:spacing w:after="0" w:line="240" w:lineRule="auto"/>
      </w:pPr>
      <w:r>
        <w:t>It depends upon dose and infusion rate.</w:t>
      </w:r>
    </w:p>
    <w:p w14:paraId="3628E7F9" w14:textId="77777777" w:rsidR="004613B9" w:rsidRDefault="004613B9" w:rsidP="004613B9">
      <w:pPr>
        <w:pStyle w:val="ListParagraph"/>
        <w:widowControl w:val="0"/>
        <w:numPr>
          <w:ilvl w:val="0"/>
          <w:numId w:val="21"/>
        </w:numPr>
        <w:overflowPunct w:val="0"/>
        <w:autoSpaceDE w:val="0"/>
        <w:spacing w:after="0" w:line="240" w:lineRule="auto"/>
      </w:pPr>
      <w:r>
        <w:t>Such as arrhythmias, seizure, nausea, renal, toxicity, hypotension.</w:t>
      </w:r>
    </w:p>
    <w:p w14:paraId="5A5811FF" w14:textId="77777777" w:rsidR="004613B9" w:rsidRDefault="004613B9" w:rsidP="004613B9">
      <w:pPr>
        <w:pStyle w:val="ListParagraph"/>
        <w:widowControl w:val="0"/>
        <w:numPr>
          <w:ilvl w:val="0"/>
          <w:numId w:val="21"/>
        </w:numPr>
        <w:overflowPunct w:val="0"/>
        <w:autoSpaceDE w:val="0"/>
        <w:spacing w:after="0" w:line="240" w:lineRule="auto"/>
      </w:pPr>
      <w:r>
        <w:t>Delayed hypersensitivity rection to contrast media are those reaction that showed between 1 hour and 7 days after the intate of contrast media.</w:t>
      </w:r>
    </w:p>
    <w:p w14:paraId="7FB75BF8" w14:textId="77777777" w:rsidR="004613B9" w:rsidRDefault="004613B9" w:rsidP="004613B9"/>
    <w:p w14:paraId="38502E5B" w14:textId="77777777" w:rsidR="004613B9" w:rsidRDefault="004613B9" w:rsidP="004613B9">
      <w:r w:rsidRPr="00605424">
        <w:rPr>
          <w:b/>
          <w:bCs/>
        </w:rPr>
        <w:t>Q No 2</w:t>
      </w:r>
      <w:r>
        <w:t xml:space="preserve">       list the qualities of an IV access sites that would make it ideal for administrating contrast media?</w:t>
      </w:r>
    </w:p>
    <w:p w14:paraId="770F3D3C" w14:textId="77777777" w:rsidR="004613B9" w:rsidRDefault="004613B9" w:rsidP="004613B9">
      <w:r>
        <w:t>Ans            IV access site</w:t>
      </w:r>
    </w:p>
    <w:p w14:paraId="1EAD2162" w14:textId="77777777" w:rsidR="004613B9" w:rsidRDefault="004613B9" w:rsidP="004613B9">
      <w:pPr>
        <w:pStyle w:val="ListParagraph"/>
        <w:widowControl w:val="0"/>
        <w:numPr>
          <w:ilvl w:val="0"/>
          <w:numId w:val="16"/>
        </w:numPr>
        <w:overflowPunct w:val="0"/>
        <w:autoSpaceDE w:val="0"/>
        <w:spacing w:after="0" w:line="240" w:lineRule="auto"/>
      </w:pPr>
      <w:r>
        <w:t>Cubital fossa;</w:t>
      </w:r>
    </w:p>
    <w:p w14:paraId="72E6665E" w14:textId="77777777" w:rsidR="004613B9" w:rsidRDefault="004613B9" w:rsidP="004613B9">
      <w:pPr>
        <w:pStyle w:val="ListParagraph"/>
        <w:widowControl w:val="0"/>
        <w:numPr>
          <w:ilvl w:val="0"/>
          <w:numId w:val="17"/>
        </w:numPr>
        <w:overflowPunct w:val="0"/>
        <w:autoSpaceDE w:val="0"/>
        <w:spacing w:after="0" w:line="240" w:lineRule="auto"/>
      </w:pPr>
      <w:r>
        <w:t>Median antecubital, cephalic and basilic veins.</w:t>
      </w:r>
    </w:p>
    <w:p w14:paraId="0BF22614" w14:textId="77777777" w:rsidR="004613B9" w:rsidRDefault="004613B9" w:rsidP="004613B9">
      <w:pPr>
        <w:pStyle w:val="ListParagraph"/>
        <w:widowControl w:val="0"/>
        <w:numPr>
          <w:ilvl w:val="0"/>
          <w:numId w:val="17"/>
        </w:numPr>
        <w:overflowPunct w:val="0"/>
        <w:autoSpaceDE w:val="0"/>
        <w:spacing w:after="0" w:line="240" w:lineRule="auto"/>
      </w:pPr>
      <w:r>
        <w:t>Median antecubital, cephalic and basilic veins are easy to hit and tend to last quite well if splinted properly.</w:t>
      </w:r>
    </w:p>
    <w:p w14:paraId="63AB7F8A" w14:textId="77777777" w:rsidR="004613B9" w:rsidRDefault="004613B9" w:rsidP="004613B9">
      <w:pPr>
        <w:pStyle w:val="ListParagraph"/>
        <w:widowControl w:val="0"/>
        <w:numPr>
          <w:ilvl w:val="0"/>
          <w:numId w:val="17"/>
        </w:numPr>
        <w:overflowPunct w:val="0"/>
        <w:autoSpaceDE w:val="0"/>
        <w:spacing w:after="0" w:line="240" w:lineRule="auto"/>
      </w:pPr>
      <w:r>
        <w:t>These veins are the preferred sites for insertion of percutaneous central venous catheter.</w:t>
      </w:r>
    </w:p>
    <w:p w14:paraId="4548CCC4" w14:textId="77777777" w:rsidR="004613B9" w:rsidRDefault="004613B9" w:rsidP="004613B9">
      <w:pPr>
        <w:pStyle w:val="ListParagraph"/>
        <w:widowControl w:val="0"/>
        <w:numPr>
          <w:ilvl w:val="0"/>
          <w:numId w:val="17"/>
        </w:numPr>
        <w:overflowPunct w:val="0"/>
        <w:autoSpaceDE w:val="0"/>
        <w:spacing w:after="0" w:line="240" w:lineRule="auto"/>
      </w:pPr>
      <w:r>
        <w:t>These should be avoided unless absolutely necessary in any infant likely to need long term IV therapy/</w:t>
      </w:r>
    </w:p>
    <w:p w14:paraId="14E449CE" w14:textId="77777777" w:rsidR="004613B9" w:rsidRDefault="004613B9" w:rsidP="004613B9">
      <w:pPr>
        <w:pStyle w:val="ListParagraph"/>
        <w:widowControl w:val="0"/>
        <w:numPr>
          <w:ilvl w:val="0"/>
          <w:numId w:val="16"/>
        </w:numPr>
        <w:overflowPunct w:val="0"/>
        <w:autoSpaceDE w:val="0"/>
        <w:spacing w:after="0" w:line="240" w:lineRule="auto"/>
      </w:pPr>
      <w:r>
        <w:t xml:space="preserve">Leg;   </w:t>
      </w:r>
    </w:p>
    <w:p w14:paraId="14F02C12" w14:textId="77777777" w:rsidR="004613B9" w:rsidRDefault="004613B9" w:rsidP="004613B9">
      <w:pPr>
        <w:pStyle w:val="ListParagraph"/>
        <w:widowControl w:val="0"/>
        <w:numPr>
          <w:ilvl w:val="0"/>
          <w:numId w:val="18"/>
        </w:numPr>
        <w:overflowPunct w:val="0"/>
        <w:autoSpaceDE w:val="0"/>
        <w:spacing w:after="0" w:line="240" w:lineRule="auto"/>
      </w:pPr>
      <w:r>
        <w:t>Saphenous vein at the knee.</w:t>
      </w:r>
    </w:p>
    <w:p w14:paraId="5CD765E9" w14:textId="77777777" w:rsidR="004613B9" w:rsidRDefault="004613B9" w:rsidP="004613B9">
      <w:pPr>
        <w:pStyle w:val="ListParagraph"/>
        <w:widowControl w:val="0"/>
        <w:numPr>
          <w:ilvl w:val="0"/>
          <w:numId w:val="18"/>
        </w:numPr>
        <w:overflowPunct w:val="0"/>
        <w:autoSpaceDE w:val="0"/>
        <w:spacing w:after="0" w:line="240" w:lineRule="auto"/>
      </w:pPr>
      <w:r>
        <w:t>The saphenous vein runs just behind the medial aspect of knee and as it curves around the top of the tibia. Access is easily and lost well if properly splinted.</w:t>
      </w:r>
    </w:p>
    <w:p w14:paraId="4E6D7E66" w14:textId="77777777" w:rsidR="004613B9" w:rsidRDefault="004613B9" w:rsidP="004613B9">
      <w:pPr>
        <w:pStyle w:val="ListParagraph"/>
        <w:widowControl w:val="0"/>
        <w:numPr>
          <w:ilvl w:val="0"/>
          <w:numId w:val="16"/>
        </w:numPr>
        <w:overflowPunct w:val="0"/>
        <w:autoSpaceDE w:val="0"/>
        <w:spacing w:after="0" w:line="240" w:lineRule="auto"/>
      </w:pPr>
      <w:r>
        <w:t>Foot;</w:t>
      </w:r>
    </w:p>
    <w:p w14:paraId="5996F854" w14:textId="77777777" w:rsidR="004613B9" w:rsidRDefault="004613B9" w:rsidP="004613B9">
      <w:pPr>
        <w:pStyle w:val="ListParagraph"/>
        <w:widowControl w:val="0"/>
        <w:numPr>
          <w:ilvl w:val="0"/>
          <w:numId w:val="19"/>
        </w:numPr>
        <w:overflowPunct w:val="0"/>
        <w:autoSpaceDE w:val="0"/>
        <w:spacing w:after="0" w:line="240" w:lineRule="auto"/>
      </w:pPr>
      <w:r>
        <w:t xml:space="preserve">Dorsal arch </w:t>
      </w:r>
    </w:p>
    <w:p w14:paraId="0FC1903A" w14:textId="77777777" w:rsidR="004613B9" w:rsidRDefault="004613B9" w:rsidP="004613B9">
      <w:pPr>
        <w:pStyle w:val="ListParagraph"/>
        <w:widowControl w:val="0"/>
        <w:numPr>
          <w:ilvl w:val="0"/>
          <w:numId w:val="19"/>
        </w:numPr>
        <w:overflowPunct w:val="0"/>
        <w:autoSpaceDE w:val="0"/>
        <w:spacing w:after="0" w:line="240" w:lineRule="auto"/>
      </w:pPr>
      <w:r>
        <w:t>Dorsal arch vein is small but easily cannulated and last surprisingly well.</w:t>
      </w:r>
    </w:p>
    <w:p w14:paraId="0FC6AF28" w14:textId="77777777" w:rsidR="004613B9" w:rsidRDefault="004613B9" w:rsidP="004613B9">
      <w:pPr>
        <w:pStyle w:val="ListParagraph"/>
        <w:widowControl w:val="0"/>
        <w:numPr>
          <w:ilvl w:val="0"/>
          <w:numId w:val="19"/>
        </w:numPr>
        <w:overflowPunct w:val="0"/>
        <w:autoSpaceDE w:val="0"/>
        <w:spacing w:after="0" w:line="240" w:lineRule="auto"/>
      </w:pPr>
      <w:r>
        <w:t>The vein on the lateral aspect, running below malleolus is easy to access.</w:t>
      </w:r>
    </w:p>
    <w:p w14:paraId="543A39D7" w14:textId="77777777" w:rsidR="004613B9" w:rsidRDefault="004613B9" w:rsidP="004613B9">
      <w:pPr>
        <w:pStyle w:val="ListParagraph"/>
        <w:widowControl w:val="0"/>
        <w:numPr>
          <w:ilvl w:val="0"/>
          <w:numId w:val="19"/>
        </w:numPr>
        <w:overflowPunct w:val="0"/>
        <w:autoSpaceDE w:val="0"/>
        <w:spacing w:after="0" w:line="240" w:lineRule="auto"/>
      </w:pPr>
      <w:r>
        <w:t>But must be splinted carefully and watches for infiltration.</w:t>
      </w:r>
    </w:p>
    <w:p w14:paraId="58C9E2AB" w14:textId="77777777" w:rsidR="004613B9" w:rsidRDefault="004613B9" w:rsidP="004613B9">
      <w:pPr>
        <w:pStyle w:val="ListParagraph"/>
        <w:widowControl w:val="0"/>
        <w:numPr>
          <w:ilvl w:val="0"/>
          <w:numId w:val="16"/>
        </w:numPr>
        <w:overflowPunct w:val="0"/>
        <w:autoSpaceDE w:val="0"/>
        <w:spacing w:after="0" w:line="240" w:lineRule="auto"/>
      </w:pPr>
      <w:r>
        <w:t xml:space="preserve">Head;                      </w:t>
      </w:r>
    </w:p>
    <w:p w14:paraId="540993BC" w14:textId="77777777" w:rsidR="004613B9" w:rsidRDefault="004613B9" w:rsidP="004613B9">
      <w:pPr>
        <w:pStyle w:val="ListParagraph"/>
        <w:widowControl w:val="0"/>
        <w:numPr>
          <w:ilvl w:val="0"/>
          <w:numId w:val="20"/>
        </w:numPr>
        <w:overflowPunct w:val="0"/>
        <w:autoSpaceDE w:val="0"/>
        <w:spacing w:after="0" w:line="240" w:lineRule="auto"/>
      </w:pPr>
      <w:r>
        <w:t>Dorsal arch vein</w:t>
      </w:r>
    </w:p>
    <w:p w14:paraId="0E75766E" w14:textId="77777777" w:rsidR="004613B9" w:rsidRDefault="004613B9" w:rsidP="004613B9">
      <w:pPr>
        <w:pStyle w:val="ListParagraph"/>
        <w:widowControl w:val="0"/>
        <w:numPr>
          <w:ilvl w:val="0"/>
          <w:numId w:val="19"/>
        </w:numPr>
        <w:overflowPunct w:val="0"/>
        <w:autoSpaceDE w:val="0"/>
        <w:spacing w:after="0" w:line="240" w:lineRule="auto"/>
      </w:pPr>
      <w:r>
        <w:t>Dorsal arch veins are best seen on the back of the hand but are usually larger and easier to see and palpate over the back of the wrist.</w:t>
      </w:r>
    </w:p>
    <w:p w14:paraId="4B4D195A" w14:textId="77777777" w:rsidR="004613B9" w:rsidRDefault="004613B9" w:rsidP="004613B9">
      <w:pPr>
        <w:pStyle w:val="ListParagraph"/>
        <w:widowControl w:val="0"/>
        <w:numPr>
          <w:ilvl w:val="0"/>
          <w:numId w:val="19"/>
        </w:numPr>
        <w:overflowPunct w:val="0"/>
        <w:autoSpaceDE w:val="0"/>
        <w:spacing w:after="0" w:line="240" w:lineRule="auto"/>
      </w:pPr>
      <w:r>
        <w:t>Skin entry should be more distally.</w:t>
      </w:r>
    </w:p>
    <w:p w14:paraId="67D25ECB" w14:textId="77777777" w:rsidR="004613B9" w:rsidRDefault="004613B9" w:rsidP="004613B9">
      <w:pPr>
        <w:pStyle w:val="ListParagraph"/>
        <w:widowControl w:val="0"/>
        <w:numPr>
          <w:ilvl w:val="0"/>
          <w:numId w:val="19"/>
        </w:numPr>
        <w:overflowPunct w:val="0"/>
        <w:autoSpaceDE w:val="0"/>
        <w:spacing w:after="0" w:line="240" w:lineRule="auto"/>
      </w:pPr>
      <w:r>
        <w:t>IV inserted here are easily splinted and any  infiltration easily spotted, so these vines are the performed sites.</w:t>
      </w:r>
    </w:p>
    <w:p w14:paraId="0C8B8E6E" w14:textId="77777777" w:rsidR="004613B9" w:rsidRDefault="004613B9" w:rsidP="004613B9"/>
    <w:p w14:paraId="60E3CF07" w14:textId="77777777" w:rsidR="004613B9" w:rsidRDefault="004613B9" w:rsidP="004613B9">
      <w:r w:rsidRPr="00D86FA2">
        <w:rPr>
          <w:b/>
          <w:bCs/>
        </w:rPr>
        <w:t>Q No 1</w:t>
      </w:r>
      <w:r>
        <w:t xml:space="preserve">     Describe the three general phases of tissue enhancement?</w:t>
      </w:r>
    </w:p>
    <w:p w14:paraId="1E8A1ACF" w14:textId="77777777" w:rsidR="004613B9" w:rsidRDefault="004613B9" w:rsidP="004613B9">
      <w:r>
        <w:t>ANSWER:</w:t>
      </w:r>
    </w:p>
    <w:p w14:paraId="333333D1" w14:textId="77777777" w:rsidR="004613B9" w:rsidRDefault="004613B9" w:rsidP="004613B9">
      <w:r>
        <w:lastRenderedPageBreak/>
        <w:t>GENERAL PHASES OF TISSUE ENHANCEMENT:</w:t>
      </w:r>
    </w:p>
    <w:p w14:paraId="4E57B0BE" w14:textId="77777777" w:rsidR="004613B9" w:rsidRDefault="004613B9" w:rsidP="004613B9">
      <w:pPr>
        <w:pStyle w:val="ListParagraph"/>
        <w:numPr>
          <w:ilvl w:val="0"/>
          <w:numId w:val="22"/>
        </w:numPr>
        <w:suppressAutoHyphens w:val="0"/>
        <w:autoSpaceDN/>
        <w:spacing w:line="256" w:lineRule="auto"/>
        <w:contextualSpacing/>
        <w:textAlignment w:val="auto"/>
      </w:pPr>
      <w:r>
        <w:t>General phases of tissue enhancement is predominantly determined by the rate at which the contrast material is delivered and the time that elapses from the start of the injection and when scanning is initiated.</w:t>
      </w:r>
    </w:p>
    <w:p w14:paraId="15243E5F" w14:textId="77777777" w:rsidR="004613B9" w:rsidRDefault="004613B9" w:rsidP="004613B9">
      <w:pPr>
        <w:pStyle w:val="ListParagraph"/>
        <w:numPr>
          <w:ilvl w:val="0"/>
          <w:numId w:val="22"/>
        </w:numPr>
        <w:suppressAutoHyphens w:val="0"/>
        <w:autoSpaceDN/>
        <w:spacing w:line="256" w:lineRule="auto"/>
        <w:contextualSpacing/>
        <w:textAlignment w:val="auto"/>
      </w:pPr>
      <w:r>
        <w:t>The phases are compared by the arteriovenous iodine difference (AVID).</w:t>
      </w:r>
    </w:p>
    <w:p w14:paraId="2A7971B8" w14:textId="77777777" w:rsidR="004613B9" w:rsidRDefault="004613B9" w:rsidP="004613B9">
      <w:pPr>
        <w:pStyle w:val="ListParagraph"/>
        <w:numPr>
          <w:ilvl w:val="0"/>
          <w:numId w:val="22"/>
        </w:numPr>
        <w:suppressAutoHyphens w:val="0"/>
        <w:autoSpaceDN/>
        <w:spacing w:line="256" w:lineRule="auto"/>
        <w:contextualSpacing/>
        <w:textAlignment w:val="auto"/>
      </w:pPr>
      <w:r>
        <w:t>There are three general phases of tissue enhancement that are discussed in CT.</w:t>
      </w:r>
    </w:p>
    <w:p w14:paraId="100C63F5" w14:textId="77777777" w:rsidR="004613B9" w:rsidRDefault="004613B9" w:rsidP="004613B9">
      <w:pPr>
        <w:pStyle w:val="ListParagraph"/>
        <w:numPr>
          <w:ilvl w:val="0"/>
          <w:numId w:val="23"/>
        </w:numPr>
        <w:suppressAutoHyphens w:val="0"/>
        <w:autoSpaceDN/>
        <w:spacing w:line="256" w:lineRule="auto"/>
        <w:contextualSpacing/>
        <w:textAlignment w:val="auto"/>
      </w:pPr>
      <w:r>
        <w:t>The bolus phase(arterial)</w:t>
      </w:r>
    </w:p>
    <w:p w14:paraId="466365C0" w14:textId="77777777" w:rsidR="004613B9" w:rsidRDefault="004613B9" w:rsidP="004613B9">
      <w:pPr>
        <w:pStyle w:val="ListParagraph"/>
        <w:numPr>
          <w:ilvl w:val="0"/>
          <w:numId w:val="23"/>
        </w:numPr>
        <w:suppressAutoHyphens w:val="0"/>
        <w:autoSpaceDN/>
        <w:spacing w:line="256" w:lineRule="auto"/>
        <w:contextualSpacing/>
        <w:textAlignment w:val="auto"/>
      </w:pPr>
      <w:r>
        <w:t>The non-equilibrium phase (venous)</w:t>
      </w:r>
    </w:p>
    <w:p w14:paraId="6E4355FB" w14:textId="77777777" w:rsidR="004613B9" w:rsidRDefault="004613B9" w:rsidP="004613B9">
      <w:pPr>
        <w:pStyle w:val="ListParagraph"/>
        <w:numPr>
          <w:ilvl w:val="0"/>
          <w:numId w:val="23"/>
        </w:numPr>
        <w:suppressAutoHyphens w:val="0"/>
        <w:autoSpaceDN/>
        <w:spacing w:line="256" w:lineRule="auto"/>
        <w:contextualSpacing/>
        <w:textAlignment w:val="auto"/>
      </w:pPr>
      <w:r>
        <w:t>The equilibrium phase (delayed)</w:t>
      </w:r>
    </w:p>
    <w:p w14:paraId="28467938" w14:textId="77777777" w:rsidR="004613B9" w:rsidRDefault="004613B9" w:rsidP="004613B9">
      <w:r>
        <w:t>THE BOLUS PHASE:</w:t>
      </w:r>
    </w:p>
    <w:p w14:paraId="32A516B6" w14:textId="77777777" w:rsidR="004613B9" w:rsidRDefault="004613B9" w:rsidP="004613B9">
      <w:pPr>
        <w:pStyle w:val="ListParagraph"/>
        <w:numPr>
          <w:ilvl w:val="0"/>
          <w:numId w:val="24"/>
        </w:numPr>
        <w:suppressAutoHyphens w:val="0"/>
        <w:autoSpaceDN/>
        <w:spacing w:line="256" w:lineRule="auto"/>
        <w:contextualSpacing/>
        <w:textAlignment w:val="auto"/>
      </w:pPr>
      <w:r>
        <w:t>The bolus phase is that at which immediately follows a contrast injection means an IV bolus injection.</w:t>
      </w:r>
    </w:p>
    <w:p w14:paraId="026514E5" w14:textId="77777777" w:rsidR="004613B9" w:rsidRDefault="004613B9" w:rsidP="004613B9">
      <w:pPr>
        <w:pStyle w:val="ListParagraph"/>
        <w:numPr>
          <w:ilvl w:val="0"/>
          <w:numId w:val="24"/>
        </w:numPr>
        <w:suppressAutoHyphens w:val="0"/>
        <w:autoSpaceDN/>
        <w:spacing w:line="256" w:lineRule="auto"/>
        <w:contextualSpacing/>
        <w:textAlignment w:val="auto"/>
      </w:pPr>
      <w:r>
        <w:t>In bolus phase arterial structures are filled with contrast and venous structures aren’t yet.</w:t>
      </w:r>
    </w:p>
    <w:p w14:paraId="7ADF4152" w14:textId="77777777" w:rsidR="004613B9" w:rsidRDefault="004613B9" w:rsidP="004613B9">
      <w:pPr>
        <w:pStyle w:val="ListParagraph"/>
        <w:numPr>
          <w:ilvl w:val="0"/>
          <w:numId w:val="24"/>
        </w:numPr>
        <w:suppressAutoHyphens w:val="0"/>
        <w:autoSpaceDN/>
        <w:spacing w:line="256" w:lineRule="auto"/>
        <w:contextualSpacing/>
        <w:textAlignment w:val="auto"/>
      </w:pPr>
      <w:r>
        <w:t>It is characterized by an attenuation difference of 30 HU or more Hounsfield Units between the inferior vena cava (IVC) and aorta.</w:t>
      </w:r>
    </w:p>
    <w:p w14:paraId="61D9E678" w14:textId="77777777" w:rsidR="004613B9" w:rsidRDefault="004613B9" w:rsidP="004613B9">
      <w:pPr>
        <w:pStyle w:val="ListParagraph"/>
        <w:numPr>
          <w:ilvl w:val="0"/>
          <w:numId w:val="24"/>
        </w:numPr>
        <w:suppressAutoHyphens w:val="0"/>
        <w:autoSpaceDN/>
        <w:spacing w:line="256" w:lineRule="auto"/>
        <w:contextualSpacing/>
        <w:textAlignment w:val="auto"/>
      </w:pPr>
      <w:r>
        <w:t>In this phase arterial structures are filled with contrast medium and brightly displayed on the image.</w:t>
      </w:r>
    </w:p>
    <w:p w14:paraId="7F6B67ED" w14:textId="77777777" w:rsidR="004613B9" w:rsidRDefault="004613B9" w:rsidP="004613B9">
      <w:pPr>
        <w:pStyle w:val="ListParagraph"/>
        <w:numPr>
          <w:ilvl w:val="0"/>
          <w:numId w:val="24"/>
        </w:numPr>
        <w:suppressAutoHyphens w:val="0"/>
        <w:autoSpaceDN/>
        <w:spacing w:line="256" w:lineRule="auto"/>
        <w:contextualSpacing/>
        <w:textAlignment w:val="auto"/>
      </w:pPr>
      <w:r>
        <w:t>This phase is also called arterial phase.</w:t>
      </w:r>
    </w:p>
    <w:p w14:paraId="567EE33C" w14:textId="77777777" w:rsidR="004613B9" w:rsidRDefault="004613B9" w:rsidP="004613B9">
      <w:pPr>
        <w:pStyle w:val="ListParagraph"/>
        <w:numPr>
          <w:ilvl w:val="0"/>
          <w:numId w:val="24"/>
        </w:numPr>
        <w:suppressAutoHyphens w:val="0"/>
        <w:autoSpaceDN/>
        <w:spacing w:line="256" w:lineRule="auto"/>
        <w:contextualSpacing/>
        <w:textAlignment w:val="auto"/>
      </w:pPr>
      <w:r>
        <w:t>CT angiography images are taken in this phase.</w:t>
      </w:r>
    </w:p>
    <w:p w14:paraId="5CE0639D" w14:textId="77777777" w:rsidR="004613B9" w:rsidRDefault="004613B9" w:rsidP="004613B9">
      <w:r>
        <w:t>ORGANS ENHANCED DURING BOLUS PHASE:</w:t>
      </w:r>
    </w:p>
    <w:p w14:paraId="275A70AD" w14:textId="77777777" w:rsidR="004613B9" w:rsidRDefault="004613B9" w:rsidP="004613B9">
      <w:pPr>
        <w:pStyle w:val="ListParagraph"/>
        <w:numPr>
          <w:ilvl w:val="0"/>
          <w:numId w:val="25"/>
        </w:numPr>
        <w:suppressAutoHyphens w:val="0"/>
        <w:autoSpaceDN/>
        <w:spacing w:line="256" w:lineRule="auto"/>
        <w:contextualSpacing/>
        <w:textAlignment w:val="auto"/>
      </w:pPr>
      <w:r>
        <w:t>Most organs that have an arterial blood supply:</w:t>
      </w:r>
    </w:p>
    <w:p w14:paraId="53A1733D" w14:textId="77777777" w:rsidR="004613B9" w:rsidRDefault="004613B9" w:rsidP="004613B9">
      <w:r>
        <w:t>PACREAS:</w:t>
      </w:r>
    </w:p>
    <w:p w14:paraId="73CED58E" w14:textId="77777777" w:rsidR="004613B9" w:rsidRDefault="004613B9" w:rsidP="004613B9">
      <w:pPr>
        <w:pStyle w:val="ListParagraph"/>
        <w:numPr>
          <w:ilvl w:val="0"/>
          <w:numId w:val="25"/>
        </w:numPr>
        <w:suppressAutoHyphens w:val="0"/>
        <w:autoSpaceDN/>
        <w:spacing w:line="256" w:lineRule="auto"/>
        <w:contextualSpacing/>
        <w:textAlignment w:val="auto"/>
      </w:pPr>
      <w:r>
        <w:t>5-15 sec after peak aortic enhancement.</w:t>
      </w:r>
    </w:p>
    <w:p w14:paraId="60E3A617" w14:textId="77777777" w:rsidR="004613B9" w:rsidRDefault="004613B9" w:rsidP="004613B9">
      <w:r>
        <w:t>KIDNEY:</w:t>
      </w:r>
    </w:p>
    <w:p w14:paraId="1867A3CA" w14:textId="77777777" w:rsidR="004613B9" w:rsidRDefault="004613B9" w:rsidP="004613B9">
      <w:pPr>
        <w:pStyle w:val="ListParagraph"/>
        <w:numPr>
          <w:ilvl w:val="0"/>
          <w:numId w:val="25"/>
        </w:numPr>
        <w:suppressAutoHyphens w:val="0"/>
        <w:autoSpaceDN/>
        <w:spacing w:line="256" w:lineRule="auto"/>
        <w:contextualSpacing/>
        <w:textAlignment w:val="auto"/>
      </w:pPr>
      <w:r>
        <w:t>Peak enhancement is 8-120 sec after injection, and will also excrete contrast.</w:t>
      </w:r>
    </w:p>
    <w:p w14:paraId="5B033148" w14:textId="77777777" w:rsidR="004613B9" w:rsidRDefault="004613B9" w:rsidP="004613B9">
      <w:r>
        <w:t>LIVER:</w:t>
      </w:r>
    </w:p>
    <w:p w14:paraId="24867A23" w14:textId="77777777" w:rsidR="004613B9" w:rsidRDefault="004613B9" w:rsidP="004613B9">
      <w:pPr>
        <w:pStyle w:val="ListParagraph"/>
        <w:numPr>
          <w:ilvl w:val="0"/>
          <w:numId w:val="25"/>
        </w:numPr>
        <w:suppressAutoHyphens w:val="0"/>
        <w:autoSpaceDN/>
        <w:spacing w:line="256" w:lineRule="auto"/>
        <w:contextualSpacing/>
        <w:textAlignment w:val="auto"/>
      </w:pPr>
      <w:r>
        <w:t>Liver has dual blood supply, portal venous scans occur 60 sec after a bolus injection.</w:t>
      </w:r>
    </w:p>
    <w:p w14:paraId="56086888" w14:textId="77777777" w:rsidR="004613B9" w:rsidRDefault="004613B9" w:rsidP="004613B9">
      <w:r>
        <w:t>BRAIN SCANNING DURING BOLUS PHASE:</w:t>
      </w:r>
    </w:p>
    <w:p w14:paraId="1B9EFEC1" w14:textId="77777777" w:rsidR="004613B9" w:rsidRDefault="004613B9" w:rsidP="004613B9">
      <w:pPr>
        <w:pStyle w:val="ListParagraph"/>
        <w:numPr>
          <w:ilvl w:val="0"/>
          <w:numId w:val="25"/>
        </w:numPr>
        <w:suppressAutoHyphens w:val="0"/>
        <w:autoSpaceDN/>
        <w:spacing w:line="256" w:lineRule="auto"/>
        <w:contextualSpacing/>
        <w:textAlignment w:val="auto"/>
      </w:pPr>
      <w:r>
        <w:t>It is done for metastases and peripheral nervous system tumours.</w:t>
      </w:r>
    </w:p>
    <w:p w14:paraId="3D9FE152" w14:textId="77777777" w:rsidR="004613B9" w:rsidRDefault="004613B9" w:rsidP="004613B9">
      <w:pPr>
        <w:pStyle w:val="ListParagraph"/>
        <w:numPr>
          <w:ilvl w:val="0"/>
          <w:numId w:val="25"/>
        </w:numPr>
        <w:suppressAutoHyphens w:val="0"/>
        <w:autoSpaceDN/>
        <w:spacing w:line="256" w:lineRule="auto"/>
        <w:contextualSpacing/>
        <w:textAlignment w:val="auto"/>
      </w:pPr>
      <w:r>
        <w:t>Enhancement is due to disruption in the BBB injection rate is of no importance.</w:t>
      </w:r>
    </w:p>
    <w:p w14:paraId="3993CAE6" w14:textId="77777777" w:rsidR="004613B9" w:rsidRDefault="004613B9" w:rsidP="004613B9">
      <w:pPr>
        <w:pStyle w:val="ListParagraph"/>
        <w:numPr>
          <w:ilvl w:val="0"/>
          <w:numId w:val="25"/>
        </w:numPr>
        <w:suppressAutoHyphens w:val="0"/>
        <w:autoSpaceDN/>
        <w:spacing w:line="256" w:lineRule="auto"/>
        <w:contextualSpacing/>
        <w:textAlignment w:val="auto"/>
      </w:pPr>
      <w:r>
        <w:t>Scan delay is about 4 mins or longer.</w:t>
      </w:r>
    </w:p>
    <w:p w14:paraId="75DBB7A9" w14:textId="77777777" w:rsidR="004613B9" w:rsidRDefault="004613B9" w:rsidP="004613B9">
      <w:pPr>
        <w:pStyle w:val="ListParagraph"/>
        <w:numPr>
          <w:ilvl w:val="0"/>
          <w:numId w:val="25"/>
        </w:numPr>
        <w:suppressAutoHyphens w:val="0"/>
        <w:autoSpaceDN/>
        <w:spacing w:line="256" w:lineRule="auto"/>
        <w:contextualSpacing/>
        <w:textAlignment w:val="auto"/>
      </w:pPr>
      <w:r>
        <w:t>CT angiography or brain perfusions scenes must follow routine protocol injections which is done for strokes.</w:t>
      </w:r>
    </w:p>
    <w:p w14:paraId="0921D3FF" w14:textId="77777777" w:rsidR="004613B9" w:rsidRDefault="004613B9" w:rsidP="004613B9">
      <w:r>
        <w:t xml:space="preserve"> THE NON-EQUILIBRIUM PHASE:</w:t>
      </w:r>
    </w:p>
    <w:p w14:paraId="71CE8C04" w14:textId="77777777" w:rsidR="004613B9" w:rsidRDefault="004613B9" w:rsidP="004613B9">
      <w:pPr>
        <w:pStyle w:val="ListParagraph"/>
        <w:numPr>
          <w:ilvl w:val="0"/>
          <w:numId w:val="26"/>
        </w:numPr>
        <w:suppressAutoHyphens w:val="0"/>
        <w:autoSpaceDN/>
        <w:spacing w:line="256" w:lineRule="auto"/>
        <w:contextualSpacing/>
        <w:textAlignment w:val="auto"/>
      </w:pPr>
      <w:r>
        <w:t>The second phase is the non-equilibrium phase.</w:t>
      </w:r>
    </w:p>
    <w:p w14:paraId="1BDE6001" w14:textId="77777777" w:rsidR="004613B9" w:rsidRDefault="004613B9" w:rsidP="004613B9">
      <w:pPr>
        <w:pStyle w:val="ListParagraph"/>
        <w:numPr>
          <w:ilvl w:val="0"/>
          <w:numId w:val="26"/>
        </w:numPr>
        <w:suppressAutoHyphens w:val="0"/>
        <w:autoSpaceDN/>
        <w:spacing w:line="256" w:lineRule="auto"/>
        <w:contextualSpacing/>
        <w:textAlignment w:val="auto"/>
      </w:pPr>
      <w:r>
        <w:t>It follows the arterial or bolus phase and is characterized by a difference of 10-30 HU AVID&gt;</w:t>
      </w:r>
    </w:p>
    <w:p w14:paraId="3D15C53B" w14:textId="77777777" w:rsidR="004613B9" w:rsidRDefault="004613B9" w:rsidP="004613B9">
      <w:pPr>
        <w:pStyle w:val="ListParagraph"/>
        <w:numPr>
          <w:ilvl w:val="0"/>
          <w:numId w:val="26"/>
        </w:numPr>
        <w:suppressAutoHyphens w:val="0"/>
        <w:autoSpaceDN/>
        <w:spacing w:line="256" w:lineRule="auto"/>
        <w:contextualSpacing/>
        <w:textAlignment w:val="auto"/>
      </w:pPr>
      <w:r>
        <w:t>Contrast agent is still brighter in the arteries than the parenchyma of organs but now venous structures are opacified.</w:t>
      </w:r>
    </w:p>
    <w:p w14:paraId="073C2B20" w14:textId="77777777" w:rsidR="004613B9" w:rsidRDefault="004613B9" w:rsidP="004613B9">
      <w:pPr>
        <w:pStyle w:val="ListParagraph"/>
        <w:numPr>
          <w:ilvl w:val="0"/>
          <w:numId w:val="26"/>
        </w:numPr>
        <w:suppressAutoHyphens w:val="0"/>
        <w:autoSpaceDN/>
        <w:spacing w:line="256" w:lineRule="auto"/>
        <w:contextualSpacing/>
        <w:textAlignment w:val="auto"/>
      </w:pPr>
      <w:r>
        <w:t>It is also called venous phase.</w:t>
      </w:r>
    </w:p>
    <w:p w14:paraId="2A4F1111" w14:textId="77777777" w:rsidR="004613B9" w:rsidRDefault="004613B9" w:rsidP="004613B9">
      <w:pPr>
        <w:pStyle w:val="ListParagraph"/>
        <w:numPr>
          <w:ilvl w:val="0"/>
          <w:numId w:val="26"/>
        </w:numPr>
        <w:suppressAutoHyphens w:val="0"/>
        <w:autoSpaceDN/>
        <w:spacing w:line="256" w:lineRule="auto"/>
        <w:contextualSpacing/>
        <w:textAlignment w:val="auto"/>
      </w:pPr>
      <w:r>
        <w:lastRenderedPageBreak/>
        <w:t>This phase begins approximately 1 min after the start of the bolus injection and lasts only a short time, approximately 1 min which depends on volume and flow rate of injection.</w:t>
      </w:r>
    </w:p>
    <w:p w14:paraId="364E739F" w14:textId="77777777" w:rsidR="004613B9" w:rsidRDefault="004613B9" w:rsidP="004613B9">
      <w:pPr>
        <w:pStyle w:val="ListParagraph"/>
        <w:numPr>
          <w:ilvl w:val="0"/>
          <w:numId w:val="26"/>
        </w:numPr>
        <w:suppressAutoHyphens w:val="0"/>
        <w:autoSpaceDN/>
        <w:spacing w:line="256" w:lineRule="auto"/>
        <w:contextualSpacing/>
        <w:textAlignment w:val="auto"/>
      </w:pPr>
      <w:r>
        <w:t>Most routine images are taken while contrast is in the non-equilibrium phase.</w:t>
      </w:r>
    </w:p>
    <w:p w14:paraId="7AB6684F" w14:textId="77777777" w:rsidR="004613B9" w:rsidRDefault="004613B9" w:rsidP="004613B9">
      <w:r>
        <w:br/>
        <w:t xml:space="preserve"> THE EQUILIBRIUM PHASE:</w:t>
      </w:r>
    </w:p>
    <w:p w14:paraId="42CC9ED4" w14:textId="77777777" w:rsidR="004613B9" w:rsidRDefault="004613B9" w:rsidP="004613B9">
      <w:pPr>
        <w:pStyle w:val="ListParagraph"/>
        <w:numPr>
          <w:ilvl w:val="0"/>
          <w:numId w:val="27"/>
        </w:numPr>
        <w:suppressAutoHyphens w:val="0"/>
        <w:autoSpaceDN/>
        <w:spacing w:line="256" w:lineRule="auto"/>
        <w:contextualSpacing/>
        <w:textAlignment w:val="auto"/>
      </w:pPr>
      <w:r>
        <w:t>The last phase of tissue enhancement is the equilibrium phase which follows an intravenous (IV) injection of contrast medium.</w:t>
      </w:r>
    </w:p>
    <w:p w14:paraId="3EF5F5DF" w14:textId="77777777" w:rsidR="004613B9" w:rsidRDefault="004613B9" w:rsidP="004613B9">
      <w:pPr>
        <w:pStyle w:val="ListParagraph"/>
        <w:numPr>
          <w:ilvl w:val="0"/>
          <w:numId w:val="27"/>
        </w:numPr>
        <w:suppressAutoHyphens w:val="0"/>
        <w:autoSpaceDN/>
        <w:spacing w:line="256" w:lineRule="auto"/>
        <w:contextualSpacing/>
        <w:textAlignment w:val="auto"/>
      </w:pPr>
      <w:r>
        <w:t>This phase is also called delayed phase.</w:t>
      </w:r>
    </w:p>
    <w:p w14:paraId="7CE63118" w14:textId="77777777" w:rsidR="004613B9" w:rsidRDefault="004613B9" w:rsidP="004613B9">
      <w:pPr>
        <w:pStyle w:val="ListParagraph"/>
        <w:numPr>
          <w:ilvl w:val="0"/>
          <w:numId w:val="27"/>
        </w:numPr>
        <w:suppressAutoHyphens w:val="0"/>
        <w:autoSpaceDN/>
        <w:spacing w:line="256" w:lineRule="auto"/>
        <w:contextualSpacing/>
        <w:textAlignment w:val="auto"/>
      </w:pPr>
      <w:r>
        <w:t>It can starts as early as 2 mins after bolus injection or phase.</w:t>
      </w:r>
    </w:p>
    <w:p w14:paraId="25F651B1" w14:textId="77777777" w:rsidR="004613B9" w:rsidRDefault="004613B9" w:rsidP="004613B9">
      <w:pPr>
        <w:pStyle w:val="ListParagraph"/>
        <w:numPr>
          <w:ilvl w:val="0"/>
          <w:numId w:val="27"/>
        </w:numPr>
        <w:suppressAutoHyphens w:val="0"/>
        <w:autoSpaceDN/>
        <w:spacing w:line="256" w:lineRule="auto"/>
        <w:contextualSpacing/>
        <w:textAlignment w:val="auto"/>
      </w:pPr>
      <w:r>
        <w:t>In this phase a larger amount of contrast media is emptied from the arteries and greatly diluted from the veins and has soaked the organ parenchyma.</w:t>
      </w:r>
    </w:p>
    <w:p w14:paraId="75A8C365" w14:textId="77777777" w:rsidR="004613B9" w:rsidRDefault="004613B9" w:rsidP="004613B9">
      <w:pPr>
        <w:pStyle w:val="ListParagraph"/>
        <w:numPr>
          <w:ilvl w:val="0"/>
          <w:numId w:val="27"/>
        </w:numPr>
        <w:suppressAutoHyphens w:val="0"/>
        <w:autoSpaceDN/>
        <w:spacing w:line="256" w:lineRule="auto"/>
        <w:contextualSpacing/>
        <w:textAlignment w:val="auto"/>
      </w:pPr>
      <w:r>
        <w:t>It is characterized by an attenuation difference between the aorta and the inferior venacava of less than 10HU.</w:t>
      </w:r>
    </w:p>
    <w:p w14:paraId="665D008F" w14:textId="77777777" w:rsidR="004613B9" w:rsidRDefault="004613B9" w:rsidP="004613B9">
      <w:pPr>
        <w:pStyle w:val="ListParagraph"/>
        <w:numPr>
          <w:ilvl w:val="0"/>
          <w:numId w:val="27"/>
        </w:numPr>
        <w:suppressAutoHyphens w:val="0"/>
        <w:autoSpaceDN/>
        <w:spacing w:line="256" w:lineRule="auto"/>
        <w:contextualSpacing/>
        <w:textAlignment w:val="auto"/>
      </w:pPr>
      <w:r>
        <w:t>This phase is the worst or poor phase for liver scans.</w:t>
      </w:r>
    </w:p>
    <w:p w14:paraId="18EB6C5B" w14:textId="77777777" w:rsidR="004613B9" w:rsidRDefault="004613B9" w:rsidP="004613B9">
      <w:pPr>
        <w:pStyle w:val="ListParagraph"/>
        <w:numPr>
          <w:ilvl w:val="0"/>
          <w:numId w:val="27"/>
        </w:numPr>
        <w:suppressAutoHyphens w:val="0"/>
        <w:autoSpaceDN/>
        <w:spacing w:line="256" w:lineRule="auto"/>
        <w:contextualSpacing/>
        <w:textAlignment w:val="auto"/>
      </w:pPr>
      <w:r>
        <w:t>Compared with non-contrast exams the visualization of tumors in the liver is improved in both the bolus and non-equilibrium phase but not in the equilibrium phase.</w:t>
      </w:r>
    </w:p>
    <w:p w14:paraId="1AA8A2F2" w14:textId="77777777" w:rsidR="004613B9" w:rsidRDefault="004613B9" w:rsidP="004613B9">
      <w:r>
        <w:t>TIME FACTORS FOR THREE PHASES:</w:t>
      </w:r>
    </w:p>
    <w:p w14:paraId="527FE71E" w14:textId="77777777" w:rsidR="004613B9" w:rsidRDefault="004613B9" w:rsidP="004613B9">
      <w:r>
        <w:t>PHARMACOKINETIC:</w:t>
      </w:r>
    </w:p>
    <w:p w14:paraId="0FD25580" w14:textId="77777777" w:rsidR="004613B9" w:rsidRDefault="004613B9" w:rsidP="004613B9">
      <w:pPr>
        <w:pStyle w:val="ListParagraph"/>
        <w:numPr>
          <w:ilvl w:val="0"/>
          <w:numId w:val="28"/>
        </w:numPr>
        <w:suppressAutoHyphens w:val="0"/>
        <w:autoSpaceDN/>
        <w:spacing w:line="256" w:lineRule="auto"/>
        <w:contextualSpacing/>
        <w:textAlignment w:val="auto"/>
      </w:pPr>
      <w:r>
        <w:t>Dose</w:t>
      </w:r>
    </w:p>
    <w:p w14:paraId="1326BCAF" w14:textId="77777777" w:rsidR="004613B9" w:rsidRDefault="004613B9" w:rsidP="004613B9">
      <w:r>
        <w:t>PATIENT:</w:t>
      </w:r>
    </w:p>
    <w:p w14:paraId="50214D5B" w14:textId="77777777" w:rsidR="004613B9" w:rsidRDefault="004613B9" w:rsidP="004613B9">
      <w:pPr>
        <w:pStyle w:val="ListParagraph"/>
        <w:numPr>
          <w:ilvl w:val="0"/>
          <w:numId w:val="28"/>
        </w:numPr>
        <w:suppressAutoHyphens w:val="0"/>
        <w:autoSpaceDN/>
        <w:spacing w:line="256" w:lineRule="auto"/>
        <w:contextualSpacing/>
        <w:textAlignment w:val="auto"/>
      </w:pPr>
      <w:r>
        <w:t>It includes:</w:t>
      </w:r>
    </w:p>
    <w:p w14:paraId="28A17659" w14:textId="77777777" w:rsidR="004613B9" w:rsidRDefault="004613B9" w:rsidP="004613B9">
      <w:pPr>
        <w:pStyle w:val="ListParagraph"/>
        <w:numPr>
          <w:ilvl w:val="0"/>
          <w:numId w:val="28"/>
        </w:numPr>
        <w:suppressAutoHyphens w:val="0"/>
        <w:autoSpaceDN/>
        <w:spacing w:line="256" w:lineRule="auto"/>
        <w:contextualSpacing/>
        <w:textAlignment w:val="auto"/>
      </w:pPr>
      <w:r>
        <w:t>Age</w:t>
      </w:r>
    </w:p>
    <w:p w14:paraId="55460973" w14:textId="77777777" w:rsidR="004613B9" w:rsidRDefault="004613B9" w:rsidP="004613B9">
      <w:pPr>
        <w:pStyle w:val="ListParagraph"/>
        <w:numPr>
          <w:ilvl w:val="0"/>
          <w:numId w:val="28"/>
        </w:numPr>
        <w:suppressAutoHyphens w:val="0"/>
        <w:autoSpaceDN/>
        <w:spacing w:line="256" w:lineRule="auto"/>
        <w:contextualSpacing/>
        <w:textAlignment w:val="auto"/>
      </w:pPr>
      <w:r>
        <w:t>Cardiac output</w:t>
      </w:r>
    </w:p>
    <w:p w14:paraId="7AE567CD" w14:textId="77777777" w:rsidR="004613B9" w:rsidRDefault="004613B9" w:rsidP="004613B9">
      <w:pPr>
        <w:pStyle w:val="ListParagraph"/>
        <w:numPr>
          <w:ilvl w:val="0"/>
          <w:numId w:val="28"/>
        </w:numPr>
        <w:suppressAutoHyphens w:val="0"/>
        <w:autoSpaceDN/>
        <w:spacing w:line="256" w:lineRule="auto"/>
        <w:contextualSpacing/>
        <w:textAlignment w:val="auto"/>
      </w:pPr>
      <w:r>
        <w:t>Body habitus</w:t>
      </w:r>
    </w:p>
    <w:p w14:paraId="4DCC1A4F" w14:textId="77777777" w:rsidR="004613B9" w:rsidRDefault="004613B9" w:rsidP="004613B9">
      <w:r>
        <w:t>EQUIPMENT:</w:t>
      </w:r>
    </w:p>
    <w:p w14:paraId="2A1A25D6" w14:textId="77777777" w:rsidR="004613B9" w:rsidRDefault="004613B9" w:rsidP="004613B9">
      <w:pPr>
        <w:pStyle w:val="ListParagraph"/>
        <w:numPr>
          <w:ilvl w:val="0"/>
          <w:numId w:val="29"/>
        </w:numPr>
        <w:suppressAutoHyphens w:val="0"/>
        <w:autoSpaceDN/>
        <w:spacing w:line="256" w:lineRule="auto"/>
        <w:contextualSpacing/>
        <w:textAlignment w:val="auto"/>
      </w:pPr>
      <w:r>
        <w:t>Depends on:</w:t>
      </w:r>
    </w:p>
    <w:p w14:paraId="482A541D" w14:textId="77777777" w:rsidR="004613B9" w:rsidRDefault="004613B9" w:rsidP="004613B9">
      <w:pPr>
        <w:pStyle w:val="ListParagraph"/>
        <w:numPr>
          <w:ilvl w:val="0"/>
          <w:numId w:val="29"/>
        </w:numPr>
        <w:suppressAutoHyphens w:val="0"/>
        <w:autoSpaceDN/>
        <w:spacing w:line="256" w:lineRule="auto"/>
        <w:contextualSpacing/>
        <w:textAlignment w:val="auto"/>
      </w:pPr>
      <w:r>
        <w:t xml:space="preserve">System speed </w:t>
      </w:r>
    </w:p>
    <w:p w14:paraId="1AE9C06B" w14:textId="77777777" w:rsidR="004613B9" w:rsidRDefault="004613B9" w:rsidP="004613B9">
      <w:r>
        <w:t>Describe how a patient can be positioned so that data can be acquired of the head in the coronal plane?</w:t>
      </w:r>
    </w:p>
    <w:p w14:paraId="14878138" w14:textId="77777777" w:rsidR="004613B9" w:rsidRDefault="004613B9" w:rsidP="004613B9">
      <w:r>
        <w:t>ANSWER:</w:t>
      </w:r>
    </w:p>
    <w:p w14:paraId="2D750B99" w14:textId="77777777" w:rsidR="004613B9" w:rsidRDefault="004613B9" w:rsidP="004613B9">
      <w:pPr>
        <w:pStyle w:val="ListParagraph"/>
        <w:numPr>
          <w:ilvl w:val="0"/>
          <w:numId w:val="30"/>
        </w:numPr>
        <w:suppressAutoHyphens w:val="0"/>
        <w:autoSpaceDN/>
        <w:spacing w:line="256" w:lineRule="auto"/>
        <w:contextualSpacing/>
        <w:textAlignment w:val="auto"/>
      </w:pPr>
      <w:r>
        <w:t>There are two methods of getting or achieving coronal position for head scanning</w:t>
      </w:r>
    </w:p>
    <w:p w14:paraId="7E4AC6A4" w14:textId="77777777" w:rsidR="004613B9" w:rsidRDefault="004613B9" w:rsidP="004613B9">
      <w:r>
        <w:t>PATIENT POSITIONING:</w:t>
      </w:r>
    </w:p>
    <w:p w14:paraId="15B38E85" w14:textId="77777777" w:rsidR="004613B9" w:rsidRDefault="004613B9" w:rsidP="004613B9">
      <w:r>
        <w:t>FIRST METHOD:</w:t>
      </w:r>
    </w:p>
    <w:p w14:paraId="246F516B" w14:textId="77777777" w:rsidR="004613B9" w:rsidRDefault="004613B9" w:rsidP="004613B9">
      <w:pPr>
        <w:pStyle w:val="ListParagraph"/>
        <w:numPr>
          <w:ilvl w:val="0"/>
          <w:numId w:val="30"/>
        </w:numPr>
        <w:suppressAutoHyphens w:val="0"/>
        <w:autoSpaceDN/>
        <w:spacing w:line="256" w:lineRule="auto"/>
        <w:contextualSpacing/>
        <w:textAlignment w:val="auto"/>
      </w:pPr>
      <w:r>
        <w:t>One method is that to place the patient prone on the scanning table.</w:t>
      </w:r>
    </w:p>
    <w:p w14:paraId="5D934C30" w14:textId="77777777" w:rsidR="004613B9" w:rsidRDefault="004613B9" w:rsidP="004613B9">
      <w:pPr>
        <w:pStyle w:val="ListParagraph"/>
        <w:numPr>
          <w:ilvl w:val="0"/>
          <w:numId w:val="30"/>
        </w:numPr>
        <w:suppressAutoHyphens w:val="0"/>
        <w:autoSpaceDN/>
        <w:spacing w:line="256" w:lineRule="auto"/>
        <w:contextualSpacing/>
        <w:textAlignment w:val="auto"/>
      </w:pPr>
      <w:r>
        <w:t>Then after this ask the patient to extend their chin forward.</w:t>
      </w:r>
    </w:p>
    <w:p w14:paraId="76DEB0DD" w14:textId="77777777" w:rsidR="004613B9" w:rsidRDefault="004613B9" w:rsidP="004613B9">
      <w:r>
        <w:t>SECOND METHOD:</w:t>
      </w:r>
    </w:p>
    <w:p w14:paraId="58340FE9" w14:textId="77777777" w:rsidR="004613B9" w:rsidRDefault="004613B9" w:rsidP="004613B9">
      <w:pPr>
        <w:pStyle w:val="ListParagraph"/>
        <w:numPr>
          <w:ilvl w:val="0"/>
          <w:numId w:val="31"/>
        </w:numPr>
        <w:suppressAutoHyphens w:val="0"/>
        <w:autoSpaceDN/>
        <w:spacing w:line="256" w:lineRule="auto"/>
        <w:contextualSpacing/>
        <w:textAlignment w:val="auto"/>
      </w:pPr>
      <w:r>
        <w:t>An another way is to place the patient supine and ask the patient to drop his head back as far as possible.</w:t>
      </w:r>
    </w:p>
    <w:p w14:paraId="605340C6" w14:textId="77777777" w:rsidR="004613B9" w:rsidRDefault="004613B9" w:rsidP="004613B9">
      <w:pPr>
        <w:pStyle w:val="ListParagraph"/>
        <w:numPr>
          <w:ilvl w:val="0"/>
          <w:numId w:val="31"/>
        </w:numPr>
        <w:suppressAutoHyphens w:val="0"/>
        <w:autoSpaceDN/>
        <w:spacing w:line="256" w:lineRule="auto"/>
        <w:contextualSpacing/>
        <w:textAlignment w:val="auto"/>
      </w:pPr>
      <w:r>
        <w:lastRenderedPageBreak/>
        <w:t>This position also requires a special head holder to prevent patient from head moving.</w:t>
      </w:r>
    </w:p>
    <w:p w14:paraId="74E8D1AE" w14:textId="77777777" w:rsidR="004613B9" w:rsidRDefault="004613B9" w:rsidP="004613B9">
      <w:pPr>
        <w:pStyle w:val="ListParagraph"/>
        <w:numPr>
          <w:ilvl w:val="0"/>
          <w:numId w:val="31"/>
        </w:numPr>
        <w:suppressAutoHyphens w:val="0"/>
        <w:autoSpaceDN/>
        <w:spacing w:line="256" w:lineRule="auto"/>
        <w:contextualSpacing/>
        <w:textAlignment w:val="auto"/>
      </w:pPr>
      <w:r>
        <w:t>If the patient cannot extend his/her neck fully then the gantry may be angled to get or obtain more coronal plane.</w:t>
      </w:r>
    </w:p>
    <w:p w14:paraId="22C0F3AD" w14:textId="77777777" w:rsidR="004613B9" w:rsidRDefault="004613B9" w:rsidP="004613B9">
      <w:pPr>
        <w:pStyle w:val="ListParagraph"/>
        <w:numPr>
          <w:ilvl w:val="0"/>
          <w:numId w:val="31"/>
        </w:numPr>
        <w:suppressAutoHyphens w:val="0"/>
        <w:autoSpaceDN/>
        <w:spacing w:line="256" w:lineRule="auto"/>
        <w:contextualSpacing/>
        <w:textAlignment w:val="auto"/>
      </w:pPr>
      <w:r>
        <w:t>The image that obtained in either prone or supine, the coronal position is essentially the same.</w:t>
      </w:r>
    </w:p>
    <w:p w14:paraId="5F510A3D" w14:textId="77777777" w:rsidR="004613B9" w:rsidRDefault="004613B9" w:rsidP="004613B9">
      <w:r>
        <w:t>QUESTION NO 6:</w:t>
      </w:r>
    </w:p>
    <w:p w14:paraId="4302B08F" w14:textId="77777777" w:rsidR="004613B9" w:rsidRDefault="004613B9" w:rsidP="004613B9">
      <w:r w:rsidRPr="00D86FA2">
        <w:rPr>
          <w:b/>
          <w:bCs/>
        </w:rPr>
        <w:t>Q No 5</w:t>
      </w:r>
      <w:r>
        <w:t xml:space="preserve">    Describe the appearance of intracranial hemorrhage on the CT image?</w:t>
      </w:r>
    </w:p>
    <w:p w14:paraId="593C3517" w14:textId="77777777" w:rsidR="004613B9" w:rsidRDefault="004613B9" w:rsidP="004613B9">
      <w:r>
        <w:t>ANSWER:</w:t>
      </w:r>
    </w:p>
    <w:p w14:paraId="75CD96B5" w14:textId="77777777" w:rsidR="004613B9" w:rsidRDefault="004613B9" w:rsidP="004613B9">
      <w:pPr>
        <w:pStyle w:val="ListParagraph"/>
        <w:numPr>
          <w:ilvl w:val="0"/>
          <w:numId w:val="32"/>
        </w:numPr>
        <w:suppressAutoHyphens w:val="0"/>
        <w:autoSpaceDN/>
        <w:spacing w:line="256" w:lineRule="auto"/>
        <w:contextualSpacing/>
        <w:textAlignment w:val="auto"/>
      </w:pPr>
      <w:r>
        <w:t>CT is the most frequently used initial examination for imaging of intracranial hemorrhage (ICH).</w:t>
      </w:r>
    </w:p>
    <w:p w14:paraId="6B1B9869" w14:textId="77777777" w:rsidR="004613B9" w:rsidRDefault="004613B9" w:rsidP="004613B9">
      <w:r>
        <w:t>APPEARANCE OF INTRACRANIAL HEMORRHAGE ON CT IMAGE:</w:t>
      </w:r>
    </w:p>
    <w:p w14:paraId="1CB2DB53" w14:textId="77777777" w:rsidR="004613B9" w:rsidRDefault="004613B9" w:rsidP="004613B9">
      <w:pPr>
        <w:pStyle w:val="ListParagraph"/>
        <w:numPr>
          <w:ilvl w:val="0"/>
          <w:numId w:val="32"/>
        </w:numPr>
        <w:suppressAutoHyphens w:val="0"/>
        <w:autoSpaceDN/>
        <w:spacing w:line="256" w:lineRule="auto"/>
        <w:contextualSpacing/>
        <w:textAlignment w:val="auto"/>
      </w:pPr>
      <w:r>
        <w:t>The appearance of intracranial haemorrhage will change with time to time or with the passage of time.</w:t>
      </w:r>
    </w:p>
    <w:p w14:paraId="1494B747" w14:textId="77777777" w:rsidR="004613B9" w:rsidRDefault="004613B9" w:rsidP="004613B9">
      <w:pPr>
        <w:pStyle w:val="ListParagraph"/>
        <w:numPr>
          <w:ilvl w:val="0"/>
          <w:numId w:val="32"/>
        </w:numPr>
        <w:suppressAutoHyphens w:val="0"/>
        <w:autoSpaceDN/>
        <w:spacing w:line="256" w:lineRule="auto"/>
        <w:contextualSpacing/>
        <w:textAlignment w:val="auto"/>
      </w:pPr>
      <w:r>
        <w:t>This is because the red blood cells present in the haemorrhage begins to degenerate within several hours after leaving the vasculature.</w:t>
      </w:r>
    </w:p>
    <w:p w14:paraId="2847D425" w14:textId="77777777" w:rsidR="004613B9" w:rsidRDefault="004613B9" w:rsidP="004613B9">
      <w:pPr>
        <w:pStyle w:val="ListParagraph"/>
        <w:numPr>
          <w:ilvl w:val="0"/>
          <w:numId w:val="32"/>
        </w:numPr>
        <w:suppressAutoHyphens w:val="0"/>
        <w:autoSpaceDN/>
        <w:spacing w:line="256" w:lineRule="auto"/>
        <w:contextualSpacing/>
        <w:textAlignment w:val="auto"/>
      </w:pPr>
      <w:r>
        <w:t>As a general rule intracranial haemorrhage will appear hyperdense to normal brain tissue for approximately 3 days, after which its density will gradually decrease.</w:t>
      </w:r>
    </w:p>
    <w:p w14:paraId="66A24F81" w14:textId="77777777" w:rsidR="004613B9" w:rsidRDefault="004613B9" w:rsidP="004613B9">
      <w:pPr>
        <w:pStyle w:val="ListParagraph"/>
        <w:numPr>
          <w:ilvl w:val="0"/>
          <w:numId w:val="32"/>
        </w:numPr>
        <w:suppressAutoHyphens w:val="0"/>
        <w:autoSpaceDN/>
        <w:spacing w:line="256" w:lineRule="auto"/>
        <w:contextualSpacing/>
        <w:textAlignment w:val="auto"/>
      </w:pPr>
      <w:r>
        <w:t xml:space="preserve">This density loss begins at the periphery of the hematoma. </w:t>
      </w:r>
    </w:p>
    <w:p w14:paraId="7BD0ED50" w14:textId="77777777" w:rsidR="004613B9" w:rsidRDefault="004613B9" w:rsidP="004613B9">
      <w:pPr>
        <w:pStyle w:val="ListParagraph"/>
        <w:numPr>
          <w:ilvl w:val="0"/>
          <w:numId w:val="32"/>
        </w:numPr>
        <w:suppressAutoHyphens w:val="0"/>
        <w:autoSpaceDN/>
        <w:spacing w:line="256" w:lineRule="auto"/>
        <w:contextualSpacing/>
        <w:textAlignment w:val="auto"/>
      </w:pPr>
      <w:r>
        <w:t>As density decreases, portions of the hematoma become isodense to brain tissue.</w:t>
      </w:r>
    </w:p>
    <w:p w14:paraId="192D1405" w14:textId="77777777" w:rsidR="004613B9" w:rsidRDefault="004613B9" w:rsidP="004613B9">
      <w:pPr>
        <w:pStyle w:val="ListParagraph"/>
        <w:numPr>
          <w:ilvl w:val="0"/>
          <w:numId w:val="32"/>
        </w:numPr>
        <w:suppressAutoHyphens w:val="0"/>
        <w:autoSpaceDN/>
        <w:spacing w:line="256" w:lineRule="auto"/>
        <w:contextualSpacing/>
        <w:textAlignment w:val="auto"/>
      </w:pPr>
      <w:r>
        <w:t>This continuously loss of density continues until the whole hematoma will finally become hypodense to brain tissue.</w:t>
      </w:r>
    </w:p>
    <w:p w14:paraId="7165C454" w14:textId="77777777" w:rsidR="004613B9" w:rsidRDefault="004613B9" w:rsidP="004613B9">
      <w:pPr>
        <w:pStyle w:val="ListParagraph"/>
        <w:numPr>
          <w:ilvl w:val="0"/>
          <w:numId w:val="32"/>
        </w:numPr>
        <w:suppressAutoHyphens w:val="0"/>
        <w:autoSpaceDN/>
        <w:spacing w:line="256" w:lineRule="auto"/>
        <w:contextualSpacing/>
        <w:textAlignment w:val="auto"/>
      </w:pPr>
      <w:r>
        <w:t>Intracranial haemorrhage can be expected to appear hyperdense from onset to 3 days.</w:t>
      </w:r>
    </w:p>
    <w:p w14:paraId="6829B36A" w14:textId="77777777" w:rsidR="004613B9" w:rsidRDefault="004613B9" w:rsidP="004613B9">
      <w:pPr>
        <w:pStyle w:val="ListParagraph"/>
        <w:numPr>
          <w:ilvl w:val="0"/>
          <w:numId w:val="32"/>
        </w:numPr>
        <w:suppressAutoHyphens w:val="0"/>
        <w:autoSpaceDN/>
        <w:spacing w:line="256" w:lineRule="auto"/>
        <w:contextualSpacing/>
        <w:textAlignment w:val="auto"/>
      </w:pPr>
      <w:r>
        <w:t>From 4 to 10 days it contains a hyperdense centre surrounded by concentric areas of hypodense tissue.</w:t>
      </w:r>
    </w:p>
    <w:p w14:paraId="22D4CEBD" w14:textId="77777777" w:rsidR="004613B9" w:rsidRDefault="004613B9" w:rsidP="004613B9">
      <w:pPr>
        <w:pStyle w:val="ListParagraph"/>
        <w:numPr>
          <w:ilvl w:val="0"/>
          <w:numId w:val="32"/>
        </w:numPr>
        <w:suppressAutoHyphens w:val="0"/>
        <w:autoSpaceDN/>
        <w:spacing w:line="256" w:lineRule="auto"/>
        <w:contextualSpacing/>
        <w:textAlignment w:val="auto"/>
      </w:pPr>
      <w:r>
        <w:t>From 11 days to 6 months it is likely to contain an isodense centre surrounded by areas of hypodense tissue.</w:t>
      </w:r>
    </w:p>
    <w:p w14:paraId="590BEB58" w14:textId="77777777" w:rsidR="004613B9" w:rsidRDefault="004613B9" w:rsidP="004613B9">
      <w:pPr>
        <w:pStyle w:val="ListParagraph"/>
        <w:numPr>
          <w:ilvl w:val="0"/>
          <w:numId w:val="32"/>
        </w:numPr>
        <w:suppressAutoHyphens w:val="0"/>
        <w:autoSpaceDN/>
        <w:spacing w:line="256" w:lineRule="auto"/>
        <w:contextualSpacing/>
        <w:textAlignment w:val="auto"/>
      </w:pPr>
      <w:r>
        <w:t>By 6 months the intracranial haemorrhage will be hypodense to brain.</w:t>
      </w:r>
    </w:p>
    <w:p w14:paraId="39508222" w14:textId="77777777" w:rsidR="004613B9" w:rsidRDefault="004613B9" w:rsidP="004613B9">
      <w:pPr>
        <w:pStyle w:val="ListParagraph"/>
        <w:numPr>
          <w:ilvl w:val="0"/>
          <w:numId w:val="32"/>
        </w:numPr>
        <w:suppressAutoHyphens w:val="0"/>
        <w:autoSpaceDN/>
        <w:spacing w:line="256" w:lineRule="auto"/>
        <w:contextualSpacing/>
        <w:textAlignment w:val="auto"/>
      </w:pPr>
      <w:r>
        <w:t>Although most patients of intracranial haemorrhage are seen through the emergency department where images are reviewed by radiologists and reported on quickly.</w:t>
      </w:r>
    </w:p>
    <w:p w14:paraId="609D3328" w14:textId="77777777" w:rsidR="004613B9" w:rsidRPr="00D86FA2" w:rsidRDefault="004613B9" w:rsidP="004613B9">
      <w:pPr>
        <w:rPr>
          <w:b/>
          <w:bCs/>
        </w:rPr>
      </w:pPr>
      <w:r w:rsidRPr="00D86FA2">
        <w:rPr>
          <w:b/>
          <w:bCs/>
        </w:rPr>
        <w:t>Q NO 4:</w:t>
      </w:r>
    </w:p>
    <w:p w14:paraId="09C07973" w14:textId="77777777" w:rsidR="004613B9" w:rsidRDefault="004613B9" w:rsidP="004613B9">
      <w:r>
        <w:t>When performing a CT study of the brain, what effect will moving the patient’s chin up or down have?</w:t>
      </w:r>
    </w:p>
    <w:p w14:paraId="37FFE42E" w14:textId="77777777" w:rsidR="004613B9" w:rsidRDefault="004613B9" w:rsidP="004613B9">
      <w:r>
        <w:t>ANSWER:</w:t>
      </w:r>
    </w:p>
    <w:p w14:paraId="6EE18369" w14:textId="77777777" w:rsidR="004613B9" w:rsidRDefault="004613B9" w:rsidP="004613B9">
      <w:r>
        <w:t>EFFECTS:</w:t>
      </w:r>
    </w:p>
    <w:p w14:paraId="5C7B5704" w14:textId="77777777" w:rsidR="004613B9" w:rsidRDefault="004613B9" w:rsidP="004613B9">
      <w:pPr>
        <w:pStyle w:val="ListParagraph"/>
        <w:numPr>
          <w:ilvl w:val="0"/>
          <w:numId w:val="33"/>
        </w:numPr>
        <w:suppressAutoHyphens w:val="0"/>
        <w:autoSpaceDN/>
        <w:spacing w:line="256" w:lineRule="auto"/>
        <w:contextualSpacing/>
        <w:textAlignment w:val="auto"/>
      </w:pPr>
      <w:r>
        <w:t>When CT study of brain is performing the angle of slice or slice angle is obtained by the position of gantry.</w:t>
      </w:r>
    </w:p>
    <w:p w14:paraId="02C628AC" w14:textId="77777777" w:rsidR="004613B9" w:rsidRDefault="004613B9" w:rsidP="004613B9">
      <w:pPr>
        <w:pStyle w:val="ListParagraph"/>
        <w:numPr>
          <w:ilvl w:val="0"/>
          <w:numId w:val="33"/>
        </w:numPr>
        <w:suppressAutoHyphens w:val="0"/>
        <w:autoSpaceDN/>
        <w:spacing w:line="256" w:lineRule="auto"/>
        <w:contextualSpacing/>
        <w:textAlignment w:val="auto"/>
      </w:pPr>
      <w:r>
        <w:t xml:space="preserve">During procedure if the patient chins up or down, it will produce motion artifacts. </w:t>
      </w:r>
    </w:p>
    <w:p w14:paraId="0712F766" w14:textId="77777777" w:rsidR="004613B9" w:rsidRDefault="004613B9" w:rsidP="004613B9">
      <w:pPr>
        <w:pStyle w:val="ListParagraph"/>
        <w:numPr>
          <w:ilvl w:val="0"/>
          <w:numId w:val="33"/>
        </w:numPr>
        <w:suppressAutoHyphens w:val="0"/>
        <w:autoSpaceDN/>
        <w:spacing w:line="256" w:lineRule="auto"/>
        <w:contextualSpacing/>
        <w:textAlignment w:val="auto"/>
      </w:pPr>
      <w:r>
        <w:t>The patients chin up or down have also make image noisy and the image will be rough and noisy.</w:t>
      </w:r>
    </w:p>
    <w:p w14:paraId="7DA9BE46" w14:textId="77777777" w:rsidR="004613B9" w:rsidRDefault="004613B9" w:rsidP="004613B9">
      <w:pPr>
        <w:pStyle w:val="ListParagraph"/>
        <w:numPr>
          <w:ilvl w:val="0"/>
          <w:numId w:val="33"/>
        </w:numPr>
        <w:suppressAutoHyphens w:val="0"/>
        <w:autoSpaceDN/>
        <w:spacing w:line="256" w:lineRule="auto"/>
        <w:contextualSpacing/>
        <w:textAlignment w:val="auto"/>
      </w:pPr>
      <w:r>
        <w:t>The slices of the brain is parallel to the supra orbital meatal line reduce the radiation exposure to reach the lens of the eye.</w:t>
      </w:r>
    </w:p>
    <w:p w14:paraId="73F5796E" w14:textId="77777777" w:rsidR="004613B9" w:rsidRDefault="004613B9" w:rsidP="004613B9">
      <w:pPr>
        <w:pStyle w:val="ListParagraph"/>
        <w:numPr>
          <w:ilvl w:val="0"/>
          <w:numId w:val="33"/>
        </w:numPr>
        <w:suppressAutoHyphens w:val="0"/>
        <w:autoSpaceDN/>
        <w:spacing w:line="256" w:lineRule="auto"/>
        <w:contextualSpacing/>
        <w:textAlignment w:val="auto"/>
      </w:pPr>
      <w:r>
        <w:t>Sometimes for routine brain imaging axial techniques are used.</w:t>
      </w:r>
    </w:p>
    <w:p w14:paraId="2B40652D" w14:textId="77777777" w:rsidR="004613B9" w:rsidRDefault="004613B9" w:rsidP="004613B9">
      <w:pPr>
        <w:pStyle w:val="ListParagraph"/>
        <w:numPr>
          <w:ilvl w:val="0"/>
          <w:numId w:val="33"/>
        </w:numPr>
        <w:suppressAutoHyphens w:val="0"/>
        <w:autoSpaceDN/>
        <w:spacing w:line="256" w:lineRule="auto"/>
        <w:contextualSpacing/>
        <w:textAlignment w:val="auto"/>
      </w:pPr>
      <w:r>
        <w:lastRenderedPageBreak/>
        <w:t>A disadvantage of more multidetector CT system is to be tilted when there is helical mode.</w:t>
      </w:r>
    </w:p>
    <w:p w14:paraId="60763EB2" w14:textId="77777777" w:rsidR="004613B9" w:rsidRDefault="004613B9" w:rsidP="004613B9">
      <w:r>
        <w:t>QUESTION NO 2:</w:t>
      </w:r>
    </w:p>
    <w:p w14:paraId="33501A37" w14:textId="77777777" w:rsidR="004613B9" w:rsidRDefault="004613B9" w:rsidP="004613B9">
      <w:r>
        <w:t>List the qualities of an IV access site that would make it ideal for administrating contrast media?</w:t>
      </w:r>
    </w:p>
    <w:p w14:paraId="230A8ADF" w14:textId="77777777" w:rsidR="004613B9" w:rsidRDefault="004613B9" w:rsidP="004613B9">
      <w:r>
        <w:t>ANSWER:</w:t>
      </w:r>
    </w:p>
    <w:p w14:paraId="667E4D26" w14:textId="77777777" w:rsidR="004613B9" w:rsidRDefault="004613B9" w:rsidP="004613B9">
      <w:pPr>
        <w:pStyle w:val="ListParagraph"/>
        <w:numPr>
          <w:ilvl w:val="0"/>
          <w:numId w:val="34"/>
        </w:numPr>
        <w:suppressAutoHyphens w:val="0"/>
        <w:autoSpaceDN/>
        <w:spacing w:line="256" w:lineRule="auto"/>
        <w:contextualSpacing/>
        <w:textAlignment w:val="auto"/>
      </w:pPr>
      <w:r>
        <w:t>Adequate vascular access is required for the management of patients with trauma to provide a route for medications, resuscitative fluid, as well as intravenous contrast for diagnostic procedures.</w:t>
      </w:r>
    </w:p>
    <w:p w14:paraId="1662973B" w14:textId="77777777" w:rsidR="004613B9" w:rsidRDefault="004613B9" w:rsidP="004613B9">
      <w:r>
        <w:t>IV ACCESS SITES:</w:t>
      </w:r>
    </w:p>
    <w:p w14:paraId="5F505F8A" w14:textId="77777777" w:rsidR="004613B9" w:rsidRDefault="004613B9" w:rsidP="004613B9">
      <w:pPr>
        <w:pStyle w:val="ListParagraph"/>
        <w:numPr>
          <w:ilvl w:val="0"/>
          <w:numId w:val="35"/>
        </w:numPr>
        <w:suppressAutoHyphens w:val="0"/>
        <w:autoSpaceDN/>
        <w:spacing w:line="256" w:lineRule="auto"/>
        <w:contextualSpacing/>
        <w:textAlignment w:val="auto"/>
      </w:pPr>
      <w:r>
        <w:t>HAND:</w:t>
      </w:r>
    </w:p>
    <w:p w14:paraId="296E1850" w14:textId="77777777" w:rsidR="004613B9" w:rsidRDefault="004613B9" w:rsidP="004613B9">
      <w:r>
        <w:t>DORSAL ARCH VEINS:</w:t>
      </w:r>
    </w:p>
    <w:p w14:paraId="7FA76D1B" w14:textId="77777777" w:rsidR="004613B9" w:rsidRDefault="004613B9" w:rsidP="004613B9">
      <w:pPr>
        <w:pStyle w:val="ListParagraph"/>
        <w:numPr>
          <w:ilvl w:val="0"/>
          <w:numId w:val="34"/>
        </w:numPr>
        <w:suppressAutoHyphens w:val="0"/>
        <w:autoSpaceDN/>
        <w:spacing w:line="256" w:lineRule="auto"/>
        <w:contextualSpacing/>
        <w:textAlignment w:val="auto"/>
      </w:pPr>
      <w:r>
        <w:t>Dorsal arch veins are best seen on the back of the hand but are usually larger and easier to see and palpate over the back of the wrist.</w:t>
      </w:r>
    </w:p>
    <w:p w14:paraId="55119FEA" w14:textId="77777777" w:rsidR="004613B9" w:rsidRDefault="004613B9" w:rsidP="004613B9">
      <w:pPr>
        <w:pStyle w:val="ListParagraph"/>
        <w:numPr>
          <w:ilvl w:val="0"/>
          <w:numId w:val="34"/>
        </w:numPr>
        <w:suppressAutoHyphens w:val="0"/>
        <w:autoSpaceDN/>
        <w:spacing w:line="256" w:lineRule="auto"/>
        <w:contextualSpacing/>
        <w:textAlignment w:val="auto"/>
      </w:pPr>
      <w:r>
        <w:t>IVs inserted here and easily splinted and any infiltration are spotted easily.</w:t>
      </w:r>
    </w:p>
    <w:p w14:paraId="2030BEA2" w14:textId="77777777" w:rsidR="004613B9" w:rsidRDefault="004613B9" w:rsidP="004613B9">
      <w:r>
        <w:t xml:space="preserve">CEPHALIC VEIN : </w:t>
      </w:r>
    </w:p>
    <w:p w14:paraId="090E128A" w14:textId="77777777" w:rsidR="004613B9" w:rsidRDefault="004613B9" w:rsidP="004613B9">
      <w:pPr>
        <w:pStyle w:val="ListParagraph"/>
        <w:numPr>
          <w:ilvl w:val="0"/>
          <w:numId w:val="36"/>
        </w:numPr>
        <w:suppressAutoHyphens w:val="0"/>
        <w:autoSpaceDN/>
        <w:spacing w:line="256" w:lineRule="auto"/>
        <w:contextualSpacing/>
        <w:textAlignment w:val="auto"/>
      </w:pPr>
      <w:r>
        <w:t>The cephalic vein is often quite large and can often be felt better than it can be seen.</w:t>
      </w:r>
    </w:p>
    <w:p w14:paraId="7BE9E8C2" w14:textId="77777777" w:rsidR="004613B9" w:rsidRDefault="004613B9" w:rsidP="004613B9">
      <w:pPr>
        <w:pStyle w:val="ListParagraph"/>
        <w:numPr>
          <w:ilvl w:val="0"/>
          <w:numId w:val="36"/>
        </w:numPr>
        <w:suppressAutoHyphens w:val="0"/>
        <w:autoSpaceDN/>
        <w:spacing w:line="256" w:lineRule="auto"/>
        <w:contextualSpacing/>
        <w:textAlignment w:val="auto"/>
      </w:pPr>
      <w:r>
        <w:t>Cannulas in this position tend to last quite well, making this a good secondary site.</w:t>
      </w:r>
    </w:p>
    <w:p w14:paraId="57935642" w14:textId="77777777" w:rsidR="004613B9" w:rsidRDefault="004613B9" w:rsidP="004613B9">
      <w:pPr>
        <w:pStyle w:val="ListParagraph"/>
        <w:numPr>
          <w:ilvl w:val="0"/>
          <w:numId w:val="36"/>
        </w:numPr>
        <w:suppressAutoHyphens w:val="0"/>
        <w:autoSpaceDN/>
        <w:spacing w:line="256" w:lineRule="auto"/>
        <w:contextualSpacing/>
        <w:textAlignment w:val="auto"/>
      </w:pPr>
      <w:r>
        <w:t>It can be used for insertion of percutaneous central venous catheters.</w:t>
      </w:r>
    </w:p>
    <w:p w14:paraId="4A60FE83" w14:textId="77777777" w:rsidR="004613B9" w:rsidRDefault="004613B9" w:rsidP="004613B9">
      <w:pPr>
        <w:pStyle w:val="ListParagraph"/>
        <w:numPr>
          <w:ilvl w:val="0"/>
          <w:numId w:val="35"/>
        </w:numPr>
        <w:suppressAutoHyphens w:val="0"/>
        <w:autoSpaceDN/>
        <w:spacing w:line="256" w:lineRule="auto"/>
        <w:contextualSpacing/>
        <w:textAlignment w:val="auto"/>
      </w:pPr>
      <w:r>
        <w:t>WRIST:</w:t>
      </w:r>
    </w:p>
    <w:p w14:paraId="0610CDF2" w14:textId="77777777" w:rsidR="004613B9" w:rsidRDefault="004613B9" w:rsidP="004613B9">
      <w:r>
        <w:t>VOLAR ASPECT:</w:t>
      </w:r>
    </w:p>
    <w:p w14:paraId="4DB97509" w14:textId="77777777" w:rsidR="004613B9" w:rsidRDefault="004613B9" w:rsidP="004613B9">
      <w:pPr>
        <w:pStyle w:val="ListParagraph"/>
        <w:numPr>
          <w:ilvl w:val="0"/>
          <w:numId w:val="37"/>
        </w:numPr>
        <w:suppressAutoHyphens w:val="0"/>
        <w:autoSpaceDN/>
        <w:spacing w:line="256" w:lineRule="auto"/>
        <w:contextualSpacing/>
        <w:textAlignment w:val="auto"/>
      </w:pPr>
      <w:r>
        <w:t>Veins are easily seen on the volar side of the wrist.</w:t>
      </w:r>
    </w:p>
    <w:p w14:paraId="5ECBB5FB" w14:textId="77777777" w:rsidR="004613B9" w:rsidRDefault="004613B9" w:rsidP="004613B9">
      <w:pPr>
        <w:pStyle w:val="ListParagraph"/>
        <w:numPr>
          <w:ilvl w:val="0"/>
          <w:numId w:val="37"/>
        </w:numPr>
        <w:suppressAutoHyphens w:val="0"/>
        <w:autoSpaceDN/>
        <w:spacing w:line="256" w:lineRule="auto"/>
        <w:contextualSpacing/>
        <w:textAlignment w:val="auto"/>
      </w:pPr>
      <w:r>
        <w:t>They are usually quite small and fragile and whlist easily cannulated, do not last well.</w:t>
      </w:r>
    </w:p>
    <w:p w14:paraId="4811449C" w14:textId="77777777" w:rsidR="004613B9" w:rsidRDefault="004613B9" w:rsidP="004613B9">
      <w:pPr>
        <w:pStyle w:val="ListParagraph"/>
        <w:numPr>
          <w:ilvl w:val="0"/>
          <w:numId w:val="37"/>
        </w:numPr>
        <w:suppressAutoHyphens w:val="0"/>
        <w:autoSpaceDN/>
        <w:spacing w:line="256" w:lineRule="auto"/>
        <w:contextualSpacing/>
        <w:textAlignment w:val="auto"/>
      </w:pPr>
      <w:r>
        <w:t>They are useful secondary sites but must be carefully watched when noxious substances are infused, as they are prone to burn.</w:t>
      </w:r>
    </w:p>
    <w:p w14:paraId="5981FA20" w14:textId="77777777" w:rsidR="004613B9" w:rsidRDefault="004613B9" w:rsidP="004613B9">
      <w:pPr>
        <w:pStyle w:val="ListParagraph"/>
        <w:numPr>
          <w:ilvl w:val="0"/>
          <w:numId w:val="35"/>
        </w:numPr>
        <w:suppressAutoHyphens w:val="0"/>
        <w:autoSpaceDN/>
        <w:spacing w:line="256" w:lineRule="auto"/>
        <w:contextualSpacing/>
        <w:textAlignment w:val="auto"/>
      </w:pPr>
      <w:r>
        <w:t>CUBITAL FOSSA:</w:t>
      </w:r>
    </w:p>
    <w:p w14:paraId="6A657537" w14:textId="77777777" w:rsidR="004613B9" w:rsidRDefault="004613B9" w:rsidP="004613B9">
      <w:r>
        <w:t>MEDIAN ANTECUBITAL, CEPHALIC AND BASILIC VEINS:</w:t>
      </w:r>
    </w:p>
    <w:p w14:paraId="514EA5C8" w14:textId="77777777" w:rsidR="004613B9" w:rsidRDefault="004613B9" w:rsidP="004613B9">
      <w:pPr>
        <w:pStyle w:val="ListParagraph"/>
        <w:numPr>
          <w:ilvl w:val="0"/>
          <w:numId w:val="38"/>
        </w:numPr>
        <w:suppressAutoHyphens w:val="0"/>
        <w:autoSpaceDN/>
        <w:spacing w:line="256" w:lineRule="auto"/>
        <w:contextualSpacing/>
        <w:textAlignment w:val="auto"/>
      </w:pPr>
      <w:r>
        <w:t>Median antecubital, cephalic and basilica veins are easy to hit and tend to last quite well if splinted properly.</w:t>
      </w:r>
    </w:p>
    <w:p w14:paraId="513ACB96" w14:textId="77777777" w:rsidR="004613B9" w:rsidRDefault="004613B9" w:rsidP="004613B9">
      <w:pPr>
        <w:pStyle w:val="ListParagraph"/>
        <w:numPr>
          <w:ilvl w:val="0"/>
          <w:numId w:val="38"/>
        </w:numPr>
        <w:suppressAutoHyphens w:val="0"/>
        <w:autoSpaceDN/>
        <w:spacing w:line="256" w:lineRule="auto"/>
        <w:contextualSpacing/>
        <w:textAlignment w:val="auto"/>
      </w:pPr>
      <w:r>
        <w:t>These veins are the preferred sites for insertion of percutaneous central venous catheters.</w:t>
      </w:r>
    </w:p>
    <w:p w14:paraId="57A122D7" w14:textId="77777777" w:rsidR="004613B9" w:rsidRDefault="004613B9" w:rsidP="004613B9">
      <w:pPr>
        <w:pStyle w:val="ListParagraph"/>
        <w:numPr>
          <w:ilvl w:val="0"/>
          <w:numId w:val="35"/>
        </w:numPr>
        <w:suppressAutoHyphens w:val="0"/>
        <w:autoSpaceDN/>
        <w:spacing w:line="256" w:lineRule="auto"/>
        <w:contextualSpacing/>
        <w:textAlignment w:val="auto"/>
      </w:pPr>
      <w:r>
        <w:t>FOOT:</w:t>
      </w:r>
    </w:p>
    <w:p w14:paraId="5BC27AC7" w14:textId="77777777" w:rsidR="004613B9" w:rsidRDefault="004613B9" w:rsidP="004613B9">
      <w:r>
        <w:t>DORSAL ARCH:</w:t>
      </w:r>
    </w:p>
    <w:p w14:paraId="4EED1AFB" w14:textId="77777777" w:rsidR="004613B9" w:rsidRDefault="004613B9" w:rsidP="004613B9">
      <w:pPr>
        <w:pStyle w:val="ListParagraph"/>
        <w:numPr>
          <w:ilvl w:val="0"/>
          <w:numId w:val="39"/>
        </w:numPr>
        <w:suppressAutoHyphens w:val="0"/>
        <w:autoSpaceDN/>
        <w:spacing w:line="256" w:lineRule="auto"/>
        <w:contextualSpacing/>
        <w:textAlignment w:val="auto"/>
      </w:pPr>
      <w:r>
        <w:t>Dorsal arch veins are small but easily cannulated and last surprisingly well.</w:t>
      </w:r>
    </w:p>
    <w:p w14:paraId="7930DE3B" w14:textId="77777777" w:rsidR="004613B9" w:rsidRDefault="004613B9" w:rsidP="004613B9">
      <w:pPr>
        <w:pStyle w:val="ListParagraph"/>
        <w:numPr>
          <w:ilvl w:val="0"/>
          <w:numId w:val="39"/>
        </w:numPr>
        <w:suppressAutoHyphens w:val="0"/>
        <w:autoSpaceDN/>
        <w:spacing w:line="256" w:lineRule="auto"/>
        <w:contextualSpacing/>
        <w:textAlignment w:val="auto"/>
      </w:pPr>
      <w:r>
        <w:t>The vein on the lateral aspect, running below malleolus, is easy to access but must be splinted carefully and watched for infiltration.</w:t>
      </w:r>
    </w:p>
    <w:p w14:paraId="62CA6F79" w14:textId="77777777" w:rsidR="004613B9" w:rsidRDefault="004613B9" w:rsidP="004613B9">
      <w:r>
        <w:t>SAPHENOUS VEIN, ANKLE:</w:t>
      </w:r>
    </w:p>
    <w:p w14:paraId="0B23607C" w14:textId="77777777" w:rsidR="004613B9" w:rsidRDefault="004613B9" w:rsidP="004613B9">
      <w:pPr>
        <w:pStyle w:val="ListParagraph"/>
        <w:numPr>
          <w:ilvl w:val="0"/>
          <w:numId w:val="40"/>
        </w:numPr>
        <w:suppressAutoHyphens w:val="0"/>
        <w:autoSpaceDN/>
        <w:spacing w:line="256" w:lineRule="auto"/>
        <w:contextualSpacing/>
        <w:textAlignment w:val="auto"/>
      </w:pPr>
      <w:r>
        <w:t>The saphenous vein runs just anterior to medial malleolus and is large and straight.</w:t>
      </w:r>
    </w:p>
    <w:p w14:paraId="67391B42" w14:textId="77777777" w:rsidR="004613B9" w:rsidRDefault="004613B9" w:rsidP="004613B9">
      <w:pPr>
        <w:pStyle w:val="ListParagraph"/>
        <w:numPr>
          <w:ilvl w:val="0"/>
          <w:numId w:val="40"/>
        </w:numPr>
        <w:suppressAutoHyphens w:val="0"/>
        <w:autoSpaceDN/>
        <w:spacing w:line="256" w:lineRule="auto"/>
        <w:contextualSpacing/>
        <w:textAlignment w:val="auto"/>
      </w:pPr>
      <w:r>
        <w:t>It is easy to access and lasts well although is not always readily visualized.</w:t>
      </w:r>
    </w:p>
    <w:p w14:paraId="14D7A53F" w14:textId="77777777" w:rsidR="004613B9" w:rsidRDefault="004613B9" w:rsidP="004613B9">
      <w:pPr>
        <w:pStyle w:val="ListParagraph"/>
        <w:numPr>
          <w:ilvl w:val="0"/>
          <w:numId w:val="40"/>
        </w:numPr>
        <w:suppressAutoHyphens w:val="0"/>
        <w:autoSpaceDN/>
        <w:spacing w:line="256" w:lineRule="auto"/>
        <w:contextualSpacing/>
        <w:textAlignment w:val="auto"/>
      </w:pPr>
      <w:r>
        <w:t>These veins are also good sites for insertion of percutaneous central venous catheters and should again be avoided in an infant likely to need long term IV access.</w:t>
      </w:r>
    </w:p>
    <w:p w14:paraId="2FEB1570" w14:textId="77777777" w:rsidR="004613B9" w:rsidRDefault="004613B9" w:rsidP="004613B9">
      <w:pPr>
        <w:pStyle w:val="ListParagraph"/>
        <w:numPr>
          <w:ilvl w:val="0"/>
          <w:numId w:val="35"/>
        </w:numPr>
        <w:suppressAutoHyphens w:val="0"/>
        <w:autoSpaceDN/>
        <w:spacing w:line="256" w:lineRule="auto"/>
        <w:contextualSpacing/>
        <w:textAlignment w:val="auto"/>
      </w:pPr>
      <w:r>
        <w:lastRenderedPageBreak/>
        <w:t>LEG:</w:t>
      </w:r>
    </w:p>
    <w:p w14:paraId="68A24253" w14:textId="77777777" w:rsidR="004613B9" w:rsidRDefault="004613B9" w:rsidP="004613B9">
      <w:r>
        <w:t>SAPHENOUS VEIN AT THE KNEE:</w:t>
      </w:r>
    </w:p>
    <w:p w14:paraId="33D765C9" w14:textId="77777777" w:rsidR="004613B9" w:rsidRDefault="004613B9" w:rsidP="004613B9">
      <w:pPr>
        <w:pStyle w:val="ListParagraph"/>
        <w:numPr>
          <w:ilvl w:val="0"/>
          <w:numId w:val="41"/>
        </w:numPr>
        <w:suppressAutoHyphens w:val="0"/>
        <w:autoSpaceDN/>
        <w:spacing w:line="256" w:lineRule="auto"/>
        <w:contextualSpacing/>
        <w:textAlignment w:val="auto"/>
      </w:pPr>
      <w:r>
        <w:t>The saphenous vein runs just behind the medial aspect of the knee and is often visible behind the knee and as it curves around the top of the tibia.</w:t>
      </w:r>
    </w:p>
    <w:p w14:paraId="69689E9E" w14:textId="77777777" w:rsidR="004613B9" w:rsidRDefault="004613B9" w:rsidP="004613B9">
      <w:pPr>
        <w:pStyle w:val="ListParagraph"/>
        <w:numPr>
          <w:ilvl w:val="0"/>
          <w:numId w:val="41"/>
        </w:numPr>
        <w:suppressAutoHyphens w:val="0"/>
        <w:autoSpaceDN/>
        <w:spacing w:line="256" w:lineRule="auto"/>
        <w:contextualSpacing/>
        <w:textAlignment w:val="auto"/>
      </w:pPr>
      <w:r>
        <w:t>Access is easy and lasts well if properly splinted.</w:t>
      </w:r>
    </w:p>
    <w:p w14:paraId="6D9A01FD" w14:textId="77777777" w:rsidR="004613B9" w:rsidRDefault="004613B9" w:rsidP="004613B9">
      <w:pPr>
        <w:pStyle w:val="ListParagraph"/>
        <w:numPr>
          <w:ilvl w:val="0"/>
          <w:numId w:val="41"/>
        </w:numPr>
        <w:suppressAutoHyphens w:val="0"/>
        <w:autoSpaceDN/>
        <w:spacing w:line="256" w:lineRule="auto"/>
        <w:contextualSpacing/>
        <w:textAlignment w:val="auto"/>
      </w:pPr>
      <w:r>
        <w:t>This vein is a good site for the insertion of percutaneous central venous catheters and should be avoided if possible, in any infant likely to need long term IV access.</w:t>
      </w:r>
    </w:p>
    <w:p w14:paraId="484B4B02" w14:textId="77777777" w:rsidR="004613B9" w:rsidRDefault="004613B9" w:rsidP="004613B9"/>
    <w:p w14:paraId="0B896E8F" w14:textId="77777777" w:rsidR="004613B9" w:rsidRDefault="004613B9" w:rsidP="004613B9">
      <w:pPr>
        <w:pStyle w:val="ListParagraph"/>
        <w:numPr>
          <w:ilvl w:val="0"/>
          <w:numId w:val="35"/>
        </w:numPr>
        <w:suppressAutoHyphens w:val="0"/>
        <w:autoSpaceDN/>
        <w:spacing w:line="256" w:lineRule="auto"/>
        <w:contextualSpacing/>
        <w:textAlignment w:val="auto"/>
      </w:pPr>
      <w:r>
        <w:t>SCALP:</w:t>
      </w:r>
    </w:p>
    <w:p w14:paraId="32632DD4" w14:textId="77777777" w:rsidR="004613B9" w:rsidRDefault="004613B9" w:rsidP="004613B9">
      <w:r>
        <w:t>SUPERFICIAL TEMPORAL VEIN:</w:t>
      </w:r>
    </w:p>
    <w:p w14:paraId="21E1FB9A" w14:textId="77777777" w:rsidR="004613B9" w:rsidRDefault="004613B9" w:rsidP="004613B9">
      <w:pPr>
        <w:pStyle w:val="ListParagraph"/>
        <w:numPr>
          <w:ilvl w:val="0"/>
          <w:numId w:val="42"/>
        </w:numPr>
        <w:suppressAutoHyphens w:val="0"/>
        <w:autoSpaceDN/>
        <w:spacing w:line="256" w:lineRule="auto"/>
        <w:contextualSpacing/>
        <w:textAlignment w:val="auto"/>
      </w:pPr>
      <w:r>
        <w:t>The superficial temporal vein runs anterior to the ear and is accessible over a distance of 5-8 cm in most babies and lasts well if secured appropriately.</w:t>
      </w:r>
    </w:p>
    <w:p w14:paraId="757E17C3" w14:textId="77777777" w:rsidR="004613B9" w:rsidRDefault="004613B9" w:rsidP="004613B9">
      <w:pPr>
        <w:pStyle w:val="ListParagraph"/>
        <w:numPr>
          <w:ilvl w:val="0"/>
          <w:numId w:val="42"/>
        </w:numPr>
        <w:suppressAutoHyphens w:val="0"/>
        <w:autoSpaceDN/>
        <w:spacing w:line="256" w:lineRule="auto"/>
        <w:contextualSpacing/>
        <w:textAlignment w:val="auto"/>
      </w:pPr>
      <w:r>
        <w:t>This vein is also a good site for the insertion of percutaneous central venous catheters and should be avoided if possible in infants likely to need long term IV access.</w:t>
      </w:r>
    </w:p>
    <w:p w14:paraId="0162855C" w14:textId="77777777" w:rsidR="004613B9" w:rsidRPr="002A25DE" w:rsidRDefault="004613B9" w:rsidP="004613B9"/>
    <w:p w14:paraId="1DDF958D" w14:textId="77777777" w:rsidR="00B00713" w:rsidRDefault="00B00713" w:rsidP="00B00713">
      <w:pPr>
        <w:spacing w:after="200" w:line="276" w:lineRule="auto"/>
      </w:pPr>
    </w:p>
    <w:p w14:paraId="257910F9" w14:textId="77777777" w:rsidR="00B00713" w:rsidRDefault="00B00713" w:rsidP="00B00713">
      <w:pPr>
        <w:spacing w:after="200" w:line="276" w:lineRule="auto"/>
      </w:pPr>
    </w:p>
    <w:p w14:paraId="308CF6A0" w14:textId="77777777" w:rsidR="00B00713" w:rsidRDefault="00B00713" w:rsidP="00B00713">
      <w:pPr>
        <w:spacing w:after="200" w:line="276" w:lineRule="auto"/>
      </w:pPr>
    </w:p>
    <w:p w14:paraId="2ADE2D9F" w14:textId="77777777" w:rsidR="00B00713" w:rsidRDefault="00B00713" w:rsidP="00B00713">
      <w:pPr>
        <w:spacing w:after="200" w:line="276" w:lineRule="auto"/>
      </w:pPr>
    </w:p>
    <w:p w14:paraId="2888E9E8" w14:textId="77777777" w:rsidR="00B00713" w:rsidRDefault="00B00713" w:rsidP="00B00713">
      <w:pPr>
        <w:spacing w:after="200" w:line="276" w:lineRule="auto"/>
      </w:pPr>
    </w:p>
    <w:p w14:paraId="27822527" w14:textId="77777777" w:rsidR="00B00713" w:rsidRDefault="00B00713" w:rsidP="00B00713">
      <w:pPr>
        <w:spacing w:after="200" w:line="276" w:lineRule="auto"/>
      </w:pPr>
    </w:p>
    <w:p w14:paraId="46D801AA" w14:textId="77777777" w:rsidR="00B00713" w:rsidRDefault="00B00713" w:rsidP="00B00713">
      <w:pPr>
        <w:spacing w:after="200" w:line="276" w:lineRule="auto"/>
      </w:pPr>
    </w:p>
    <w:p w14:paraId="67C4AEF2" w14:textId="77777777" w:rsidR="00B00713" w:rsidRDefault="00B00713" w:rsidP="00B00713">
      <w:pPr>
        <w:spacing w:after="200" w:line="276" w:lineRule="auto"/>
      </w:pPr>
    </w:p>
    <w:p w14:paraId="7F787218" w14:textId="77777777" w:rsidR="00B00713" w:rsidRDefault="00B00713" w:rsidP="00B00713">
      <w:pPr>
        <w:spacing w:after="200" w:line="276" w:lineRule="auto"/>
      </w:pPr>
    </w:p>
    <w:p w14:paraId="4ABE1068" w14:textId="77777777" w:rsidR="00B00713" w:rsidRDefault="00B00713" w:rsidP="00B00713">
      <w:pPr>
        <w:spacing w:after="200" w:line="276" w:lineRule="auto"/>
      </w:pPr>
    </w:p>
    <w:sectPr w:rsidR="00B00713" w:rsidSect="004613B9">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7B61" w14:textId="77777777" w:rsidR="004C1184" w:rsidRDefault="004C1184" w:rsidP="004613B9">
      <w:pPr>
        <w:spacing w:after="0" w:line="240" w:lineRule="auto"/>
      </w:pPr>
      <w:r>
        <w:separator/>
      </w:r>
    </w:p>
  </w:endnote>
  <w:endnote w:type="continuationSeparator" w:id="0">
    <w:p w14:paraId="7B40ADD1" w14:textId="77777777" w:rsidR="004C1184" w:rsidRDefault="004C1184" w:rsidP="00461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ankGothic Lt BT">
    <w:panose1 w:val="020B06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55BFE" w14:textId="77777777" w:rsidR="004C1184" w:rsidRDefault="004C1184" w:rsidP="004613B9">
      <w:pPr>
        <w:spacing w:after="0" w:line="240" w:lineRule="auto"/>
      </w:pPr>
      <w:r>
        <w:separator/>
      </w:r>
    </w:p>
  </w:footnote>
  <w:footnote w:type="continuationSeparator" w:id="0">
    <w:p w14:paraId="223CA021" w14:textId="77777777" w:rsidR="004C1184" w:rsidRDefault="004C1184" w:rsidP="00461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399858"/>
      <w:docPartObj>
        <w:docPartGallery w:val="Page Numbers (Top of Page)"/>
        <w:docPartUnique/>
      </w:docPartObj>
    </w:sdtPr>
    <w:sdtEndPr>
      <w:rPr>
        <w:noProof/>
      </w:rPr>
    </w:sdtEndPr>
    <w:sdtContent>
      <w:p w14:paraId="451310E7" w14:textId="4535D685" w:rsidR="004613B9" w:rsidRDefault="004613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0BCEF3" w14:textId="77777777" w:rsidR="004613B9" w:rsidRDefault="0046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69F"/>
    <w:multiLevelType w:val="hybridMultilevel"/>
    <w:tmpl w:val="C5F8681A"/>
    <w:lvl w:ilvl="0" w:tplc="0809000B">
      <w:start w:val="1"/>
      <w:numFmt w:val="bullet"/>
      <w:lvlText w:val=""/>
      <w:lvlJc w:val="left"/>
      <w:pPr>
        <w:ind w:left="2505" w:hanging="360"/>
      </w:pPr>
      <w:rPr>
        <w:rFonts w:ascii="Wingdings" w:hAnsi="Wingdings"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cs="Wingdings" w:hint="default"/>
      </w:rPr>
    </w:lvl>
    <w:lvl w:ilvl="3" w:tplc="08090001" w:tentative="1">
      <w:start w:val="1"/>
      <w:numFmt w:val="bullet"/>
      <w:lvlText w:val=""/>
      <w:lvlJc w:val="left"/>
      <w:pPr>
        <w:ind w:left="4665" w:hanging="360"/>
      </w:pPr>
      <w:rPr>
        <w:rFonts w:ascii="Symbol" w:hAnsi="Symbol" w:cs="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cs="Wingdings" w:hint="default"/>
      </w:rPr>
    </w:lvl>
    <w:lvl w:ilvl="6" w:tplc="08090001" w:tentative="1">
      <w:start w:val="1"/>
      <w:numFmt w:val="bullet"/>
      <w:lvlText w:val=""/>
      <w:lvlJc w:val="left"/>
      <w:pPr>
        <w:ind w:left="6825" w:hanging="360"/>
      </w:pPr>
      <w:rPr>
        <w:rFonts w:ascii="Symbol" w:hAnsi="Symbol" w:cs="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cs="Wingdings" w:hint="default"/>
      </w:rPr>
    </w:lvl>
  </w:abstractNum>
  <w:abstractNum w:abstractNumId="1" w15:restartNumberingAfterBreak="0">
    <w:nsid w:val="035345D7"/>
    <w:multiLevelType w:val="hybridMultilevel"/>
    <w:tmpl w:val="F324604E"/>
    <w:lvl w:ilvl="0" w:tplc="0809000B">
      <w:start w:val="1"/>
      <w:numFmt w:val="bullet"/>
      <w:lvlText w:val=""/>
      <w:lvlJc w:val="left"/>
      <w:pPr>
        <w:ind w:left="2130" w:hanging="360"/>
      </w:pPr>
      <w:rPr>
        <w:rFonts w:ascii="Wingdings" w:hAnsi="Wingdings"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cs="Wingdings" w:hint="default"/>
      </w:rPr>
    </w:lvl>
    <w:lvl w:ilvl="3" w:tplc="08090001" w:tentative="1">
      <w:start w:val="1"/>
      <w:numFmt w:val="bullet"/>
      <w:lvlText w:val=""/>
      <w:lvlJc w:val="left"/>
      <w:pPr>
        <w:ind w:left="4290" w:hanging="360"/>
      </w:pPr>
      <w:rPr>
        <w:rFonts w:ascii="Symbol" w:hAnsi="Symbol" w:cs="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cs="Wingdings" w:hint="default"/>
      </w:rPr>
    </w:lvl>
    <w:lvl w:ilvl="6" w:tplc="08090001" w:tentative="1">
      <w:start w:val="1"/>
      <w:numFmt w:val="bullet"/>
      <w:lvlText w:val=""/>
      <w:lvlJc w:val="left"/>
      <w:pPr>
        <w:ind w:left="6450" w:hanging="360"/>
      </w:pPr>
      <w:rPr>
        <w:rFonts w:ascii="Symbol" w:hAnsi="Symbol" w:cs="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cs="Wingdings" w:hint="default"/>
      </w:rPr>
    </w:lvl>
  </w:abstractNum>
  <w:abstractNum w:abstractNumId="2" w15:restartNumberingAfterBreak="0">
    <w:nsid w:val="03D94D98"/>
    <w:multiLevelType w:val="multilevel"/>
    <w:tmpl w:val="275C81D4"/>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 w15:restartNumberingAfterBreak="0">
    <w:nsid w:val="042D57D1"/>
    <w:multiLevelType w:val="multilevel"/>
    <w:tmpl w:val="600ADF2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 w15:restartNumberingAfterBreak="0">
    <w:nsid w:val="050C5A62"/>
    <w:multiLevelType w:val="hybridMultilevel"/>
    <w:tmpl w:val="586A4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4557EB"/>
    <w:multiLevelType w:val="hybridMultilevel"/>
    <w:tmpl w:val="59D48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CA3A9A"/>
    <w:multiLevelType w:val="hybridMultilevel"/>
    <w:tmpl w:val="A1CA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8F47DC"/>
    <w:multiLevelType w:val="hybridMultilevel"/>
    <w:tmpl w:val="0AC2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6D24FE5"/>
    <w:multiLevelType w:val="hybridMultilevel"/>
    <w:tmpl w:val="9572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535D37"/>
    <w:multiLevelType w:val="hybridMultilevel"/>
    <w:tmpl w:val="AC328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CA0BC3"/>
    <w:multiLevelType w:val="multilevel"/>
    <w:tmpl w:val="B21C63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7147EFA"/>
    <w:multiLevelType w:val="hybridMultilevel"/>
    <w:tmpl w:val="0072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D519C3"/>
    <w:multiLevelType w:val="multilevel"/>
    <w:tmpl w:val="12A8F5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1BA00698"/>
    <w:multiLevelType w:val="hybridMultilevel"/>
    <w:tmpl w:val="61649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183454C"/>
    <w:multiLevelType w:val="hybridMultilevel"/>
    <w:tmpl w:val="C370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F160C2"/>
    <w:multiLevelType w:val="multilevel"/>
    <w:tmpl w:val="9D6E25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26467A33"/>
    <w:multiLevelType w:val="multilevel"/>
    <w:tmpl w:val="93FA4D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F82A0C"/>
    <w:multiLevelType w:val="multilevel"/>
    <w:tmpl w:val="A2426292"/>
    <w:lvl w:ilvl="0">
      <w:numFmt w:val="bullet"/>
      <w:lvlText w:val=""/>
      <w:lvlJc w:val="left"/>
      <w:pPr>
        <w:ind w:left="765" w:hanging="360"/>
      </w:pPr>
      <w:rPr>
        <w:rFonts w:ascii="Symbol" w:hAnsi="Symbol" w:cs="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18" w15:restartNumberingAfterBreak="0">
    <w:nsid w:val="29B53FDD"/>
    <w:multiLevelType w:val="multilevel"/>
    <w:tmpl w:val="9BEAED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2A1A611A"/>
    <w:multiLevelType w:val="hybridMultilevel"/>
    <w:tmpl w:val="E6DC4CDC"/>
    <w:lvl w:ilvl="0" w:tplc="0809000B">
      <w:start w:val="1"/>
      <w:numFmt w:val="bullet"/>
      <w:lvlText w:val=""/>
      <w:lvlJc w:val="left"/>
      <w:pPr>
        <w:ind w:left="3075" w:hanging="360"/>
      </w:pPr>
      <w:rPr>
        <w:rFonts w:ascii="Wingdings" w:hAnsi="Wingdings"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cs="Wingdings" w:hint="default"/>
      </w:rPr>
    </w:lvl>
    <w:lvl w:ilvl="3" w:tplc="08090001" w:tentative="1">
      <w:start w:val="1"/>
      <w:numFmt w:val="bullet"/>
      <w:lvlText w:val=""/>
      <w:lvlJc w:val="left"/>
      <w:pPr>
        <w:ind w:left="5235" w:hanging="360"/>
      </w:pPr>
      <w:rPr>
        <w:rFonts w:ascii="Symbol" w:hAnsi="Symbol" w:cs="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cs="Wingdings" w:hint="default"/>
      </w:rPr>
    </w:lvl>
    <w:lvl w:ilvl="6" w:tplc="08090001" w:tentative="1">
      <w:start w:val="1"/>
      <w:numFmt w:val="bullet"/>
      <w:lvlText w:val=""/>
      <w:lvlJc w:val="left"/>
      <w:pPr>
        <w:ind w:left="7395" w:hanging="360"/>
      </w:pPr>
      <w:rPr>
        <w:rFonts w:ascii="Symbol" w:hAnsi="Symbol" w:cs="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cs="Wingdings" w:hint="default"/>
      </w:rPr>
    </w:lvl>
  </w:abstractNum>
  <w:abstractNum w:abstractNumId="20" w15:restartNumberingAfterBreak="0">
    <w:nsid w:val="2A413ABB"/>
    <w:multiLevelType w:val="hybridMultilevel"/>
    <w:tmpl w:val="D33E9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465702"/>
    <w:multiLevelType w:val="hybridMultilevel"/>
    <w:tmpl w:val="3DB6D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9C16C1"/>
    <w:multiLevelType w:val="multilevel"/>
    <w:tmpl w:val="245423A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cs="Wingdings"/>
      </w:rPr>
    </w:lvl>
    <w:lvl w:ilvl="3">
      <w:numFmt w:val="bullet"/>
      <w:lvlText w:val=""/>
      <w:lvlJc w:val="left"/>
      <w:pPr>
        <w:ind w:left="2925" w:hanging="360"/>
      </w:pPr>
      <w:rPr>
        <w:rFonts w:ascii="Symbol" w:hAnsi="Symbol" w:cs="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cs="Wingdings"/>
      </w:rPr>
    </w:lvl>
    <w:lvl w:ilvl="6">
      <w:numFmt w:val="bullet"/>
      <w:lvlText w:val=""/>
      <w:lvlJc w:val="left"/>
      <w:pPr>
        <w:ind w:left="5085" w:hanging="360"/>
      </w:pPr>
      <w:rPr>
        <w:rFonts w:ascii="Symbol" w:hAnsi="Symbol" w:cs="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cs="Wingdings"/>
      </w:rPr>
    </w:lvl>
  </w:abstractNum>
  <w:abstractNum w:abstractNumId="23" w15:restartNumberingAfterBreak="0">
    <w:nsid w:val="37A45732"/>
    <w:multiLevelType w:val="multilevel"/>
    <w:tmpl w:val="B3EA95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37AA24DA"/>
    <w:multiLevelType w:val="hybridMultilevel"/>
    <w:tmpl w:val="D22E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8D3D27"/>
    <w:multiLevelType w:val="hybridMultilevel"/>
    <w:tmpl w:val="A5621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592C49"/>
    <w:multiLevelType w:val="hybridMultilevel"/>
    <w:tmpl w:val="485A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837F83"/>
    <w:multiLevelType w:val="multilevel"/>
    <w:tmpl w:val="4AF651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7FB33E7"/>
    <w:multiLevelType w:val="multilevel"/>
    <w:tmpl w:val="BA3AC5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4D4C351C"/>
    <w:multiLevelType w:val="hybridMultilevel"/>
    <w:tmpl w:val="7A64BD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E2479F5"/>
    <w:multiLevelType w:val="hybridMultilevel"/>
    <w:tmpl w:val="8356E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EC525B0"/>
    <w:multiLevelType w:val="hybridMultilevel"/>
    <w:tmpl w:val="3670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F442693"/>
    <w:multiLevelType w:val="hybridMultilevel"/>
    <w:tmpl w:val="2CB0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FFD642C"/>
    <w:multiLevelType w:val="hybridMultilevel"/>
    <w:tmpl w:val="70C254DA"/>
    <w:lvl w:ilvl="0" w:tplc="0809000B">
      <w:start w:val="1"/>
      <w:numFmt w:val="bullet"/>
      <w:lvlText w:val=""/>
      <w:lvlJc w:val="left"/>
      <w:pPr>
        <w:ind w:left="2205" w:hanging="360"/>
      </w:pPr>
      <w:rPr>
        <w:rFonts w:ascii="Wingdings" w:hAnsi="Wingdings"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cs="Wingdings" w:hint="default"/>
      </w:rPr>
    </w:lvl>
    <w:lvl w:ilvl="3" w:tplc="08090001" w:tentative="1">
      <w:start w:val="1"/>
      <w:numFmt w:val="bullet"/>
      <w:lvlText w:val=""/>
      <w:lvlJc w:val="left"/>
      <w:pPr>
        <w:ind w:left="4365" w:hanging="360"/>
      </w:pPr>
      <w:rPr>
        <w:rFonts w:ascii="Symbol" w:hAnsi="Symbol" w:cs="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cs="Wingdings" w:hint="default"/>
      </w:rPr>
    </w:lvl>
    <w:lvl w:ilvl="6" w:tplc="08090001" w:tentative="1">
      <w:start w:val="1"/>
      <w:numFmt w:val="bullet"/>
      <w:lvlText w:val=""/>
      <w:lvlJc w:val="left"/>
      <w:pPr>
        <w:ind w:left="6525" w:hanging="360"/>
      </w:pPr>
      <w:rPr>
        <w:rFonts w:ascii="Symbol" w:hAnsi="Symbol" w:cs="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cs="Wingdings" w:hint="default"/>
      </w:rPr>
    </w:lvl>
  </w:abstractNum>
  <w:abstractNum w:abstractNumId="34" w15:restartNumberingAfterBreak="0">
    <w:nsid w:val="52456051"/>
    <w:multiLevelType w:val="hybridMultilevel"/>
    <w:tmpl w:val="B12A2A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1E7889"/>
    <w:multiLevelType w:val="multilevel"/>
    <w:tmpl w:val="033697E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1D90760"/>
    <w:multiLevelType w:val="hybridMultilevel"/>
    <w:tmpl w:val="557C0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89A1DA1"/>
    <w:multiLevelType w:val="hybridMultilevel"/>
    <w:tmpl w:val="BCA0E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DD019B4"/>
    <w:multiLevelType w:val="hybridMultilevel"/>
    <w:tmpl w:val="6480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3956CC"/>
    <w:multiLevelType w:val="hybridMultilevel"/>
    <w:tmpl w:val="074A06B6"/>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40" w15:restartNumberingAfterBreak="0">
    <w:nsid w:val="7E387391"/>
    <w:multiLevelType w:val="multilevel"/>
    <w:tmpl w:val="9E28DA8A"/>
    <w:lvl w:ilvl="0">
      <w:numFmt w:val="bullet"/>
      <w:lvlText w:val=" "/>
      <w:lvlJc w:val="left"/>
      <w:pPr>
        <w:ind w:left="720" w:hanging="360"/>
      </w:pPr>
      <w:rPr>
        <w:rFonts w:ascii="Calibri" w:hAnsi="Calibri"/>
      </w:rPr>
    </w:lvl>
    <w:lvl w:ilvl="1">
      <w:numFmt w:val="bullet"/>
      <w:lvlText w:val=" "/>
      <w:lvlJc w:val="left"/>
      <w:pPr>
        <w:ind w:left="1440" w:hanging="360"/>
      </w:pPr>
      <w:rPr>
        <w:rFonts w:ascii="Calibri" w:hAnsi="Calibri"/>
      </w:rPr>
    </w:lvl>
    <w:lvl w:ilvl="2">
      <w:numFmt w:val="bullet"/>
      <w:lvlText w:val=" "/>
      <w:lvlJc w:val="left"/>
      <w:pPr>
        <w:ind w:left="2160" w:hanging="360"/>
      </w:pPr>
      <w:rPr>
        <w:rFonts w:ascii="Calibri" w:hAnsi="Calibri"/>
      </w:rPr>
    </w:lvl>
    <w:lvl w:ilvl="3">
      <w:numFmt w:val="bullet"/>
      <w:lvlText w:val=" "/>
      <w:lvlJc w:val="left"/>
      <w:pPr>
        <w:ind w:left="2880" w:hanging="360"/>
      </w:pPr>
      <w:rPr>
        <w:rFonts w:ascii="Calibri" w:hAnsi="Calibri"/>
      </w:rPr>
    </w:lvl>
    <w:lvl w:ilvl="4">
      <w:numFmt w:val="bullet"/>
      <w:lvlText w:val=" "/>
      <w:lvlJc w:val="left"/>
      <w:pPr>
        <w:ind w:left="3600" w:hanging="360"/>
      </w:pPr>
      <w:rPr>
        <w:rFonts w:ascii="Calibri" w:hAnsi="Calibri"/>
      </w:rPr>
    </w:lvl>
    <w:lvl w:ilvl="5">
      <w:numFmt w:val="bullet"/>
      <w:lvlText w:val=" "/>
      <w:lvlJc w:val="left"/>
      <w:pPr>
        <w:ind w:left="4320" w:hanging="360"/>
      </w:pPr>
      <w:rPr>
        <w:rFonts w:ascii="Calibri" w:hAnsi="Calibri"/>
      </w:rPr>
    </w:lvl>
    <w:lvl w:ilvl="6">
      <w:numFmt w:val="bullet"/>
      <w:lvlText w:val=" "/>
      <w:lvlJc w:val="left"/>
      <w:pPr>
        <w:ind w:left="5040" w:hanging="360"/>
      </w:pPr>
      <w:rPr>
        <w:rFonts w:ascii="Calibri" w:hAnsi="Calibri"/>
      </w:rPr>
    </w:lvl>
    <w:lvl w:ilvl="7">
      <w:numFmt w:val="bullet"/>
      <w:lvlText w:val=" "/>
      <w:lvlJc w:val="left"/>
      <w:pPr>
        <w:ind w:left="5760" w:hanging="360"/>
      </w:pPr>
      <w:rPr>
        <w:rFonts w:ascii="Calibri" w:hAnsi="Calibri"/>
      </w:rPr>
    </w:lvl>
    <w:lvl w:ilvl="8">
      <w:numFmt w:val="bullet"/>
      <w:lvlText w:val=" "/>
      <w:lvlJc w:val="left"/>
      <w:pPr>
        <w:ind w:left="6480" w:hanging="360"/>
      </w:pPr>
      <w:rPr>
        <w:rFonts w:ascii="Calibri" w:hAnsi="Calibri"/>
      </w:rPr>
    </w:lvl>
  </w:abstractNum>
  <w:abstractNum w:abstractNumId="41" w15:restartNumberingAfterBreak="0">
    <w:nsid w:val="7E850E42"/>
    <w:multiLevelType w:val="hybridMultilevel"/>
    <w:tmpl w:val="2EA82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8"/>
  </w:num>
  <w:num w:numId="3">
    <w:abstractNumId w:val="12"/>
  </w:num>
  <w:num w:numId="4">
    <w:abstractNumId w:val="15"/>
  </w:num>
  <w:num w:numId="5">
    <w:abstractNumId w:val="17"/>
  </w:num>
  <w:num w:numId="6">
    <w:abstractNumId w:val="35"/>
  </w:num>
  <w:num w:numId="7">
    <w:abstractNumId w:val="2"/>
  </w:num>
  <w:num w:numId="8">
    <w:abstractNumId w:val="16"/>
  </w:num>
  <w:num w:numId="9">
    <w:abstractNumId w:val="3"/>
  </w:num>
  <w:num w:numId="10">
    <w:abstractNumId w:val="22"/>
  </w:num>
  <w:num w:numId="11">
    <w:abstractNumId w:val="27"/>
  </w:num>
  <w:num w:numId="12">
    <w:abstractNumId w:val="23"/>
  </w:num>
  <w:num w:numId="13">
    <w:abstractNumId w:val="10"/>
  </w:num>
  <w:num w:numId="14">
    <w:abstractNumId w:val="40"/>
  </w:num>
  <w:num w:numId="15">
    <w:abstractNumId w:val="29"/>
  </w:num>
  <w:num w:numId="16">
    <w:abstractNumId w:val="41"/>
  </w:num>
  <w:num w:numId="17">
    <w:abstractNumId w:val="33"/>
  </w:num>
  <w:num w:numId="18">
    <w:abstractNumId w:val="1"/>
  </w:num>
  <w:num w:numId="19">
    <w:abstractNumId w:val="0"/>
  </w:num>
  <w:num w:numId="20">
    <w:abstractNumId w:val="19"/>
  </w:num>
  <w:num w:numId="21">
    <w:abstractNumId w:val="34"/>
  </w:num>
  <w:num w:numId="22">
    <w:abstractNumId w:val="36"/>
    <w:lvlOverride w:ilvl="0"/>
    <w:lvlOverride w:ilvl="1"/>
    <w:lvlOverride w:ilvl="2"/>
    <w:lvlOverride w:ilvl="3"/>
    <w:lvlOverride w:ilvl="4"/>
    <w:lvlOverride w:ilvl="5"/>
    <w:lvlOverride w:ilvl="6"/>
    <w:lvlOverride w:ilvl="7"/>
    <w:lvlOverride w:ilv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38"/>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 w:numId="28">
    <w:abstractNumId w:val="3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32"/>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Override w:ilvl="4"/>
    <w:lvlOverride w:ilvl="5"/>
    <w:lvlOverride w:ilvl="6"/>
    <w:lvlOverride w:ilvl="7"/>
    <w:lvlOverride w:ilvl="8"/>
  </w:num>
  <w:num w:numId="33">
    <w:abstractNumId w:val="8"/>
    <w:lvlOverride w:ilvl="0"/>
    <w:lvlOverride w:ilvl="1"/>
    <w:lvlOverride w:ilvl="2"/>
    <w:lvlOverride w:ilvl="3"/>
    <w:lvlOverride w:ilvl="4"/>
    <w:lvlOverride w:ilvl="5"/>
    <w:lvlOverride w:ilvl="6"/>
    <w:lvlOverride w:ilvl="7"/>
    <w:lvlOverride w:ilvl="8"/>
  </w:num>
  <w:num w:numId="34">
    <w:abstractNumId w:val="30"/>
    <w:lvlOverride w:ilvl="0"/>
    <w:lvlOverride w:ilvl="1"/>
    <w:lvlOverride w:ilvl="2"/>
    <w:lvlOverride w:ilvl="3"/>
    <w:lvlOverride w:ilvl="4"/>
    <w:lvlOverride w:ilvl="5"/>
    <w:lvlOverride w:ilvl="6"/>
    <w:lvlOverride w:ilvl="7"/>
    <w:lvlOverride w:ilvl="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 w:numId="38">
    <w:abstractNumId w:val="25"/>
    <w:lvlOverride w:ilvl="0"/>
    <w:lvlOverride w:ilvl="1"/>
    <w:lvlOverride w:ilvl="2"/>
    <w:lvlOverride w:ilvl="3"/>
    <w:lvlOverride w:ilvl="4"/>
    <w:lvlOverride w:ilvl="5"/>
    <w:lvlOverride w:ilvl="6"/>
    <w:lvlOverride w:ilvl="7"/>
    <w:lvlOverride w:ilvl="8"/>
  </w:num>
  <w:num w:numId="39">
    <w:abstractNumId w:val="5"/>
    <w:lvlOverride w:ilvl="0"/>
    <w:lvlOverride w:ilvl="1"/>
    <w:lvlOverride w:ilvl="2"/>
    <w:lvlOverride w:ilvl="3"/>
    <w:lvlOverride w:ilvl="4"/>
    <w:lvlOverride w:ilvl="5"/>
    <w:lvlOverride w:ilvl="6"/>
    <w:lvlOverride w:ilvl="7"/>
    <w:lvlOverride w:ilvl="8"/>
  </w:num>
  <w:num w:numId="40">
    <w:abstractNumId w:val="11"/>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5B"/>
    <w:rsid w:val="00184C3C"/>
    <w:rsid w:val="002E7730"/>
    <w:rsid w:val="004613B9"/>
    <w:rsid w:val="0047605B"/>
    <w:rsid w:val="004C1184"/>
    <w:rsid w:val="007C5FC9"/>
    <w:rsid w:val="00815636"/>
    <w:rsid w:val="00903A5C"/>
    <w:rsid w:val="00B0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2D2A"/>
  <w15:chartTrackingRefBased/>
  <w15:docId w15:val="{E1EDD053-A754-40EC-9D2C-1DFB89FA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5B"/>
    <w:pPr>
      <w:suppressAutoHyphens/>
      <w:autoSpaceDN w:val="0"/>
      <w:spacing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47605B"/>
  </w:style>
  <w:style w:type="character" w:styleId="Hyperlink">
    <w:name w:val="Hyperlink"/>
    <w:basedOn w:val="DefaultParagraphFont"/>
    <w:rsid w:val="0047605B"/>
    <w:rPr>
      <w:color w:val="0000FF"/>
      <w:u w:val="single"/>
    </w:rPr>
  </w:style>
  <w:style w:type="paragraph" w:styleId="NormalWeb">
    <w:name w:val="Normal (Web)"/>
    <w:basedOn w:val="Normal"/>
    <w:rsid w:val="0047605B"/>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47605B"/>
    <w:pPr>
      <w:ind w:left="720"/>
    </w:pPr>
  </w:style>
  <w:style w:type="paragraph" w:styleId="Header">
    <w:name w:val="header"/>
    <w:basedOn w:val="Normal"/>
    <w:link w:val="HeaderChar"/>
    <w:uiPriority w:val="99"/>
    <w:unhideWhenUsed/>
    <w:rsid w:val="00461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B9"/>
    <w:rPr>
      <w:rFonts w:ascii="Calibri" w:eastAsia="Calibri" w:hAnsi="Calibri" w:cs="Times New Roman"/>
    </w:rPr>
  </w:style>
  <w:style w:type="paragraph" w:styleId="Footer">
    <w:name w:val="footer"/>
    <w:basedOn w:val="Normal"/>
    <w:link w:val="FooterChar"/>
    <w:uiPriority w:val="99"/>
    <w:unhideWhenUsed/>
    <w:rsid w:val="00461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3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1704</Words>
  <Characters>9715</Characters>
  <Application>Microsoft Office Word</Application>
  <DocSecurity>0</DocSecurity>
  <Lines>80</Lines>
  <Paragraphs>22</Paragraphs>
  <ScaleCrop>false</ScaleCrop>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KHAWAJA</dc:creator>
  <cp:keywords/>
  <dc:description/>
  <cp:lastModifiedBy>KHAWAJA</cp:lastModifiedBy>
  <cp:revision>4</cp:revision>
  <dcterms:created xsi:type="dcterms:W3CDTF">2020-04-14T11:27:00Z</dcterms:created>
  <dcterms:modified xsi:type="dcterms:W3CDTF">2020-04-16T17:57:00Z</dcterms:modified>
</cp:coreProperties>
</file>