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b/>
          <w:sz w:val="36"/>
          <w:szCs w:val="36"/>
        </w:rPr>
      </w:pPr>
      <w:r>
        <w:rPr>
          <w:b/>
          <w:sz w:val="36"/>
          <w:szCs w:val="36"/>
          <w:lang w:val="en-US"/>
        </w:rPr>
        <w:t>Submitted by</w:t>
      </w:r>
      <w:r>
        <w:rPr>
          <w:b/>
          <w:sz w:val="36"/>
          <w:szCs w:val="36"/>
        </w:rPr>
        <w:t xml:space="preserve">    :         </w:t>
      </w:r>
      <w:r>
        <w:rPr>
          <w:b/>
          <w:sz w:val="36"/>
          <w:szCs w:val="36"/>
          <w:lang w:val="en-US"/>
        </w:rPr>
        <w:t>sajjad</w:t>
      </w: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  <w:lang w:val="en-US"/>
        </w:rPr>
        <w:t>Ahmad</w:t>
      </w:r>
    </w:p>
    <w:p>
      <w:pPr>
        <w:pStyle w:val="style0"/>
        <w:rPr>
          <w:b/>
          <w:sz w:val="36"/>
          <w:szCs w:val="36"/>
          <w:lang w:val="en-US"/>
        </w:rPr>
      </w:pPr>
      <w:r>
        <w:rPr>
          <w:b/>
          <w:sz w:val="36"/>
          <w:szCs w:val="36"/>
        </w:rPr>
        <w:t xml:space="preserve">ID#           :       </w:t>
      </w:r>
      <w:r>
        <w:rPr>
          <w:b/>
          <w:sz w:val="36"/>
          <w:szCs w:val="36"/>
          <w:lang w:val="en-US"/>
        </w:rPr>
        <w:t xml:space="preserve">13638 </w:t>
      </w:r>
    </w:p>
    <w:p>
      <w:pPr>
        <w:pStyle w:val="style0"/>
        <w:rPr>
          <w:b/>
          <w:sz w:val="36"/>
          <w:szCs w:val="36"/>
        </w:rPr>
      </w:pPr>
      <w:r>
        <w:rPr>
          <w:b/>
          <w:sz w:val="36"/>
          <w:szCs w:val="36"/>
          <w:lang w:val="en-US"/>
        </w:rPr>
        <w:t>Submitted</w:t>
      </w: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  <w:lang w:val="en-US"/>
        </w:rPr>
        <w:t>to</w:t>
      </w:r>
      <w:r>
        <w:rPr>
          <w:b/>
          <w:sz w:val="36"/>
          <w:szCs w:val="36"/>
        </w:rPr>
        <w:t xml:space="preserve"> :   DR</w:t>
      </w:r>
      <w:r>
        <w:rPr>
          <w:b/>
          <w:sz w:val="36"/>
          <w:szCs w:val="36"/>
          <w:lang w:val="en-US"/>
        </w:rPr>
        <w:t xml:space="preserve"> Natasha kamran</w:t>
      </w:r>
    </w:p>
    <w:p>
      <w:pPr>
        <w:pStyle w:val="style0"/>
        <w:rPr>
          <w:b/>
          <w:sz w:val="36"/>
          <w:szCs w:val="36"/>
        </w:rPr>
      </w:pPr>
      <w:r>
        <w:rPr>
          <w:b/>
          <w:sz w:val="36"/>
          <w:szCs w:val="36"/>
          <w:lang w:val="en-US"/>
        </w:rPr>
        <w:t>Assignment</w:t>
      </w:r>
      <w:r>
        <w:rPr>
          <w:b/>
          <w:sz w:val="36"/>
          <w:szCs w:val="36"/>
        </w:rPr>
        <w:t xml:space="preserve">   :       M</w:t>
      </w:r>
      <w:r>
        <w:rPr>
          <w:b/>
          <w:sz w:val="36"/>
          <w:szCs w:val="36"/>
          <w:lang w:val="en-US"/>
        </w:rPr>
        <w:t>axillofacial</w:t>
      </w: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  <w:lang w:val="en-US"/>
        </w:rPr>
        <w:t>surgery</w:t>
      </w:r>
    </w:p>
    <w:p>
      <w:pPr>
        <w:pStyle w:val="style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>
      <w:pPr>
        <w:pStyle w:val="style0"/>
        <w:rPr>
          <w:b/>
          <w:bCs/>
          <w:sz w:val="36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bCs/>
          <w:sz w:val="36"/>
          <w:szCs w:val="28"/>
        </w:rPr>
        <w:t>BASIC HAND INSTRUMENTS</w:t>
      </w:r>
      <w:r>
        <w:rPr>
          <w:b/>
          <w:bCs/>
          <w:sz w:val="36"/>
          <w:szCs w:val="28"/>
        </w:rPr>
        <w:t>:-</w:t>
      </w:r>
    </w:p>
    <w:p>
      <w:pPr>
        <w:pStyle w:val="style0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</w:t>
      </w:r>
      <w:r>
        <w:rPr>
          <w:bCs/>
          <w:sz w:val="28"/>
          <w:szCs w:val="28"/>
        </w:rPr>
        <w:t>Dental hand instruments are made of metal alloy or plastic resin.</w:t>
      </w:r>
    </w:p>
    <w:p>
      <w:pPr>
        <w:pStyle w:val="style0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They are named according to their use or shape or named for the designer of the instrument.</w:t>
      </w:r>
    </w:p>
    <w:p>
      <w:pPr>
        <w:pStyle w:val="style0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Hand instruments may be single- or double-ended. </w:t>
      </w:r>
    </w:p>
    <w:p>
      <w:pPr>
        <w:pStyle w:val="style0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Advantages of double-ended: Two sizes of the same design in one instrument, two different working ends in one instrument, or two directions of use in one instrument (right/left).</w:t>
      </w:r>
    </w:p>
    <w:p>
      <w:pPr>
        <w:pStyle w:val="style0"/>
        <w:rPr>
          <w:sz w:val="36"/>
          <w:szCs w:val="28"/>
        </w:rPr>
      </w:pPr>
    </w:p>
    <w:p>
      <w:pPr>
        <w:pStyle w:val="style0"/>
        <w:rPr>
          <w:b/>
          <w:bCs/>
          <w:sz w:val="36"/>
          <w:szCs w:val="36"/>
        </w:rPr>
      </w:pPr>
      <w:r>
        <w:rPr>
          <w:sz w:val="36"/>
          <w:szCs w:val="36"/>
        </w:rPr>
        <w:t xml:space="preserve">      </w:t>
      </w:r>
      <w:r>
        <w:rPr>
          <w:b/>
          <w:bCs/>
          <w:sz w:val="36"/>
          <w:szCs w:val="36"/>
        </w:rPr>
        <w:t>PARTS OF HAND  INSTRUMENTS</w:t>
      </w:r>
      <w:r>
        <w:rPr>
          <w:b/>
          <w:bCs/>
          <w:sz w:val="36"/>
          <w:szCs w:val="36"/>
        </w:rPr>
        <w:t>:-</w:t>
      </w:r>
    </w:p>
    <w:p>
      <w:pPr>
        <w:pStyle w:val="style0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</w:t>
      </w:r>
      <w:r>
        <w:rPr>
          <w:bCs/>
          <w:sz w:val="28"/>
          <w:szCs w:val="28"/>
        </w:rPr>
        <w:t xml:space="preserve">There are three parts of a hand instrument:  </w:t>
      </w:r>
    </w:p>
    <w:p>
      <w:pPr>
        <w:pStyle w:val="style0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.Working end:-</w:t>
      </w:r>
      <w:r>
        <w:rPr>
          <w:bCs/>
          <w:sz w:val="28"/>
          <w:szCs w:val="28"/>
        </w:rPr>
        <w:t xml:space="preserve"> The design determines the function and may be a beveled cutting edge (chisel),  a point(explorer), a nib (amalgam condenser), a blade (composite instrument) or beaks (pliers). </w:t>
      </w:r>
    </w:p>
    <w:p>
      <w:pPr>
        <w:pStyle w:val="style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2.Shank:-</w:t>
      </w:r>
      <w:r>
        <w:rPr>
          <w:bCs/>
          <w:sz w:val="28"/>
          <w:szCs w:val="28"/>
        </w:rPr>
        <w:t xml:space="preserve"> Portion of the instrument that connects the handle and the working end. The shank may be straight or angled to provide better access to different areas of the mouth. </w:t>
      </w:r>
    </w:p>
    <w:p>
      <w:pPr>
        <w:pStyle w:val="style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3.Handle or shaft:-</w:t>
      </w:r>
      <w:r>
        <w:rPr>
          <w:bCs/>
          <w:sz w:val="28"/>
          <w:szCs w:val="28"/>
        </w:rPr>
        <w:t xml:space="preserve"> Rounded or hexagonal in different diameters and materials for better fit and grip.</w:t>
      </w: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MOUTH MIRROR</w:t>
      </w:r>
      <w:r>
        <w:rPr>
          <w:b/>
          <w:bCs/>
          <w:sz w:val="36"/>
          <w:szCs w:val="36"/>
        </w:rPr>
        <w:t>:-</w:t>
      </w:r>
    </w:p>
    <w:p>
      <w:pPr>
        <w:pStyle w:val="style0"/>
        <w:numPr>
          <w:ilvl w:val="0"/>
          <w:numId w:val="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</w:t>
      </w:r>
      <w:r>
        <w:rPr>
          <w:b/>
          <w:bCs/>
          <w:sz w:val="28"/>
          <w:szCs w:val="28"/>
        </w:rPr>
        <w:t>FUNCTION:</w:t>
      </w:r>
    </w:p>
    <w:p>
      <w:pPr>
        <w:pStyle w:val="style0"/>
        <w:numPr>
          <w:ilvl w:val="0"/>
          <w:numId w:val="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To provide indirect vission.</w:t>
      </w:r>
    </w:p>
    <w:p>
      <w:pPr>
        <w:pStyle w:val="style0"/>
        <w:numPr>
          <w:ilvl w:val="0"/>
          <w:numId w:val="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Use to retract lips and tounge.</w:t>
      </w:r>
    </w:p>
    <w:p>
      <w:pPr>
        <w:pStyle w:val="style0"/>
        <w:numPr>
          <w:ilvl w:val="0"/>
          <w:numId w:val="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To view tissues of the oral cavity and reflect light for better visibility.</w:t>
      </w:r>
    </w:p>
    <w:p>
      <w:pPr>
        <w:pStyle w:val="style0"/>
        <w:numPr>
          <w:ilvl w:val="0"/>
          <w:numId w:val="3"/>
        </w:num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FEATURES:</w:t>
      </w:r>
    </w:p>
    <w:p>
      <w:pPr>
        <w:pStyle w:val="style0"/>
        <w:numPr>
          <w:ilvl w:val="0"/>
          <w:numId w:val="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Front surface mirrors reflect from the front surface or plane reflective surface. Magnifying and double-sided also available.</w:t>
      </w:r>
    </w:p>
    <w:p>
      <w:pPr>
        <w:pStyle w:val="style0"/>
        <w:numPr>
          <w:ilvl w:val="0"/>
          <w:numId w:val="4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CLINICAL APPLICATION:</w:t>
      </w:r>
      <w:r>
        <w:rPr>
          <w:bCs/>
          <w:sz w:val="28"/>
          <w:szCs w:val="28"/>
        </w:rPr>
        <w:t xml:space="preserve"> </w:t>
      </w:r>
    </w:p>
    <w:p>
      <w:pPr>
        <w:pStyle w:val="style0"/>
        <w:numPr>
          <w:ilvl w:val="0"/>
          <w:numId w:val="4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Also used to retract and protect tongue and cheek.</w:t>
      </w:r>
    </w:p>
    <w:p>
      <w:pPr>
        <w:pStyle w:val="style0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>
        <w:rPr>
          <w:bCs/>
          <w:noProof/>
          <w:sz w:val="28"/>
          <w:szCs w:val="28"/>
        </w:rPr>
        <w:drawing>
          <wp:inline distL="0" distT="0" distB="0" distR="0">
            <wp:extent cx="5943600" cy="3898265"/>
            <wp:effectExtent l="0" t="0" r="0" b="6985"/>
            <wp:docPr id="1026" name="Content Placeholder 3" descr="61w-V6eN+CL._SX679_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3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38982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226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>
      <w:pPr>
        <w:pStyle w:val="style0"/>
        <w:rPr>
          <w:b/>
          <w:bCs/>
          <w:sz w:val="28"/>
          <w:szCs w:val="28"/>
        </w:rPr>
      </w:pPr>
    </w:p>
    <w:p>
      <w:pPr>
        <w:pStyle w:val="style0"/>
        <w:rPr>
          <w:b/>
          <w:bCs/>
          <w:sz w:val="36"/>
          <w:szCs w:val="36"/>
        </w:rPr>
      </w:pPr>
      <w:r>
        <w:rPr>
          <w:b/>
          <w:bCs/>
          <w:sz w:val="28"/>
          <w:szCs w:val="28"/>
        </w:rPr>
        <w:t xml:space="preserve">  </w:t>
      </w:r>
      <w:r>
        <w:rPr>
          <w:b/>
          <w:bCs/>
          <w:sz w:val="36"/>
          <w:szCs w:val="36"/>
        </w:rPr>
        <w:t>DENTAL EXPLORER</w:t>
      </w:r>
      <w:r>
        <w:rPr>
          <w:b/>
          <w:bCs/>
          <w:sz w:val="36"/>
          <w:szCs w:val="36"/>
        </w:rPr>
        <w:t>:-</w:t>
      </w:r>
    </w:p>
    <w:p>
      <w:pPr>
        <w:pStyle w:val="style0"/>
        <w:numPr>
          <w:ilvl w:val="0"/>
          <w:numId w:val="5"/>
        </w:numPr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>FUNCTION:</w:t>
      </w:r>
      <w:r>
        <w:rPr>
          <w:bCs/>
          <w:sz w:val="28"/>
          <w:szCs w:val="28"/>
        </w:rPr>
        <w:t xml:space="preserve"> </w:t>
      </w:r>
    </w:p>
    <w:p>
      <w:pPr>
        <w:pStyle w:val="style0"/>
        <w:numPr>
          <w:ilvl w:val="0"/>
          <w:numId w:val="5"/>
        </w:num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To examine tooth surfaces for caries, calculus, or defects using sense of touch (tactile).</w:t>
      </w:r>
    </w:p>
    <w:p>
      <w:pPr>
        <w:pStyle w:val="style0"/>
        <w:numPr>
          <w:ilvl w:val="0"/>
          <w:numId w:val="5"/>
        </w:numPr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>FEATURES:</w:t>
      </w:r>
    </w:p>
    <w:p>
      <w:pPr>
        <w:pStyle w:val="style0"/>
        <w:numPr>
          <w:ilvl w:val="0"/>
          <w:numId w:val="5"/>
        </w:num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Thin, sharp working end comes in different designs. May be single- or double-ended (different design on each side) </w:t>
      </w:r>
    </w:p>
    <w:p>
      <w:pPr>
        <w:pStyle w:val="style0"/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>CLINICAL APPLICATION:</w:t>
      </w:r>
      <w:r>
        <w:rPr>
          <w:b/>
          <w:bCs/>
          <w:sz w:val="28"/>
          <w:szCs w:val="28"/>
        </w:rPr>
        <w:t xml:space="preserve"> </w:t>
      </w:r>
    </w:p>
    <w:p>
      <w:pPr>
        <w:pStyle w:val="style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1.To check fit of margins of restorations. </w:t>
      </w:r>
    </w:p>
    <w:p>
      <w:pPr>
        <w:pStyle w:val="style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Evaluate root surfaces and furcation area in periodontal exam. </w:t>
      </w:r>
    </w:p>
    <w:p>
      <w:pPr>
        <w:pStyle w:val="style0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3. Remove excess material from restoration or preparation.</w:t>
      </w:r>
    </w:p>
    <w:p>
      <w:pPr>
        <w:pStyle w:val="style0"/>
        <w:rPr>
          <w:b/>
          <w:bCs/>
          <w:sz w:val="36"/>
          <w:szCs w:val="36"/>
        </w:rPr>
      </w:pPr>
      <w:r>
        <w:rPr>
          <w:bCs/>
          <w:noProof/>
          <w:sz w:val="36"/>
          <w:szCs w:val="36"/>
        </w:rPr>
        <w:drawing>
          <wp:inline distL="0" distT="0" distB="0" distR="0">
            <wp:extent cx="5943600" cy="4235450"/>
            <wp:effectExtent l="0" t="0" r="0" b="0"/>
            <wp:docPr id="1027" name="Content Placeholder 3" descr="J0042q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tent Placeholder 3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42354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COTTON PLIERS</w:t>
      </w:r>
      <w:r>
        <w:rPr>
          <w:b/>
          <w:bCs/>
          <w:sz w:val="36"/>
          <w:szCs w:val="36"/>
        </w:rPr>
        <w:t>:-</w:t>
      </w:r>
    </w:p>
    <w:p>
      <w:pPr>
        <w:pStyle w:val="style0"/>
        <w:numPr>
          <w:ilvl w:val="0"/>
          <w:numId w:val="6"/>
        </w:num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 </w:t>
      </w:r>
      <w:r>
        <w:rPr>
          <w:b/>
          <w:bCs/>
          <w:sz w:val="32"/>
          <w:szCs w:val="32"/>
        </w:rPr>
        <w:t>FUNCTION:</w:t>
      </w:r>
      <w:r>
        <w:rPr>
          <w:bCs/>
          <w:sz w:val="28"/>
          <w:szCs w:val="28"/>
        </w:rPr>
        <w:t xml:space="preserve"> </w:t>
      </w:r>
    </w:p>
    <w:p>
      <w:pPr>
        <w:pStyle w:val="style0"/>
        <w:numPr>
          <w:ilvl w:val="0"/>
          <w:numId w:val="6"/>
        </w:num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To place and remove small objects from the oral cavity (cotton pellets, root canal instruments, wedges)</w:t>
      </w:r>
    </w:p>
    <w:p>
      <w:pPr>
        <w:pStyle w:val="style0"/>
        <w:numPr>
          <w:ilvl w:val="0"/>
          <w:numId w:val="6"/>
        </w:num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>
        <w:rPr>
          <w:b/>
          <w:bCs/>
          <w:sz w:val="32"/>
          <w:szCs w:val="32"/>
        </w:rPr>
        <w:t>FEATURES:</w:t>
      </w:r>
      <w:r>
        <w:rPr>
          <w:bCs/>
          <w:sz w:val="28"/>
          <w:szCs w:val="28"/>
        </w:rPr>
        <w:t xml:space="preserve"> </w:t>
      </w:r>
    </w:p>
    <w:p>
      <w:pPr>
        <w:pStyle w:val="style0"/>
        <w:numPr>
          <w:ilvl w:val="0"/>
          <w:numId w:val="6"/>
        </w:num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S</w:t>
      </w:r>
      <w:r>
        <w:rPr>
          <w:bCs/>
          <w:sz w:val="28"/>
          <w:szCs w:val="28"/>
        </w:rPr>
        <w:t xml:space="preserve">errated or nonserrated beaks, locking or nonlocking handles. Also known as college pliers or dressing pliers. </w:t>
      </w:r>
    </w:p>
    <w:p>
      <w:pPr>
        <w:pStyle w:val="style0"/>
        <w:numPr>
          <w:ilvl w:val="0"/>
          <w:numId w:val="6"/>
        </w:numPr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>CLINICAL APPLICATION:</w:t>
      </w:r>
      <w:r>
        <w:rPr>
          <w:bCs/>
          <w:sz w:val="28"/>
          <w:szCs w:val="28"/>
        </w:rPr>
        <w:t xml:space="preserve">  </w:t>
      </w:r>
    </w:p>
    <w:p>
      <w:pPr>
        <w:pStyle w:val="style0"/>
        <w:numPr>
          <w:ilvl w:val="0"/>
          <w:numId w:val="6"/>
        </w:num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It is used to retrieve materials from drawers and containers to avoid cross-contamination.</w:t>
      </w:r>
    </w:p>
    <w:p>
      <w:pPr>
        <w:pStyle w:val="style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L="0" distT="0" distB="0" distR="0">
            <wp:extent cx="5943600" cy="4525645"/>
            <wp:effectExtent l="0" t="0" r="0" b="8255"/>
            <wp:docPr id="1028" name="Content Placeholder 5" descr="hb-copl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5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45256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SCALPEL</w:t>
      </w:r>
      <w:r>
        <w:rPr>
          <w:b/>
          <w:bCs/>
          <w:sz w:val="36"/>
          <w:szCs w:val="36"/>
        </w:rPr>
        <w:t>:-</w:t>
      </w:r>
    </w:p>
    <w:p>
      <w:pPr>
        <w:pStyle w:val="style0"/>
        <w:numPr>
          <w:ilvl w:val="0"/>
          <w:numId w:val="14"/>
        </w:numPr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>FUNCTION:</w:t>
      </w:r>
    </w:p>
    <w:p>
      <w:pPr>
        <w:pStyle w:val="style0"/>
        <w:numPr>
          <w:ilvl w:val="0"/>
          <w:numId w:val="14"/>
        </w:num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To hold in place, cut tissues with blade, trim interproximal restoration.</w:t>
      </w:r>
    </w:p>
    <w:p>
      <w:pPr>
        <w:pStyle w:val="style0"/>
        <w:numPr>
          <w:ilvl w:val="0"/>
          <w:numId w:val="14"/>
        </w:num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To cut soft tissue—a surgical knife.</w:t>
      </w:r>
    </w:p>
    <w:p>
      <w:pPr>
        <w:pStyle w:val="style0"/>
        <w:numPr>
          <w:ilvl w:val="0"/>
          <w:numId w:val="14"/>
        </w:numPr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 xml:space="preserve"> CLINICAL APPLICATION</w:t>
      </w:r>
      <w:r>
        <w:rPr>
          <w:bCs/>
          <w:sz w:val="28"/>
          <w:szCs w:val="28"/>
        </w:rPr>
        <w:t>:</w:t>
      </w:r>
    </w:p>
    <w:p>
      <w:pPr>
        <w:pStyle w:val="style0"/>
        <w:numPr>
          <w:ilvl w:val="0"/>
          <w:numId w:val="14"/>
        </w:num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For safety, blades are placed and removed from the metal handle with a hemostat or a specially designed scalpel blade remover.</w:t>
      </w:r>
    </w:p>
    <w:p>
      <w:pPr>
        <w:pStyle w:val="style0"/>
        <w:numPr>
          <w:ilvl w:val="0"/>
          <w:numId w:val="14"/>
        </w:num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Used blades should be disposed of in a sharps container.</w:t>
      </w:r>
    </w:p>
    <w:p>
      <w:pPr>
        <w:pStyle w:val="style0"/>
        <w:numPr>
          <w:ilvl w:val="0"/>
          <w:numId w:val="14"/>
        </w:numPr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>CHARACTARISTICS:</w:t>
      </w:r>
    </w:p>
    <w:p>
      <w:pPr>
        <w:pStyle w:val="style0"/>
        <w:numPr>
          <w:ilvl w:val="0"/>
          <w:numId w:val="14"/>
        </w:num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Blades are disposible after each use.</w:t>
      </w:r>
    </w:p>
    <w:p>
      <w:pPr>
        <w:pStyle w:val="style0"/>
        <w:numPr>
          <w:ilvl w:val="0"/>
          <w:numId w:val="14"/>
        </w:num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Handle can be autoclaved or disposible.</w:t>
      </w:r>
    </w:p>
    <w:p>
      <w:pPr>
        <w:pStyle w:val="style0"/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L="0" distT="0" distB="0" distR="0">
            <wp:extent cx="5943600" cy="1915160"/>
            <wp:effectExtent l="0" t="0" r="0" b="8890"/>
            <wp:docPr id="1029" name="Content Placeholder 3" descr="J0055a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3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19151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L="0" distT="0" distB="0" distR="0">
            <wp:extent cx="5943600" cy="3034665"/>
            <wp:effectExtent l="0" t="0" r="0" b="0"/>
            <wp:docPr id="1030" name="Picture 4" descr="ss-scalpel-500x500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30346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HEMOSTATS</w:t>
      </w:r>
    </w:p>
    <w:p>
      <w:pPr>
        <w:pStyle w:val="style0"/>
        <w:numPr>
          <w:ilvl w:val="0"/>
          <w:numId w:val="11"/>
        </w:numPr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>FUNCTION:</w:t>
      </w:r>
      <w:r>
        <w:rPr>
          <w:bCs/>
          <w:sz w:val="28"/>
          <w:szCs w:val="28"/>
        </w:rPr>
        <w:t xml:space="preserve"> </w:t>
      </w:r>
    </w:p>
    <w:p>
      <w:pPr>
        <w:pStyle w:val="style0"/>
        <w:numPr>
          <w:ilvl w:val="0"/>
          <w:numId w:val="11"/>
        </w:num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To grasp tissue or bone fragment.</w:t>
      </w:r>
    </w:p>
    <w:p>
      <w:pPr>
        <w:pStyle w:val="style0"/>
        <w:numPr>
          <w:ilvl w:val="0"/>
          <w:numId w:val="11"/>
        </w:num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To securely hold small items, clamp blood vessels, and remove small pieces of tooth or bone.</w:t>
      </w:r>
    </w:p>
    <w:p>
      <w:pPr>
        <w:pStyle w:val="style0"/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L="0" distT="0" distB="0" distR="0">
            <wp:extent cx="5943600" cy="2228850"/>
            <wp:effectExtent l="0" t="0" r="0" b="0"/>
            <wp:docPr id="1031" name="Picture 3" descr="Hemostats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22288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bCs/>
          <w:sz w:val="28"/>
          <w:szCs w:val="28"/>
        </w:rPr>
      </w:pPr>
    </w:p>
    <w:p>
      <w:pPr>
        <w:pStyle w:val="style0"/>
        <w:rPr>
          <w:b/>
          <w:bCs/>
          <w:sz w:val="28"/>
          <w:szCs w:val="28"/>
        </w:rPr>
      </w:pPr>
    </w:p>
    <w:p>
      <w:pPr>
        <w:pStyle w:val="style0"/>
        <w:rPr>
          <w:b/>
          <w:bCs/>
          <w:sz w:val="28"/>
          <w:szCs w:val="28"/>
        </w:rPr>
      </w:pPr>
    </w:p>
    <w:p>
      <w:pPr>
        <w:pStyle w:val="style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ORAL SURGERY INSTRUMENTS:-</w:t>
      </w:r>
    </w:p>
    <w:p>
      <w:pPr>
        <w:pStyle w:val="style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DENTAL ELEVATOR</w:t>
      </w:r>
      <w:r>
        <w:rPr>
          <w:b/>
          <w:bCs/>
          <w:sz w:val="36"/>
          <w:szCs w:val="36"/>
        </w:rPr>
        <w:t>:-</w:t>
      </w:r>
    </w:p>
    <w:p>
      <w:pPr>
        <w:pStyle w:val="style0"/>
        <w:numPr>
          <w:ilvl w:val="0"/>
          <w:numId w:val="9"/>
        </w:num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Elevators (also known as luxators) are instruments used in dental extractions. </w:t>
      </w:r>
    </w:p>
    <w:p>
      <w:pPr>
        <w:pStyle w:val="style0"/>
        <w:numPr>
          <w:ilvl w:val="0"/>
          <w:numId w:val="9"/>
        </w:num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They may be used; </w:t>
      </w:r>
    </w:p>
    <w:p>
      <w:pPr>
        <w:pStyle w:val="style0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1) To loosen teeth prior to forcep extraction,</w:t>
      </w:r>
    </w:p>
    <w:p>
      <w:pPr>
        <w:pStyle w:val="style0"/>
        <w:rPr>
          <w:bCs/>
          <w:sz w:val="28"/>
          <w:szCs w:val="28"/>
        </w:rPr>
      </w:pPr>
      <w:r>
        <w:rPr>
          <w:bCs/>
          <w:sz w:val="28"/>
          <w:szCs w:val="28"/>
        </w:rPr>
        <w:t>2) To remove roots or impacted teeth when teeth are compromised and susceptible to fracture or when they are malpositioned and cannot be reached with forceps</w:t>
      </w:r>
    </w:p>
    <w:p>
      <w:pPr>
        <w:pStyle w:val="style0"/>
        <w:rPr>
          <w:b/>
          <w:bCs/>
          <w:sz w:val="36"/>
          <w:szCs w:val="36"/>
        </w:rPr>
      </w:pPr>
      <w:r>
        <w:rPr>
          <w:bCs/>
          <w:noProof/>
          <w:sz w:val="28"/>
          <w:szCs w:val="28"/>
        </w:rPr>
        <w:drawing>
          <wp:inline distL="0" distT="0" distB="0" distR="0">
            <wp:extent cx="5943600" cy="3516630"/>
            <wp:effectExtent l="0" t="0" r="0" b="7620"/>
            <wp:docPr id="1032" name="Content Placeholder 3" descr="dental-elevator-500x500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3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35166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79"/>
        <w:numPr>
          <w:ilvl w:val="0"/>
          <w:numId w:val="17"/>
        </w:numPr>
        <w:rPr>
          <w:bCs/>
          <w:sz w:val="32"/>
          <w:szCs w:val="32"/>
        </w:rPr>
      </w:pPr>
      <w:r>
        <w:rPr>
          <w:bCs/>
          <w:sz w:val="32"/>
          <w:szCs w:val="32"/>
        </w:rPr>
        <w:t>STRAIGHT ELEVATOR:-</w:t>
      </w:r>
    </w:p>
    <w:p>
      <w:pPr>
        <w:pStyle w:val="style0"/>
        <w:ind w:left="630"/>
        <w:rPr>
          <w:bCs/>
          <w:sz w:val="32"/>
          <w:szCs w:val="32"/>
        </w:rPr>
      </w:pPr>
    </w:p>
    <w:p>
      <w:pPr>
        <w:pStyle w:val="style179"/>
        <w:numPr>
          <w:ilvl w:val="0"/>
          <w:numId w:val="17"/>
        </w:numPr>
        <w:rPr>
          <w:bCs/>
          <w:sz w:val="32"/>
          <w:szCs w:val="32"/>
        </w:rPr>
      </w:pPr>
      <w:r>
        <w:rPr>
          <w:bCs/>
          <w:sz w:val="32"/>
          <w:szCs w:val="32"/>
        </w:rPr>
        <w:t>FUNCTION:-</w:t>
      </w:r>
    </w:p>
    <w:p>
      <w:pPr>
        <w:pStyle w:val="style179"/>
        <w:rPr>
          <w:bCs/>
          <w:sz w:val="32"/>
          <w:szCs w:val="32"/>
        </w:rPr>
      </w:pPr>
    </w:p>
    <w:p>
      <w:pPr>
        <w:pStyle w:val="style179"/>
        <w:numPr>
          <w:ilvl w:val="0"/>
          <w:numId w:val="17"/>
        </w:numPr>
        <w:rPr>
          <w:bCs/>
          <w:sz w:val="32"/>
          <w:szCs w:val="32"/>
        </w:rPr>
      </w:pPr>
      <w:r>
        <w:rPr>
          <w:b w:val="false"/>
          <w:bCs/>
          <w:sz w:val="28"/>
          <w:szCs w:val="28"/>
        </w:rPr>
        <w:t>To lossen tooth from periodontal ligaments before extraction.</w:t>
      </w:r>
    </w:p>
    <w:p>
      <w:pPr>
        <w:pStyle w:val="style179"/>
        <w:rPr>
          <w:bCs/>
          <w:sz w:val="32"/>
          <w:szCs w:val="32"/>
        </w:rPr>
      </w:pPr>
    </w:p>
    <w:p>
      <w:pPr>
        <w:pStyle w:val="style179"/>
        <w:numPr>
          <w:ilvl w:val="0"/>
          <w:numId w:val="17"/>
        </w:numPr>
        <w:rPr>
          <w:bCs/>
          <w:sz w:val="32"/>
          <w:szCs w:val="32"/>
        </w:rPr>
      </w:pPr>
      <w:r>
        <w:rPr>
          <w:b w:val="false"/>
          <w:bCs/>
          <w:sz w:val="32"/>
          <w:szCs w:val="32"/>
        </w:rPr>
        <w:t>To separate and lift tooth from socket.</w:t>
      </w:r>
    </w:p>
    <w:p>
      <w:pPr>
        <w:pStyle w:val="style179"/>
        <w:rPr>
          <w:bCs/>
          <w:sz w:val="32"/>
          <w:szCs w:val="32"/>
        </w:rPr>
      </w:pPr>
    </w:p>
    <w:p>
      <w:pPr>
        <w:pStyle w:val="style179"/>
        <w:ind w:left="990"/>
        <w:rPr>
          <w:bCs/>
          <w:sz w:val="32"/>
          <w:szCs w:val="32"/>
        </w:rPr>
      </w:pPr>
      <w:r>
        <w:rPr>
          <w:bCs/>
          <w:noProof/>
          <w:sz w:val="32"/>
          <w:szCs w:val="32"/>
        </w:rPr>
        <w:drawing>
          <wp:inline distL="0" distT="0" distB="0" distR="0">
            <wp:extent cx="5943600" cy="4462358"/>
            <wp:effectExtent l="0" t="0" r="0" b="0"/>
            <wp:docPr id="1033" name="Picture 28" descr="D:\Surgury\IMG-20200512-WA0004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8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446235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ind w:left="990"/>
        <w:rPr>
          <w:bCs/>
          <w:sz w:val="32"/>
          <w:szCs w:val="32"/>
        </w:rPr>
      </w:pPr>
    </w:p>
    <w:p>
      <w:pPr>
        <w:pStyle w:val="style179"/>
        <w:ind w:left="990"/>
        <w:rPr>
          <w:bCs/>
          <w:sz w:val="32"/>
          <w:szCs w:val="32"/>
        </w:rPr>
      </w:pPr>
      <w:r>
        <w:rPr>
          <w:bCs/>
          <w:noProof/>
          <w:sz w:val="32"/>
          <w:szCs w:val="32"/>
        </w:rPr>
        <w:drawing>
          <wp:inline distL="0" distT="0" distB="0" distR="0">
            <wp:extent cx="5943600" cy="4462358"/>
            <wp:effectExtent l="0" t="0" r="0" b="0"/>
            <wp:docPr id="1035" name="Picture 30" descr="D:\Surgury\IMG-20200512-WA002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0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446235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ind w:left="990"/>
        <w:rPr>
          <w:bCs/>
          <w:sz w:val="32"/>
          <w:szCs w:val="32"/>
        </w:rPr>
      </w:pPr>
    </w:p>
    <w:p>
      <w:pPr>
        <w:pStyle w:val="style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ROOT ELEVATORS:-</w:t>
      </w:r>
    </w:p>
    <w:p>
      <w:pPr>
        <w:pStyle w:val="style179"/>
        <w:numPr>
          <w:ilvl w:val="0"/>
          <w:numId w:val="18"/>
        </w:numPr>
        <w:rPr>
          <w:bCs/>
          <w:sz w:val="32"/>
          <w:szCs w:val="32"/>
        </w:rPr>
      </w:pPr>
      <w:r>
        <w:rPr>
          <w:bCs/>
          <w:sz w:val="32"/>
          <w:szCs w:val="32"/>
        </w:rPr>
        <w:t>FUNCTION:-</w:t>
      </w:r>
    </w:p>
    <w:p>
      <w:pPr>
        <w:pStyle w:val="style179"/>
        <w:numPr>
          <w:ilvl w:val="0"/>
          <w:numId w:val="18"/>
        </w:numPr>
        <w:rPr>
          <w:bCs/>
          <w:sz w:val="32"/>
          <w:szCs w:val="32"/>
        </w:rPr>
      </w:pPr>
      <w:r>
        <w:rPr>
          <w:b w:val="false"/>
          <w:bCs/>
          <w:sz w:val="28"/>
          <w:szCs w:val="28"/>
        </w:rPr>
        <w:t>To lossen root and separate and lift tooth from socket.</w:t>
      </w:r>
    </w:p>
    <w:p>
      <w:pPr>
        <w:pStyle w:val="style179"/>
        <w:numPr>
          <w:ilvl w:val="0"/>
          <w:numId w:val="18"/>
        </w:numPr>
        <w:rPr>
          <w:bCs/>
          <w:sz w:val="32"/>
          <w:szCs w:val="32"/>
        </w:rPr>
      </w:pPr>
      <w:r>
        <w:rPr>
          <w:b w:val="false"/>
          <w:bCs/>
          <w:sz w:val="28"/>
          <w:szCs w:val="28"/>
        </w:rPr>
        <w:t>To use on anterior teeth.</w:t>
      </w:r>
    </w:p>
    <w:p>
      <w:pPr>
        <w:pStyle w:val="style0"/>
        <w:rPr>
          <w:bCs/>
          <w:sz w:val="32"/>
          <w:szCs w:val="32"/>
        </w:rPr>
      </w:pPr>
    </w:p>
    <w:p>
      <w:pPr>
        <w:pStyle w:val="style0"/>
        <w:rPr>
          <w:bCs/>
          <w:sz w:val="32"/>
          <w:szCs w:val="32"/>
        </w:rPr>
      </w:pPr>
      <w:r>
        <w:rPr>
          <w:bCs/>
          <w:noProof/>
          <w:sz w:val="32"/>
          <w:szCs w:val="32"/>
        </w:rPr>
        <w:drawing>
          <wp:inline distL="0" distT="0" distB="0" distR="0">
            <wp:extent cx="5943600" cy="4462358"/>
            <wp:effectExtent l="0" t="0" r="0" b="0"/>
            <wp:docPr id="1036" name="Picture 39" descr="D:\Surgury\IMG-20200512-WA0016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9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446235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bCs/>
          <w:sz w:val="32"/>
          <w:szCs w:val="32"/>
        </w:rPr>
      </w:pPr>
      <w:r>
        <w:rPr>
          <w:bCs/>
          <w:noProof/>
          <w:sz w:val="32"/>
          <w:szCs w:val="32"/>
        </w:rPr>
        <w:drawing>
          <wp:inline distL="0" distT="0" distB="0" distR="0">
            <wp:extent cx="5943600" cy="4462358"/>
            <wp:effectExtent l="0" t="0" r="0" b="0"/>
            <wp:docPr id="1037" name="Picture 40" descr="D:\Surgury\IMG-20200512-WA0028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0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446235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5280"/>
        </w:tabs>
        <w:rPr>
          <w:b/>
          <w:bCs/>
          <w:sz w:val="36"/>
          <w:szCs w:val="36"/>
        </w:rPr>
      </w:pPr>
    </w:p>
    <w:p>
      <w:pPr>
        <w:pStyle w:val="style0"/>
        <w:tabs>
          <w:tab w:val="left" w:leader="none" w:pos="5280"/>
        </w:tabs>
        <w:rPr>
          <w:b/>
          <w:bCs/>
          <w:sz w:val="36"/>
          <w:szCs w:val="36"/>
        </w:rPr>
      </w:pPr>
    </w:p>
    <w:p>
      <w:pPr>
        <w:pStyle w:val="style0"/>
        <w:tabs>
          <w:tab w:val="left" w:leader="none" w:pos="5280"/>
        </w:tabs>
        <w:rPr>
          <w:b/>
          <w:bCs/>
          <w:sz w:val="36"/>
          <w:szCs w:val="36"/>
        </w:rPr>
      </w:pPr>
    </w:p>
    <w:p>
      <w:pPr>
        <w:pStyle w:val="style0"/>
        <w:tabs>
          <w:tab w:val="left" w:leader="none" w:pos="5280"/>
        </w:tabs>
        <w:rPr>
          <w:b/>
          <w:bCs/>
          <w:sz w:val="36"/>
          <w:szCs w:val="36"/>
        </w:rPr>
      </w:pPr>
    </w:p>
    <w:p>
      <w:pPr>
        <w:pStyle w:val="style0"/>
        <w:tabs>
          <w:tab w:val="left" w:leader="none" w:pos="5280"/>
        </w:tabs>
        <w:rPr>
          <w:b/>
          <w:bCs/>
          <w:sz w:val="36"/>
          <w:szCs w:val="36"/>
        </w:rPr>
      </w:pPr>
    </w:p>
    <w:p>
      <w:pPr>
        <w:pStyle w:val="style0"/>
        <w:tabs>
          <w:tab w:val="left" w:leader="none" w:pos="528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DENTAL FORCEPS</w:t>
      </w:r>
      <w:r>
        <w:rPr>
          <w:b/>
          <w:bCs/>
          <w:sz w:val="36"/>
          <w:szCs w:val="36"/>
        </w:rPr>
        <w:t>:-</w:t>
      </w:r>
      <w:r>
        <w:rPr>
          <w:b/>
          <w:bCs/>
          <w:sz w:val="36"/>
          <w:szCs w:val="36"/>
        </w:rPr>
        <w:tab/>
      </w:r>
    </w:p>
    <w:p>
      <w:pPr>
        <w:pStyle w:val="style0"/>
        <w:numPr>
          <w:ilvl w:val="0"/>
          <w:numId w:val="10"/>
        </w:numPr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>Function:</w:t>
      </w:r>
    </w:p>
    <w:p>
      <w:pPr>
        <w:pStyle w:val="style0"/>
        <w:numPr>
          <w:ilvl w:val="0"/>
          <w:numId w:val="10"/>
        </w:num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Removal of tooth from alveolar bone.</w:t>
      </w:r>
    </w:p>
    <w:p>
      <w:pPr>
        <w:pStyle w:val="style0"/>
        <w:numPr>
          <w:ilvl w:val="0"/>
          <w:numId w:val="10"/>
        </w:num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Designed in various styles and configurations to adapt to variety of teeth for which they are used </w:t>
      </w:r>
      <w:r>
        <w:rPr>
          <w:bCs/>
          <w:sz w:val="28"/>
          <w:szCs w:val="28"/>
        </w:rPr>
        <w:t>.</w:t>
      </w:r>
    </w:p>
    <w:p>
      <w:pPr>
        <w:pStyle w:val="style0"/>
        <w:rPr>
          <w:bCs/>
          <w:sz w:val="32"/>
          <w:szCs w:val="32"/>
        </w:rPr>
      </w:pPr>
      <w:r>
        <w:rPr>
          <w:bCs/>
          <w:noProof/>
          <w:sz w:val="28"/>
          <w:szCs w:val="28"/>
        </w:rPr>
        <w:drawing>
          <wp:inline distL="0" distT="0" distB="0" distR="0">
            <wp:extent cx="5943600" cy="2724150"/>
            <wp:effectExtent l="0" t="0" r="0" b="0"/>
            <wp:docPr id="1038" name="Picture 3" descr="dental-forceps-molar-sup-left-n65l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27241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bCs/>
          <w:sz w:val="32"/>
          <w:szCs w:val="32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MANDIBULAR MOLAR FORCEP</w:t>
      </w:r>
    </w:p>
    <w:p>
      <w:pPr>
        <w:pStyle w:val="style0"/>
        <w:rPr>
          <w:bCs/>
          <w:sz w:val="32"/>
          <w:szCs w:val="32"/>
        </w:rPr>
      </w:pPr>
      <w:r>
        <w:rPr>
          <w:bCs/>
          <w:noProof/>
          <w:sz w:val="28"/>
          <w:szCs w:val="28"/>
        </w:rPr>
        <w:drawing>
          <wp:inline distL="0" distT="0" distB="0" distR="0">
            <wp:extent cx="5943600" cy="3679824"/>
            <wp:effectExtent l="0" t="0" r="0" b="0"/>
            <wp:docPr id="1040" name="Content Placeholder 5" descr="61vV17i5bdL._SL1500_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ntent Placeholder 5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367982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6015"/>
        </w:tabs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L="0" distT="0" distB="0" distR="0">
            <wp:extent cx="5943600" cy="4462358"/>
            <wp:effectExtent l="0" t="0" r="0" b="0"/>
            <wp:docPr id="1041" name="Picture 41" descr="D:\Surgury\IMG-20200512-WA0030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1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446235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6015"/>
        </w:tabs>
        <w:rPr>
          <w:b/>
          <w:bCs/>
          <w:sz w:val="36"/>
          <w:szCs w:val="36"/>
        </w:rPr>
      </w:pPr>
    </w:p>
    <w:p>
      <w:pPr>
        <w:pStyle w:val="style0"/>
        <w:tabs>
          <w:tab w:val="left" w:leader="none" w:pos="6015"/>
        </w:tabs>
        <w:rPr>
          <w:b/>
          <w:bCs/>
          <w:sz w:val="36"/>
          <w:szCs w:val="36"/>
        </w:rPr>
      </w:pPr>
    </w:p>
    <w:p>
      <w:pPr>
        <w:pStyle w:val="style0"/>
        <w:tabs>
          <w:tab w:val="left" w:leader="none" w:pos="6015"/>
        </w:tabs>
        <w:rPr>
          <w:b/>
          <w:bCs/>
          <w:sz w:val="36"/>
          <w:szCs w:val="36"/>
        </w:rPr>
      </w:pPr>
    </w:p>
    <w:p>
      <w:pPr>
        <w:pStyle w:val="style0"/>
        <w:tabs>
          <w:tab w:val="left" w:leader="none" w:pos="6015"/>
        </w:tabs>
        <w:rPr>
          <w:b/>
          <w:bCs/>
          <w:sz w:val="36"/>
          <w:szCs w:val="36"/>
        </w:rPr>
      </w:pPr>
    </w:p>
    <w:p>
      <w:pPr>
        <w:pStyle w:val="style0"/>
        <w:tabs>
          <w:tab w:val="left" w:leader="none" w:pos="6015"/>
        </w:tabs>
        <w:rPr>
          <w:b/>
          <w:bCs/>
          <w:sz w:val="36"/>
          <w:szCs w:val="36"/>
        </w:rPr>
      </w:pPr>
    </w:p>
    <w:p>
      <w:pPr>
        <w:pStyle w:val="style0"/>
        <w:tabs>
          <w:tab w:val="left" w:leader="none" w:pos="6015"/>
        </w:tabs>
        <w:rPr>
          <w:b/>
          <w:bCs/>
          <w:sz w:val="36"/>
          <w:szCs w:val="36"/>
        </w:rPr>
      </w:pPr>
    </w:p>
    <w:p>
      <w:pPr>
        <w:pStyle w:val="style0"/>
        <w:tabs>
          <w:tab w:val="left" w:leader="none" w:pos="6015"/>
        </w:tabs>
        <w:rPr>
          <w:b/>
          <w:bCs/>
          <w:sz w:val="36"/>
          <w:szCs w:val="36"/>
        </w:rPr>
      </w:pPr>
    </w:p>
    <w:p>
      <w:pPr>
        <w:pStyle w:val="style0"/>
        <w:tabs>
          <w:tab w:val="left" w:leader="none" w:pos="6015"/>
        </w:tabs>
        <w:rPr>
          <w:b/>
          <w:bCs/>
          <w:sz w:val="36"/>
          <w:szCs w:val="36"/>
        </w:rPr>
      </w:pPr>
    </w:p>
    <w:p>
      <w:pPr>
        <w:pStyle w:val="style0"/>
        <w:tabs>
          <w:tab w:val="left" w:leader="none" w:pos="6015"/>
        </w:tabs>
        <w:rPr>
          <w:b/>
          <w:bCs/>
          <w:sz w:val="36"/>
          <w:szCs w:val="36"/>
        </w:rPr>
      </w:pPr>
    </w:p>
    <w:p>
      <w:pPr>
        <w:pStyle w:val="style0"/>
        <w:tabs>
          <w:tab w:val="left" w:leader="none" w:pos="6015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MAXILLARY MOLAR FORCEP</w:t>
      </w:r>
      <w:r>
        <w:rPr>
          <w:b/>
          <w:bCs/>
          <w:sz w:val="36"/>
          <w:szCs w:val="36"/>
        </w:rPr>
        <w:t>:-</w:t>
      </w:r>
      <w:r>
        <w:rPr>
          <w:b/>
          <w:bCs/>
          <w:sz w:val="36"/>
          <w:szCs w:val="36"/>
        </w:rPr>
        <w:tab/>
      </w:r>
    </w:p>
    <w:p>
      <w:pPr>
        <w:pStyle w:val="style0"/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L="0" distT="0" distB="0" distR="0">
            <wp:extent cx="5943600" cy="2985770"/>
            <wp:effectExtent l="0" t="0" r="0" b="5080"/>
            <wp:docPr id="1042" name="Content Placeholder 3" descr="Maxillary right molar forceps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ntent Placeholder 3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29857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L="0" distT="0" distB="0" distR="0">
            <wp:extent cx="5943600" cy="4086225"/>
            <wp:effectExtent l="0" t="0" r="0" b="9525"/>
            <wp:docPr id="1043" name="Content Placeholder 3" descr="uncomplicated-exodontia-15-638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ntent Placeholder 3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40862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Cs/>
          <w:sz w:val="32"/>
          <w:szCs w:val="32"/>
        </w:rPr>
      </w:pPr>
      <w:r>
        <w:rPr>
          <w:bCs/>
          <w:noProof/>
          <w:sz w:val="32"/>
          <w:szCs w:val="32"/>
        </w:rPr>
        <w:drawing>
          <wp:inline distL="0" distT="0" distB="0" distR="0">
            <wp:extent cx="5943600" cy="4462145"/>
            <wp:effectExtent l="0" t="0" r="0" b="0"/>
            <wp:docPr id="1044" name="Picture 34" descr="D:\Surgury\IMG-20200512-WA0022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4"/>
                    <pic:cNvPicPr/>
                  </pic:nvPicPr>
                  <pic:blipFill>
                    <a:blip r:embed="rId1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446214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bCs/>
          <w:sz w:val="32"/>
          <w:szCs w:val="32"/>
        </w:rPr>
      </w:pPr>
      <w:r>
        <w:rPr>
          <w:bCs/>
          <w:noProof/>
          <w:sz w:val="32"/>
          <w:szCs w:val="32"/>
        </w:rPr>
        <w:drawing>
          <wp:inline distL="0" distT="0" distB="0" distR="0">
            <wp:extent cx="5943600" cy="4462358"/>
            <wp:effectExtent l="0" t="0" r="0" b="0"/>
            <wp:docPr id="1045" name="Picture 35" descr="D:\Surgury\IMG-20200512-WA0023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5"/>
                    <pic:cNvPicPr/>
                  </pic:nvPicPr>
                  <pic:blipFill>
                    <a:blip r:embed="rId1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446235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bCs/>
          <w:sz w:val="32"/>
          <w:szCs w:val="32"/>
        </w:rPr>
      </w:pPr>
      <w:r>
        <w:rPr>
          <w:bCs/>
          <w:noProof/>
          <w:sz w:val="32"/>
          <w:szCs w:val="32"/>
        </w:rPr>
        <w:drawing>
          <wp:inline distL="0" distT="0" distB="0" distR="0">
            <wp:extent cx="5943600" cy="4462358"/>
            <wp:effectExtent l="0" t="0" r="0" b="0"/>
            <wp:docPr id="1046" name="Picture 37" descr="D:\Surgury\IMG-20200512-WA0026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7"/>
                    <pic:cNvPicPr/>
                  </pic:nvPicPr>
                  <pic:blipFill>
                    <a:blip r:embed="rId2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446235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bCs/>
          <w:sz w:val="32"/>
          <w:szCs w:val="32"/>
        </w:rPr>
      </w:pPr>
    </w:p>
    <w:p>
      <w:pPr>
        <w:pStyle w:val="style0"/>
        <w:rPr>
          <w:bCs/>
          <w:sz w:val="32"/>
          <w:szCs w:val="32"/>
        </w:rPr>
      </w:pPr>
    </w:p>
    <w:p>
      <w:pPr>
        <w:pStyle w:val="style179"/>
        <w:rPr>
          <w:bCs/>
          <w:sz w:val="32"/>
          <w:szCs w:val="32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DECIDUOUS FORCEPS:-</w:t>
      </w:r>
    </w:p>
    <w:p>
      <w:pPr>
        <w:pStyle w:val="style0"/>
        <w:rPr>
          <w:b/>
          <w:bCs/>
          <w:sz w:val="36"/>
          <w:szCs w:val="36"/>
        </w:rPr>
      </w:pPr>
      <w:r>
        <w:rPr>
          <w:bCs/>
          <w:noProof/>
          <w:sz w:val="28"/>
          <w:szCs w:val="28"/>
        </w:rPr>
        <w:drawing>
          <wp:inline distL="0" distT="0" distB="0" distR="0">
            <wp:extent cx="5943600" cy="3147695"/>
            <wp:effectExtent l="0" t="0" r="0" b="0"/>
            <wp:docPr id="1047" name="Content Placeholder 3" descr="QE27_Meechan_fig037a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ntent Placeholder 3"/>
                    <pic:cNvPicPr/>
                  </pic:nvPicPr>
                  <pic:blipFill>
                    <a:blip r:embed="rId2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31476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RONGEURS</w:t>
      </w:r>
      <w:r>
        <w:rPr>
          <w:b/>
          <w:bCs/>
          <w:sz w:val="36"/>
          <w:szCs w:val="36"/>
        </w:rPr>
        <w:t>:-</w:t>
      </w:r>
    </w:p>
    <w:p>
      <w:pPr>
        <w:pStyle w:val="style179"/>
        <w:numPr>
          <w:ilvl w:val="0"/>
          <w:numId w:val="19"/>
        </w:numPr>
        <w:rPr>
          <w:bCs/>
          <w:sz w:val="32"/>
          <w:szCs w:val="32"/>
        </w:rPr>
      </w:pPr>
      <w:r>
        <w:rPr>
          <w:bCs/>
          <w:sz w:val="32"/>
          <w:szCs w:val="32"/>
        </w:rPr>
        <w:t>FUNCTION:-</w:t>
      </w:r>
    </w:p>
    <w:p>
      <w:pPr>
        <w:pStyle w:val="style0"/>
        <w:rPr>
          <w:bCs/>
          <w:sz w:val="28"/>
          <w:szCs w:val="28"/>
        </w:rPr>
      </w:pPr>
      <w:r>
        <w:rPr>
          <w:bCs/>
          <w:sz w:val="28"/>
          <w:szCs w:val="28"/>
        </w:rPr>
        <w:t>To cut and contour bone, removes sharp edges of alveolar crest after extractions for better contour of alveolar ridge; removes exostoses</w:t>
      </w:r>
      <w:r>
        <w:rPr>
          <w:bCs/>
          <w:sz w:val="28"/>
          <w:szCs w:val="28"/>
        </w:rPr>
        <w:t>.</w:t>
      </w:r>
      <w:r>
        <w:rPr>
          <w:bCs/>
          <w:noProof/>
          <w:sz w:val="28"/>
          <w:szCs w:val="28"/>
        </w:rPr>
        <w:drawing>
          <wp:inline distL="0" distT="0" distB="0" distR="0">
            <wp:extent cx="4572000" cy="3581400"/>
            <wp:effectExtent l="0" t="0" r="0" b="0"/>
            <wp:docPr id="1048" name="Picture 3" descr="Surgical-Rongeur-Single-Action-Bone-Cutter-Bone.jpg_350x350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3"/>
                    <pic:cNvPicPr/>
                  </pic:nvPicPr>
                  <pic:blipFill>
                    <a:blip r:embed="rId2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572000" cy="3581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L="0" distT="0" distB="0" distR="0">
            <wp:extent cx="5943600" cy="4462358"/>
            <wp:effectExtent l="0" t="0" r="0" b="0"/>
            <wp:docPr id="1049" name="Picture 47" descr="D:\Surgury\IMG-20200512-WA003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7"/>
                    <pic:cNvPicPr/>
                  </pic:nvPicPr>
                  <pic:blipFill>
                    <a:blip r:embed="rId2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446235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b/>
          <w:bCs/>
          <w:sz w:val="28"/>
          <w:szCs w:val="28"/>
        </w:rPr>
      </w:pPr>
    </w:p>
    <w:p>
      <w:pPr>
        <w:pStyle w:val="style0"/>
        <w:tabs>
          <w:tab w:val="left" w:leader="none" w:pos="4185"/>
        </w:tabs>
        <w:rPr>
          <w:b/>
          <w:bCs/>
          <w:sz w:val="36"/>
          <w:szCs w:val="36"/>
        </w:rPr>
      </w:pPr>
    </w:p>
    <w:p>
      <w:pPr>
        <w:pStyle w:val="style0"/>
        <w:tabs>
          <w:tab w:val="left" w:leader="none" w:pos="4185"/>
        </w:tabs>
        <w:rPr>
          <w:b/>
          <w:bCs/>
          <w:sz w:val="36"/>
          <w:szCs w:val="36"/>
        </w:rPr>
      </w:pPr>
    </w:p>
    <w:p>
      <w:pPr>
        <w:pStyle w:val="style0"/>
        <w:tabs>
          <w:tab w:val="left" w:leader="none" w:pos="4185"/>
        </w:tabs>
        <w:rPr>
          <w:b/>
          <w:bCs/>
          <w:sz w:val="36"/>
          <w:szCs w:val="36"/>
        </w:rPr>
      </w:pPr>
    </w:p>
    <w:p>
      <w:pPr>
        <w:pStyle w:val="style0"/>
        <w:tabs>
          <w:tab w:val="left" w:leader="none" w:pos="4185"/>
        </w:tabs>
        <w:rPr>
          <w:b/>
          <w:bCs/>
          <w:sz w:val="36"/>
          <w:szCs w:val="36"/>
        </w:rPr>
      </w:pPr>
    </w:p>
    <w:p>
      <w:pPr>
        <w:pStyle w:val="style0"/>
        <w:tabs>
          <w:tab w:val="left" w:leader="none" w:pos="4185"/>
        </w:tabs>
        <w:rPr>
          <w:b/>
          <w:bCs/>
          <w:sz w:val="36"/>
          <w:szCs w:val="36"/>
        </w:rPr>
      </w:pPr>
    </w:p>
    <w:p>
      <w:pPr>
        <w:pStyle w:val="style0"/>
        <w:tabs>
          <w:tab w:val="left" w:leader="none" w:pos="4185"/>
        </w:tabs>
        <w:rPr>
          <w:b/>
          <w:bCs/>
          <w:sz w:val="36"/>
          <w:szCs w:val="36"/>
        </w:rPr>
      </w:pPr>
    </w:p>
    <w:p>
      <w:pPr>
        <w:pStyle w:val="style0"/>
        <w:tabs>
          <w:tab w:val="left" w:leader="none" w:pos="4185"/>
        </w:tabs>
        <w:rPr>
          <w:b/>
          <w:bCs/>
          <w:sz w:val="36"/>
          <w:szCs w:val="36"/>
        </w:rPr>
      </w:pPr>
    </w:p>
    <w:p>
      <w:pPr>
        <w:pStyle w:val="style0"/>
        <w:tabs>
          <w:tab w:val="left" w:leader="none" w:pos="4185"/>
        </w:tabs>
        <w:rPr>
          <w:b/>
          <w:bCs/>
          <w:sz w:val="36"/>
          <w:szCs w:val="36"/>
        </w:rPr>
      </w:pPr>
    </w:p>
    <w:p>
      <w:pPr>
        <w:pStyle w:val="style0"/>
        <w:tabs>
          <w:tab w:val="left" w:leader="none" w:pos="4185"/>
        </w:tabs>
        <w:rPr>
          <w:b/>
          <w:bCs/>
          <w:sz w:val="36"/>
          <w:szCs w:val="36"/>
        </w:rPr>
      </w:pPr>
    </w:p>
    <w:p>
      <w:pPr>
        <w:pStyle w:val="style0"/>
        <w:tabs>
          <w:tab w:val="left" w:leader="none" w:pos="4185"/>
        </w:tabs>
        <w:rPr>
          <w:b/>
          <w:bCs/>
          <w:sz w:val="36"/>
          <w:szCs w:val="36"/>
        </w:rPr>
      </w:pPr>
    </w:p>
    <w:p>
      <w:pPr>
        <w:pStyle w:val="style0"/>
        <w:tabs>
          <w:tab w:val="left" w:leader="none" w:pos="4185"/>
        </w:tabs>
        <w:rPr>
          <w:b/>
          <w:bCs/>
          <w:sz w:val="36"/>
          <w:szCs w:val="36"/>
        </w:rPr>
      </w:pPr>
    </w:p>
    <w:p>
      <w:pPr>
        <w:pStyle w:val="style0"/>
        <w:tabs>
          <w:tab w:val="left" w:leader="none" w:pos="4185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BONE FILE</w:t>
      </w:r>
      <w:r>
        <w:rPr>
          <w:b/>
          <w:bCs/>
          <w:sz w:val="36"/>
          <w:szCs w:val="36"/>
        </w:rPr>
        <w:t>:-</w:t>
      </w:r>
      <w:r>
        <w:rPr>
          <w:b/>
          <w:bCs/>
          <w:sz w:val="36"/>
          <w:szCs w:val="36"/>
        </w:rPr>
        <w:tab/>
      </w:r>
    </w:p>
    <w:p>
      <w:pPr>
        <w:pStyle w:val="style0"/>
        <w:numPr>
          <w:ilvl w:val="0"/>
          <w:numId w:val="16"/>
        </w:numPr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>FUNCTION:</w:t>
      </w:r>
      <w:r>
        <w:rPr>
          <w:bCs/>
          <w:sz w:val="28"/>
          <w:szCs w:val="28"/>
        </w:rPr>
        <w:t xml:space="preserve"> To smooth bone for better contour of alveolar ridge, often following use of rongeurs.</w:t>
      </w:r>
    </w:p>
    <w:p>
      <w:pPr>
        <w:pStyle w:val="style0"/>
        <w:numPr>
          <w:ilvl w:val="0"/>
          <w:numId w:val="16"/>
        </w:num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>
        <w:rPr>
          <w:b/>
          <w:bCs/>
          <w:sz w:val="32"/>
          <w:szCs w:val="32"/>
        </w:rPr>
        <w:t>FEATURES:</w:t>
      </w:r>
      <w:r>
        <w:rPr>
          <w:bCs/>
          <w:sz w:val="28"/>
          <w:szCs w:val="28"/>
        </w:rPr>
        <w:t xml:space="preserve"> Straight or curved working ends Crosscut or straight cutting ridges Double ended</w:t>
      </w:r>
      <w:r>
        <w:rPr>
          <w:bCs/>
          <w:sz w:val="28"/>
          <w:szCs w:val="28"/>
        </w:rPr>
        <w:t>.</w:t>
      </w:r>
    </w:p>
    <w:p>
      <w:pPr>
        <w:pStyle w:val="style0"/>
        <w:ind w:left="72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L="0" distT="0" distB="0" distR="0">
            <wp:extent cx="5943600" cy="4465955"/>
            <wp:effectExtent l="0" t="0" r="0" b="0"/>
            <wp:docPr id="1050" name="Picture 49" descr="D:\Surgury\IMG-20200512-WA0012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9"/>
                    <pic:cNvPicPr/>
                  </pic:nvPicPr>
                  <pic:blipFill>
                    <a:blip r:embed="rId2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446595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ind w:left="720"/>
        <w:rPr>
          <w:b/>
          <w:bCs/>
          <w:sz w:val="28"/>
          <w:szCs w:val="28"/>
        </w:rPr>
      </w:pPr>
    </w:p>
    <w:p>
      <w:pPr>
        <w:pStyle w:val="style0"/>
        <w:rPr>
          <w:b/>
          <w:bCs/>
          <w:sz w:val="28"/>
          <w:szCs w:val="28"/>
        </w:rPr>
      </w:pPr>
    </w:p>
    <w:p>
      <w:pPr>
        <w:pStyle w:val="style0"/>
        <w:rPr>
          <w:bCs/>
          <w:sz w:val="28"/>
          <w:szCs w:val="28"/>
        </w:rPr>
      </w:pPr>
    </w:p>
    <w:p>
      <w:pPr>
        <w:pStyle w:val="style0"/>
        <w:rPr>
          <w:bCs/>
          <w:sz w:val="28"/>
          <w:szCs w:val="28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BONE CHISEL AND MALLET</w:t>
      </w:r>
      <w:r>
        <w:rPr>
          <w:b/>
          <w:bCs/>
          <w:sz w:val="36"/>
          <w:szCs w:val="36"/>
        </w:rPr>
        <w:t>:-</w:t>
      </w:r>
    </w:p>
    <w:p>
      <w:pPr>
        <w:pStyle w:val="style0"/>
        <w:numPr>
          <w:ilvl w:val="0"/>
          <w:numId w:val="15"/>
        </w:numPr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>FUNCTION:</w:t>
      </w:r>
      <w:r>
        <w:rPr>
          <w:bCs/>
          <w:sz w:val="28"/>
          <w:szCs w:val="28"/>
        </w:rPr>
        <w:t xml:space="preserve"> To remove bone for better contour of alveolar ridge, </w:t>
      </w:r>
      <w:bookmarkStart w:id="0" w:name="_GoBack"/>
      <w:bookmarkEnd w:id="0"/>
      <w:r>
        <w:rPr>
          <w:bCs/>
          <w:sz w:val="28"/>
          <w:szCs w:val="28"/>
        </w:rPr>
        <w:t>remove exostoses i-e tori</w:t>
      </w:r>
    </w:p>
    <w:p>
      <w:pPr>
        <w:pStyle w:val="style0"/>
        <w:ind w:left="720"/>
        <w:rPr>
          <w:b/>
          <w:bCs/>
          <w:sz w:val="28"/>
          <w:szCs w:val="28"/>
        </w:rPr>
      </w:pPr>
    </w:p>
    <w:p>
      <w:pPr>
        <w:pStyle w:val="style0"/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L="0" distT="0" distB="0" distR="0">
            <wp:extent cx="5943600" cy="3323590"/>
            <wp:effectExtent l="0" t="0" r="0" b="0"/>
            <wp:docPr id="1051" name="Picture 3" descr="81skxlzt+dL._SL1500_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3"/>
                    <pic:cNvPicPr/>
                  </pic:nvPicPr>
                  <pic:blipFill>
                    <a:blip r:embed="rId2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3323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SALIVA EJECTOR TIP</w:t>
      </w:r>
      <w:r>
        <w:rPr>
          <w:b/>
          <w:bCs/>
          <w:sz w:val="36"/>
          <w:szCs w:val="36"/>
        </w:rPr>
        <w:t>:-</w:t>
      </w:r>
    </w:p>
    <w:p>
      <w:pPr>
        <w:pStyle w:val="style0"/>
        <w:numPr>
          <w:ilvl w:val="0"/>
          <w:numId w:val="7"/>
        </w:numPr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>FUNCTION:</w:t>
      </w:r>
      <w:r>
        <w:rPr>
          <w:bCs/>
          <w:sz w:val="28"/>
          <w:szCs w:val="28"/>
        </w:rPr>
        <w:t xml:space="preserve"> To remove saliva and maintain dry field using low-volume evacuation.</w:t>
      </w:r>
    </w:p>
    <w:p>
      <w:pPr>
        <w:pStyle w:val="style0"/>
        <w:numPr>
          <w:ilvl w:val="0"/>
          <w:numId w:val="7"/>
        </w:numPr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>FEATURES:</w:t>
      </w:r>
      <w:r>
        <w:rPr>
          <w:bCs/>
          <w:sz w:val="28"/>
          <w:szCs w:val="28"/>
        </w:rPr>
        <w:t xml:space="preserve"> Disposable plastic, some designed with attached tongue deflector.</w:t>
      </w:r>
    </w:p>
    <w:p>
      <w:pPr>
        <w:pStyle w:val="style0"/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L="0" distT="0" distB="0" distR="0">
            <wp:extent cx="5943600" cy="4457700"/>
            <wp:effectExtent l="0" t="0" r="0" b="0"/>
            <wp:docPr id="1052" name="Content Placeholder 3" descr="dsc-5940-2-3-500x500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ontent Placeholder 3"/>
                    <pic:cNvPicPr/>
                  </pic:nvPicPr>
                  <pic:blipFill>
                    <a:blip r:embed="rId2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44577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b/>
          <w:bCs/>
          <w:sz w:val="28"/>
          <w:szCs w:val="28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NEEDLE HOLDERS</w:t>
      </w:r>
      <w:r>
        <w:rPr>
          <w:b/>
          <w:bCs/>
          <w:sz w:val="36"/>
          <w:szCs w:val="36"/>
        </w:rPr>
        <w:t>:-</w:t>
      </w:r>
    </w:p>
    <w:p>
      <w:pPr>
        <w:pStyle w:val="style0"/>
        <w:numPr>
          <w:ilvl w:val="0"/>
          <w:numId w:val="12"/>
        </w:numPr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 xml:space="preserve">FUNCTION: </w:t>
      </w:r>
    </w:p>
    <w:p>
      <w:pPr>
        <w:pStyle w:val="style0"/>
        <w:numPr>
          <w:ilvl w:val="0"/>
          <w:numId w:val="12"/>
        </w:num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To hold suture needle.</w:t>
      </w:r>
    </w:p>
    <w:p>
      <w:pPr>
        <w:pStyle w:val="style0"/>
        <w:numPr>
          <w:ilvl w:val="0"/>
          <w:numId w:val="12"/>
        </w:numPr>
        <w:rPr>
          <w:b/>
          <w:bCs/>
          <w:sz w:val="32"/>
          <w:szCs w:val="32"/>
        </w:rPr>
      </w:pPr>
      <w:r>
        <w:rPr>
          <w:bCs/>
          <w:sz w:val="28"/>
          <w:szCs w:val="28"/>
        </w:rPr>
        <w:t xml:space="preserve"> </w:t>
      </w:r>
      <w:r>
        <w:rPr>
          <w:b/>
          <w:bCs/>
          <w:sz w:val="32"/>
          <w:szCs w:val="32"/>
        </w:rPr>
        <w:t xml:space="preserve">FEATURES: </w:t>
      </w:r>
    </w:p>
    <w:p>
      <w:pPr>
        <w:pStyle w:val="style0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1) Similar to hemostat but with a concave area on inside of each beak to allow for curve of suture needle.</w:t>
      </w:r>
    </w:p>
    <w:p>
      <w:pPr>
        <w:pStyle w:val="style0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2) To avoid needle breakage, place the needle holder on the needle just beyond the suture attachment point and at right angles to the curve of the needle</w:t>
      </w:r>
      <w:r>
        <w:rPr>
          <w:bCs/>
          <w:sz w:val="28"/>
          <w:szCs w:val="28"/>
        </w:rPr>
        <w:t>.</w:t>
      </w:r>
    </w:p>
    <w:p>
      <w:pPr>
        <w:pStyle w:val="style0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L="0" distT="0" distB="0" distR="0">
            <wp:extent cx="5943600" cy="9088755"/>
            <wp:effectExtent l="0" t="0" r="0" b="0"/>
            <wp:docPr id="1053" name="Picture 52" descr="D:\Surgury\IMG-20200512-WA0018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52"/>
                    <pic:cNvPicPr/>
                  </pic:nvPicPr>
                  <pic:blipFill>
                    <a:blip r:embed="rId2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908875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SUTURE</w:t>
      </w:r>
      <w:r>
        <w:rPr>
          <w:b/>
          <w:bCs/>
          <w:sz w:val="36"/>
          <w:szCs w:val="36"/>
        </w:rPr>
        <w:t>:-</w:t>
      </w:r>
    </w:p>
    <w:p>
      <w:pPr>
        <w:pStyle w:val="style0"/>
        <w:numPr>
          <w:ilvl w:val="0"/>
          <w:numId w:val="13"/>
        </w:numPr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>FUNCTION:</w:t>
      </w:r>
      <w:r>
        <w:rPr>
          <w:bCs/>
          <w:sz w:val="28"/>
          <w:szCs w:val="28"/>
        </w:rPr>
        <w:t xml:space="preserve"> To close incision site “Stitches” hold tissues in place during healing </w:t>
      </w:r>
    </w:p>
    <w:p>
      <w:pPr>
        <w:pStyle w:val="style0"/>
        <w:numPr>
          <w:ilvl w:val="0"/>
          <w:numId w:val="13"/>
        </w:numPr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>FEATURES:</w:t>
      </w:r>
      <w:r>
        <w:rPr>
          <w:bCs/>
          <w:sz w:val="28"/>
          <w:szCs w:val="28"/>
        </w:rPr>
        <w:t xml:space="preserve"> Suture material attached to sterile stainless steel needle. Suture may be absorbable—plain or chromic gut, polyglycolic acid (PGA, Vicryl) or nonabsorbable—silk, polyester, nylon, polypropylene. </w:t>
      </w:r>
    </w:p>
    <w:p>
      <w:pPr>
        <w:pStyle w:val="style0"/>
        <w:numPr>
          <w:ilvl w:val="0"/>
          <w:numId w:val="13"/>
        </w:num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>
        <w:rPr>
          <w:b/>
          <w:bCs/>
          <w:sz w:val="32"/>
          <w:szCs w:val="32"/>
        </w:rPr>
        <w:t>CLINICAL APPLICATION:</w:t>
      </w:r>
      <w:r>
        <w:rPr>
          <w:bCs/>
          <w:sz w:val="28"/>
          <w:szCs w:val="28"/>
        </w:rPr>
        <w:t xml:space="preserve"> Non absorbable sutures usually removed at 7–10 days postsurgical visit. The suture is placed with needle holder or hemostat.</w:t>
      </w:r>
    </w:p>
    <w:p>
      <w:pPr>
        <w:pStyle w:val="style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SUTURE WITH NEEDLE HOLDER</w:t>
      </w:r>
      <w:r>
        <w:rPr>
          <w:b/>
          <w:bCs/>
          <w:sz w:val="36"/>
          <w:szCs w:val="36"/>
        </w:rPr>
        <w:t>:-</w:t>
      </w:r>
      <w:r>
        <w:rPr>
          <w:bCs/>
          <w:noProof/>
          <w:sz w:val="28"/>
          <w:szCs w:val="28"/>
        </w:rPr>
        <w:t xml:space="preserve"> </w:t>
      </w:r>
      <w:r>
        <w:rPr>
          <w:bCs/>
          <w:noProof/>
          <w:sz w:val="28"/>
          <w:szCs w:val="28"/>
        </w:rPr>
        <w:drawing>
          <wp:inline distL="0" distT="0" distB="0" distR="0">
            <wp:extent cx="5943600" cy="3555365"/>
            <wp:effectExtent l="0" t="0" r="0" b="6985"/>
            <wp:docPr id="1054" name="Content Placeholder 3" descr="needle-holders-suture-scissors-14433645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ontent Placeholder 3"/>
                    <pic:cNvPicPr/>
                  </pic:nvPicPr>
                  <pic:blipFill>
                    <a:blip r:embed="rId2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35553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L="0" distT="0" distB="0" distR="0">
            <wp:extent cx="5943600" cy="3555365"/>
            <wp:effectExtent l="0" t="0" r="0" b="6985"/>
            <wp:docPr id="1055" name="Content Placeholder 3" descr="needle-holders-suture-scissors-14433645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ontent Placeholder 3"/>
                    <pic:cNvPicPr/>
                  </pic:nvPicPr>
                  <pic:blipFill>
                    <a:blip r:embed="rId2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35553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L="0" distT="0" distB="0" distR="0">
            <wp:extent cx="5943600" cy="4483735"/>
            <wp:effectExtent l="0" t="0" r="0" b="0"/>
            <wp:docPr id="1056" name="Content Placeholder 3" descr="armamentrium-77-638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ontent Placeholder 3"/>
                    <pic:cNvPicPr/>
                  </pic:nvPicPr>
                  <pic:blipFill>
                    <a:blip r:embed="rId2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44837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TISSUE SCISSORS</w:t>
      </w:r>
      <w:r>
        <w:rPr>
          <w:b/>
          <w:bCs/>
          <w:sz w:val="36"/>
          <w:szCs w:val="36"/>
        </w:rPr>
        <w:t>:-</w:t>
      </w:r>
    </w:p>
    <w:p>
      <w:pPr>
        <w:pStyle w:val="style0"/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>FUNCTION:</w:t>
      </w:r>
      <w:r>
        <w:rPr>
          <w:bCs/>
          <w:sz w:val="28"/>
          <w:szCs w:val="28"/>
        </w:rPr>
        <w:t xml:space="preserve"> To cut and remove excess or diseased soft tissue.</w:t>
      </w:r>
    </w:p>
    <w:p>
      <w:pPr>
        <w:pStyle w:val="style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Also used to cut sutures after knots are tied during suture placement.</w:t>
      </w:r>
    </w:p>
    <w:p>
      <w:pPr>
        <w:pStyle w:val="style0"/>
        <w:rPr>
          <w:b/>
          <w:bCs/>
          <w:sz w:val="28"/>
          <w:szCs w:val="28"/>
        </w:rPr>
      </w:pPr>
    </w:p>
    <w:p>
      <w:pPr>
        <w:pStyle w:val="style0"/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L="0" distT="0" distB="0" distR="0">
            <wp:extent cx="5943600" cy="4261485"/>
            <wp:effectExtent l="0" t="0" r="0" b="5715"/>
            <wp:docPr id="1057" name="Content Placeholder 3" descr="369-SCTC115-2PK-2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ontent Placeholder 3"/>
                    <pic:cNvPicPr/>
                  </pic:nvPicPr>
                  <pic:blipFill>
                    <a:blip r:embed="rId3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42614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b/>
          <w:bCs/>
          <w:sz w:val="28"/>
          <w:szCs w:val="28"/>
        </w:rPr>
      </w:pPr>
    </w:p>
    <w:p>
      <w:pPr>
        <w:pStyle w:val="style0"/>
        <w:rPr>
          <w:sz w:val="28"/>
          <w:szCs w:val="28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ANESTHETIC SYRINGE</w:t>
      </w:r>
      <w:r>
        <w:rPr>
          <w:b/>
          <w:bCs/>
          <w:sz w:val="36"/>
          <w:szCs w:val="36"/>
        </w:rPr>
        <w:t>:-</w:t>
      </w:r>
    </w:p>
    <w:p>
      <w:pPr>
        <w:pStyle w:val="style0"/>
        <w:numPr>
          <w:ilvl w:val="0"/>
          <w:numId w:val="8"/>
        </w:numPr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>FUNCTION:</w:t>
      </w:r>
      <w:r>
        <w:rPr>
          <w:bCs/>
          <w:sz w:val="28"/>
          <w:szCs w:val="28"/>
        </w:rPr>
        <w:t xml:space="preserve"> To deliver local anesthesia to intraoral site.</w:t>
      </w:r>
    </w:p>
    <w:p>
      <w:pPr>
        <w:pStyle w:val="style0"/>
        <w:numPr>
          <w:ilvl w:val="0"/>
          <w:numId w:val="8"/>
        </w:numPr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>FEATURES:</w:t>
      </w:r>
      <w:r>
        <w:rPr>
          <w:bCs/>
          <w:sz w:val="28"/>
          <w:szCs w:val="28"/>
        </w:rPr>
        <w:t xml:space="preserve"> Aspirating and Non-aspirating.</w:t>
      </w:r>
    </w:p>
    <w:p>
      <w:pPr>
        <w:pStyle w:val="style0"/>
        <w:rPr>
          <w:bCs/>
          <w:sz w:val="28"/>
          <w:szCs w:val="28"/>
        </w:rPr>
      </w:pPr>
    </w:p>
    <w:p>
      <w:pPr>
        <w:pStyle w:val="style0"/>
        <w:rPr>
          <w:bCs/>
          <w:sz w:val="28"/>
          <w:szCs w:val="28"/>
        </w:rPr>
      </w:pPr>
    </w:p>
    <w:p>
      <w:pPr>
        <w:pStyle w:val="style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SYRINGE</w:t>
      </w:r>
      <w:r>
        <w:rPr>
          <w:b/>
          <w:bCs/>
          <w:sz w:val="32"/>
          <w:szCs w:val="32"/>
        </w:rPr>
        <w:t>:-</w:t>
      </w:r>
    </w:p>
    <w:p>
      <w:pPr>
        <w:pStyle w:val="style0"/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L="0" distT="0" distB="0" distR="0">
            <wp:extent cx="5943600" cy="2929255"/>
            <wp:effectExtent l="0" t="0" r="0" b="4445"/>
            <wp:docPr id="1058" name="Content Placeholder 3" descr="armamentrium-18-638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ntent Placeholder 3"/>
                    <pic:cNvPicPr/>
                  </pic:nvPicPr>
                  <pic:blipFill>
                    <a:blip r:embed="rId3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29292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</w:p>
    <w:p>
      <w:pPr>
        <w:pStyle w:val="style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DISPOSABLE SYRINGE</w:t>
      </w:r>
      <w:r>
        <w:rPr>
          <w:b/>
          <w:bCs/>
          <w:sz w:val="36"/>
          <w:szCs w:val="36"/>
        </w:rPr>
        <w:t>:-</w:t>
      </w:r>
    </w:p>
    <w:p>
      <w:pPr>
        <w:pStyle w:val="style0"/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L="0" distT="0" distB="0" distR="0">
            <wp:extent cx="5943600" cy="3665220"/>
            <wp:effectExtent l="0" t="0" r="0" b="0"/>
            <wp:docPr id="1059" name="Content Placeholder 3" descr="Syringe_2ml_00.png7D50AD60-6F15-4B84-8984-AE9481F6B2A5Zoom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ontent Placeholder 3"/>
                    <pic:cNvPicPr/>
                  </pic:nvPicPr>
                  <pic:blipFill>
                    <a:blip r:embed="rId3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36652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bCs/>
          <w:sz w:val="28"/>
          <w:szCs w:val="28"/>
        </w:rPr>
      </w:pPr>
    </w:p>
    <w:p>
      <w:pPr>
        <w:pStyle w:val="style0"/>
        <w:tabs>
          <w:tab w:val="left" w:leader="none" w:pos="5535"/>
        </w:tabs>
        <w:rPr>
          <w:b/>
          <w:bCs/>
          <w:sz w:val="28"/>
          <w:szCs w:val="28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000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0020304"/>
    <w:charset w:val="00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000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 Light"/>
    <w:panose1 w:val="020f0302020000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98B26564"/>
    <w:lvl w:ilvl="0" w:tplc="2E6AE8FA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4E6ACDC4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6A128B48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EF74C1F6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A4F03026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7CCAD6D8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D16EE9C0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FE84B666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F9D8984E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0000001"/>
    <w:multiLevelType w:val="hybridMultilevel"/>
    <w:tmpl w:val="D8D626C8"/>
    <w:lvl w:ilvl="0" w:tplc="4E544DE0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E890857C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5142B5BA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10002EC6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C59EBBE6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DBDE5238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9A7C2B96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96142518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5C92AB96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0000002"/>
    <w:multiLevelType w:val="hybridMultilevel"/>
    <w:tmpl w:val="1112319E"/>
    <w:lvl w:ilvl="0" w:tplc="D6424678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F8AA39CC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C368024A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2592BD74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85A817FE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D2523A40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03C2A4F0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2DCA1A58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123C071C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0000003"/>
    <w:multiLevelType w:val="hybridMultilevel"/>
    <w:tmpl w:val="FD4CE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3B72168A"/>
    <w:lvl w:ilvl="0" w:tplc="F97820C6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9F4CC096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C030A038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2A485726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E452C5CE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FB72CD24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994ED124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E620FF68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CF4C29FC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0000005"/>
    <w:multiLevelType w:val="hybridMultilevel"/>
    <w:tmpl w:val="0818DF60"/>
    <w:lvl w:ilvl="0" w:tplc="EDAC6C88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FDA8C40A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438CB934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7FDCA786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72EC208E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5E0AFF8E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9656C96A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7B74751A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C6C60EF8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0000006"/>
    <w:multiLevelType w:val="hybridMultilevel"/>
    <w:tmpl w:val="7DAE06CA"/>
    <w:lvl w:ilvl="0" w:tplc="B5727868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8EFE0E12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049C17FE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F064AB66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0EE4B40A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8344678E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0E38C910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F768F4A6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12966288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00000007"/>
    <w:multiLevelType w:val="hybridMultilevel"/>
    <w:tmpl w:val="D27A290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BC906CD8"/>
    <w:lvl w:ilvl="0" w:tplc="FB80E6E6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B9D4838A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C1348662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FD36BC32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46BAA236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5B6EF39A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F998F29A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A3E61E7E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1012C4EC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00000009"/>
    <w:multiLevelType w:val="hybridMultilevel"/>
    <w:tmpl w:val="C6A8BDBE"/>
    <w:lvl w:ilvl="0" w:tplc="97FAD5C0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AD947ABC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0204C002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A2AC24CA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CA0007FA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7C4AA1A0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FD4AA006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9A704BC4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F0BC22D6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0000000A"/>
    <w:multiLevelType w:val="hybridMultilevel"/>
    <w:tmpl w:val="36B4F316"/>
    <w:lvl w:ilvl="0" w:tplc="508C59FE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CAC6B3D8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F0A446B6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2EA6E058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1FEE481A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9B3AA25C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363E670A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46D02FFE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71E60A5C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0000000B"/>
    <w:multiLevelType w:val="hybridMultilevel"/>
    <w:tmpl w:val="B1326CBC"/>
    <w:lvl w:ilvl="0" w:tplc="037ADC2E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8112F758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A614EA0C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6CAA1328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6A9078F8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45484CE6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83388380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5C2458AC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43A4454C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0000000C"/>
    <w:multiLevelType w:val="hybridMultilevel"/>
    <w:tmpl w:val="20CA43E8"/>
    <w:lvl w:ilvl="0" w:tplc="B23E780A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9906E3A4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CBC4A82A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EF8A28D0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0798955A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361E6B3A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32DC7CF2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F7F6379E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33548630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0000000D"/>
    <w:multiLevelType w:val="hybridMultilevel"/>
    <w:tmpl w:val="911C84F0"/>
    <w:lvl w:ilvl="0" w:tplc="76C02994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84D200E6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D9AA0BB0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A252C3EC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E0A2206C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41C45382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3B742FBC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C3E6EF24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013466C2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0000000E"/>
    <w:multiLevelType w:val="hybridMultilevel"/>
    <w:tmpl w:val="BFF49DD4"/>
    <w:lvl w:ilvl="0" w:tplc="521C526A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0B287360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C0E006FE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BF1E9394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034E312A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A3707002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936AE04A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133C4A82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D3D29E00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0000000F"/>
    <w:multiLevelType w:val="hybridMultilevel"/>
    <w:tmpl w:val="32987640"/>
    <w:lvl w:ilvl="0" w:tplc="072807E6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3DBCD1BC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A65CA56A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6FC69454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E72C0D76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D0CCD290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8A2ADEE8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2C26FB7C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6F40674A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00000010"/>
    <w:multiLevelType w:val="hybridMultilevel"/>
    <w:tmpl w:val="5044B2F0"/>
    <w:lvl w:ilvl="0" w:tplc="52027284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9498FD7E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8F8EB6AA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3C0E72F0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D87CA454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B6987D00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CC22AC12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B1548354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B922D97C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00000011"/>
    <w:multiLevelType w:val="hybridMultilevel"/>
    <w:tmpl w:val="8354D4DA"/>
    <w:lvl w:ilvl="0" w:tplc="25D025EE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7F3CB136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FD7C44C4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9252C8E4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6C26638C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77CC2858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1AAC87CE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603E9C56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06B808FA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00000012"/>
    <w:multiLevelType w:val="hybridMultilevel"/>
    <w:tmpl w:val="79AAF6A6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5"/>
  </w:num>
  <w:num w:numId="4">
    <w:abstractNumId w:val="6"/>
  </w:num>
  <w:num w:numId="5">
    <w:abstractNumId w:val="9"/>
  </w:num>
  <w:num w:numId="6">
    <w:abstractNumId w:val="10"/>
  </w:num>
  <w:num w:numId="7">
    <w:abstractNumId w:val="8"/>
  </w:num>
  <w:num w:numId="8">
    <w:abstractNumId w:val="2"/>
  </w:num>
  <w:num w:numId="9">
    <w:abstractNumId w:val="4"/>
  </w:num>
  <w:num w:numId="10">
    <w:abstractNumId w:val="15"/>
  </w:num>
  <w:num w:numId="11">
    <w:abstractNumId w:val="13"/>
  </w:num>
  <w:num w:numId="12">
    <w:abstractNumId w:val="11"/>
  </w:num>
  <w:num w:numId="13">
    <w:abstractNumId w:val="1"/>
  </w:num>
  <w:num w:numId="14">
    <w:abstractNumId w:val="0"/>
  </w:num>
  <w:num w:numId="15">
    <w:abstractNumId w:val="16"/>
  </w:num>
  <w:num w:numId="16">
    <w:abstractNumId w:val="17"/>
  </w:num>
  <w:num w:numId="17">
    <w:abstractNumId w:val="18"/>
  </w:num>
  <w:num w:numId="18">
    <w:abstractNumId w:val="3"/>
  </w:num>
  <w:num w:numId="19">
    <w:abstractNumId w:val="7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宋体" w:eastAsia="Calibri" w:hAnsi="Times New Roman"/>
        <w:sz w:val="40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spacing w:after="0" w:lineRule="auto" w:line="240"/>
      <w:ind w:left="720"/>
      <w:contextualSpacing/>
    </w:pPr>
    <w:rPr>
      <w:rFonts w:cs="Times New Roman" w:eastAsia="Times New Roman"/>
      <w:b/>
      <w:sz w:val="24"/>
      <w:szCs w:val="24"/>
    </w:r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image" Target="media/image15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5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5" Type="http://schemas.openxmlformats.org/officeDocument/2006/relationships/image" Target="media/image4.png"/><Relationship Id="rId6" Type="http://schemas.openxmlformats.org/officeDocument/2006/relationships/image" Target="media/image2.jpeg"/><Relationship Id="rId29" Type="http://schemas.openxmlformats.org/officeDocument/2006/relationships/image" Target="media/image24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11" Type="http://schemas.openxmlformats.org/officeDocument/2006/relationships/image" Target="media/image7.jpeg"/><Relationship Id="rId33" Type="http://schemas.openxmlformats.org/officeDocument/2006/relationships/styles" Target="styles.xml"/><Relationship Id="rId10" Type="http://schemas.openxmlformats.org/officeDocument/2006/relationships/image" Target="media/image6.jpeg"/><Relationship Id="rId32" Type="http://schemas.openxmlformats.org/officeDocument/2006/relationships/image" Target="media/image27.jpeg"/><Relationship Id="rId13" Type="http://schemas.openxmlformats.org/officeDocument/2006/relationships/image" Target="media/image9.jpeg"/><Relationship Id="rId35" Type="http://schemas.openxmlformats.org/officeDocument/2006/relationships/settings" Target="settings.xml"/><Relationship Id="rId12" Type="http://schemas.openxmlformats.org/officeDocument/2006/relationships/image" Target="media/image8.jpeg"/><Relationship Id="rId34" Type="http://schemas.openxmlformats.org/officeDocument/2006/relationships/fontTable" Target="fontTable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36" Type="http://schemas.openxmlformats.org/officeDocument/2006/relationships/theme" Target="theme/theme1.xml"/><Relationship Id="rId17" Type="http://schemas.openxmlformats.org/officeDocument/2006/relationships/image" Target="media/image12.jpeg"/><Relationship Id="rId16" Type="http://schemas.openxmlformats.org/officeDocument/2006/relationships/image" Target="media/image5.png"/><Relationship Id="rId19" Type="http://schemas.openxmlformats.org/officeDocument/2006/relationships/image" Target="media/image14.jpeg"/><Relationship Id="rId18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Words>812</Words>
  <Pages>1</Pages>
  <Characters>4566</Characters>
  <Application>WPS Office</Application>
  <DocSecurity>0</DocSecurity>
  <Paragraphs>257</Paragraphs>
  <ScaleCrop>false</ScaleCrop>
  <LinksUpToDate>false</LinksUpToDate>
  <CharactersWithSpaces>5411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2020-05-28T04:12:32Z</dcterms:created>
  <dc:creator>zahid</dc:creator>
  <lastModifiedBy>CPH1909</lastModifiedBy>
  <dcterms:modified xsi:type="dcterms:W3CDTF">2020-05-28T11:04:32Z</dcterms:modified>
  <revision>9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