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2"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12"/>
        <w:gridCol w:w="4929"/>
        <w:gridCol w:w="1551"/>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349" w:hRule="atLeast"/>
        </w:trPr>
        <w:tc>
          <w:tcPr>
            <w:tcW w:w="9992" w:type="dxa"/>
            <w:gridSpan w:val="4"/>
            <w:vAlign w:val="top"/>
          </w:tcPr>
          <w:p>
            <w:pPr>
              <w:spacing w:after="0" w:line="240" w:lineRule="auto"/>
              <w:jc w:val="center"/>
              <w:rPr>
                <w:b/>
                <w:sz w:val="28"/>
                <w:szCs w:val="28"/>
              </w:rPr>
            </w:pPr>
            <w:r>
              <w:rPr>
                <w:b/>
                <w:sz w:val="28"/>
                <w:szCs w:val="28"/>
              </w:rPr>
              <w:t>Department of Electrical Engineering</w:t>
            </w:r>
          </w:p>
          <w:p>
            <w:pPr>
              <w:spacing w:after="0" w:line="240" w:lineRule="auto"/>
              <w:jc w:val="center"/>
              <w:rPr>
                <w:b/>
                <w:sz w:val="28"/>
                <w:szCs w:val="28"/>
              </w:rPr>
            </w:pPr>
            <w:r>
              <w:rPr>
                <w:b/>
                <w:sz w:val="28"/>
                <w:szCs w:val="28"/>
              </w:rPr>
              <w:t xml:space="preserve">Assignment </w:t>
            </w:r>
          </w:p>
          <w:p>
            <w:pPr>
              <w:pBdr>
                <w:bottom w:val="single" w:color="auto" w:sz="12" w:space="1"/>
              </w:pBdr>
              <w:spacing w:after="0" w:line="240" w:lineRule="auto"/>
              <w:jc w:val="center"/>
              <w:rPr>
                <w:b/>
                <w:sz w:val="28"/>
                <w:szCs w:val="28"/>
              </w:rPr>
            </w:pPr>
            <w:r>
              <w:rPr>
                <w:b/>
                <w:sz w:val="28"/>
                <w:szCs w:val="28"/>
              </w:rPr>
              <w:t>Date: 20/04/2020</w:t>
            </w:r>
          </w:p>
          <w:p>
            <w:pPr>
              <w:spacing w:after="0" w:line="240" w:lineRule="auto"/>
              <w:jc w:val="center"/>
              <w:rPr>
                <w:b/>
                <w:sz w:val="28"/>
                <w:u w:val="single"/>
              </w:rPr>
            </w:pPr>
            <w:r>
              <w:rPr>
                <w:b/>
                <w:sz w:val="28"/>
                <w:u w:val="single"/>
              </w:rPr>
              <w:t>Course Details</w:t>
            </w:r>
          </w:p>
          <w:p>
            <w:pPr>
              <w:spacing w:after="0" w:line="240" w:lineRule="auto"/>
              <w:jc w:val="center"/>
              <w:rPr>
                <w:b/>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712" w:type="dxa"/>
            <w:vAlign w:val="top"/>
          </w:tcPr>
          <w:p>
            <w:pPr>
              <w:spacing w:after="0" w:line="240" w:lineRule="auto"/>
              <w:rPr>
                <w:b/>
                <w:sz w:val="24"/>
                <w:szCs w:val="24"/>
              </w:rPr>
            </w:pPr>
            <w:r>
              <w:rPr>
                <w:b/>
                <w:sz w:val="24"/>
                <w:szCs w:val="24"/>
              </w:rPr>
              <w:t>Course Title:</w:t>
            </w:r>
          </w:p>
        </w:tc>
        <w:tc>
          <w:tcPr>
            <w:tcW w:w="4929" w:type="dxa"/>
            <w:vAlign w:val="top"/>
          </w:tcPr>
          <w:p>
            <w:pPr>
              <w:spacing w:after="0" w:line="240" w:lineRule="auto"/>
              <w:rPr>
                <w:sz w:val="24"/>
                <w:szCs w:val="24"/>
              </w:rPr>
            </w:pPr>
            <w:r>
              <w:rPr>
                <w:rFonts w:ascii="Calibri" w:hAnsi="Calibri" w:eastAsia="Calibri" w:cs="Times New Roman"/>
                <w:sz w:val="24"/>
                <w:szCs w:val="24"/>
                <w:lang w:val="en-US" w:eastAsia="en-US" w:bidi="ar-SA"/>
              </w:rPr>
              <w:pict>
                <v:line id="Straight Connector 3" o:spid="_x0000_s1026" style="position:absolute;left:0;margin-left:-0.15pt;margin-top:11.7pt;height:0.05pt;width:215.3pt;rotation:0f;z-index:25165926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sz w:val="24"/>
                <w:szCs w:val="24"/>
              </w:rPr>
              <w:t xml:space="preserve"> Power System Analysis</w:t>
            </w:r>
          </w:p>
        </w:tc>
        <w:tc>
          <w:tcPr>
            <w:tcW w:w="1551" w:type="dxa"/>
            <w:vAlign w:val="top"/>
          </w:tcPr>
          <w:p>
            <w:pPr>
              <w:spacing w:after="0" w:line="240" w:lineRule="auto"/>
              <w:ind w:right="-123"/>
              <w:rPr>
                <w:b/>
                <w:sz w:val="24"/>
                <w:szCs w:val="24"/>
              </w:rPr>
            </w:pPr>
            <w:r>
              <w:rPr>
                <w:b/>
                <w:sz w:val="24"/>
                <w:szCs w:val="24"/>
              </w:rPr>
              <w:t>Module:</w:t>
            </w:r>
          </w:p>
        </w:tc>
        <w:tc>
          <w:tcPr>
            <w:tcW w:w="1800" w:type="dxa"/>
            <w:vAlign w:val="top"/>
          </w:tcPr>
          <w:p>
            <w:pPr>
              <w:spacing w:after="0" w:line="240" w:lineRule="auto"/>
              <w:jc w:val="center"/>
              <w:rPr>
                <w:sz w:val="24"/>
                <w:szCs w:val="24"/>
              </w:rPr>
            </w:pPr>
            <w:r>
              <w:rPr>
                <w:rFonts w:ascii="Calibri" w:hAnsi="Calibri" w:eastAsia="Calibri" w:cs="Times New Roman"/>
                <w:sz w:val="24"/>
                <w:szCs w:val="24"/>
                <w:lang w:val="en-US" w:eastAsia="en-US" w:bidi="ar-SA"/>
              </w:rPr>
              <w:pict>
                <v:line id="Straight Connector 5" o:spid="_x0000_s1027" style="position:absolute;left:0;margin-left:-0.05pt;margin-top:11.85pt;height:0.05pt;width:81.35pt;rotation:0f;z-index:251660288;"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sz w:val="24"/>
                <w:szCs w:val="24"/>
              </w:rPr>
              <w:t>6th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 w:hRule="atLeast"/>
        </w:trPr>
        <w:tc>
          <w:tcPr>
            <w:tcW w:w="1712" w:type="dxa"/>
            <w:vAlign w:val="top"/>
          </w:tcPr>
          <w:p>
            <w:pPr>
              <w:spacing w:after="0" w:line="240" w:lineRule="auto"/>
              <w:rPr>
                <w:b/>
                <w:sz w:val="24"/>
                <w:szCs w:val="24"/>
              </w:rPr>
            </w:pPr>
            <w:r>
              <w:rPr>
                <w:b/>
                <w:sz w:val="24"/>
                <w:szCs w:val="24"/>
              </w:rPr>
              <w:t>Instructor:</w:t>
            </w:r>
          </w:p>
        </w:tc>
        <w:tc>
          <w:tcPr>
            <w:tcW w:w="4929" w:type="dxa"/>
            <w:vAlign w:val="top"/>
          </w:tcPr>
          <w:p>
            <w:pPr>
              <w:spacing w:after="0" w:line="240" w:lineRule="auto"/>
              <w:rPr>
                <w:sz w:val="24"/>
                <w:szCs w:val="24"/>
              </w:rPr>
            </w:pPr>
            <w:r>
              <w:rPr>
                <w:rFonts w:ascii="Calibri" w:hAnsi="Calibri" w:eastAsia="Calibri" w:cs="Times New Roman"/>
                <w:sz w:val="24"/>
                <w:szCs w:val="24"/>
                <w:lang w:val="en-US" w:eastAsia="en-US" w:bidi="ar-SA"/>
              </w:rPr>
              <w:pict>
                <v:line id="Straight Connector 1" o:spid="_x0000_s1028" style="position:absolute;left:0;margin-left:-0.15pt;margin-top:12.35pt;height:0.05pt;width:215.3pt;rotation:0f;z-index:25165824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rFonts w:cs="Times New Roman"/>
                <w:sz w:val="24"/>
                <w:szCs w:val="24"/>
                <w:lang w:val="en-US" w:eastAsia="en-US" w:bidi="ar-SA"/>
              </w:rPr>
              <w:t>SIR AMIR AMAN</w:t>
            </w:r>
            <w:bookmarkStart w:id="0" w:name="_GoBack"/>
            <w:bookmarkEnd w:id="0"/>
          </w:p>
        </w:tc>
        <w:tc>
          <w:tcPr>
            <w:tcW w:w="1551" w:type="dxa"/>
            <w:vAlign w:val="top"/>
          </w:tcPr>
          <w:p>
            <w:pPr>
              <w:spacing w:after="0" w:line="240" w:lineRule="auto"/>
              <w:rPr>
                <w:b/>
                <w:sz w:val="24"/>
                <w:szCs w:val="24"/>
              </w:rPr>
            </w:pPr>
            <w:r>
              <w:rPr>
                <w:b/>
                <w:sz w:val="24"/>
                <w:szCs w:val="24"/>
              </w:rPr>
              <w:t>Total Marks:</w:t>
            </w:r>
          </w:p>
        </w:tc>
        <w:tc>
          <w:tcPr>
            <w:tcW w:w="1800" w:type="dxa"/>
            <w:vAlign w:val="top"/>
          </w:tcPr>
          <w:p>
            <w:pPr>
              <w:spacing w:after="0" w:line="240" w:lineRule="auto"/>
              <w:jc w:val="center"/>
              <w:rPr>
                <w:sz w:val="24"/>
                <w:szCs w:val="24"/>
              </w:rPr>
            </w:pPr>
            <w:r>
              <w:rPr>
                <w:rFonts w:ascii="Calibri" w:hAnsi="Calibri" w:eastAsia="Calibri" w:cs="Times New Roman"/>
                <w:sz w:val="24"/>
                <w:szCs w:val="24"/>
                <w:lang w:val="en-US" w:eastAsia="en-US" w:bidi="ar-SA"/>
              </w:rPr>
              <w:pict>
                <v:line id="Straight Connector 6" o:spid="_x0000_s1029" style="position:absolute;left:0;margin-left:-0.7pt;margin-top:12.3pt;height:0.05pt;width:81.35pt;rotation:0f;z-index:251661312;"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sz w:val="24"/>
                <w:szCs w:val="24"/>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4" w:hRule="atLeast"/>
        </w:trPr>
        <w:tc>
          <w:tcPr>
            <w:tcW w:w="1712" w:type="dxa"/>
            <w:vAlign w:val="top"/>
          </w:tcPr>
          <w:p>
            <w:pPr>
              <w:spacing w:after="0" w:line="240" w:lineRule="auto"/>
              <w:rPr>
                <w:b/>
                <w:sz w:val="24"/>
                <w:szCs w:val="24"/>
              </w:rPr>
            </w:pPr>
          </w:p>
        </w:tc>
        <w:tc>
          <w:tcPr>
            <w:tcW w:w="4929" w:type="dxa"/>
            <w:vAlign w:val="top"/>
          </w:tcPr>
          <w:p>
            <w:pPr>
              <w:spacing w:after="0" w:line="240" w:lineRule="auto"/>
              <w:rPr>
                <w:sz w:val="24"/>
                <w:szCs w:val="24"/>
              </w:rPr>
            </w:pPr>
          </w:p>
        </w:tc>
        <w:tc>
          <w:tcPr>
            <w:tcW w:w="1551" w:type="dxa"/>
            <w:vAlign w:val="top"/>
          </w:tcPr>
          <w:p>
            <w:pPr>
              <w:spacing w:after="0" w:line="240" w:lineRule="auto"/>
              <w:rPr>
                <w:b/>
                <w:sz w:val="24"/>
                <w:szCs w:val="24"/>
              </w:rPr>
            </w:pPr>
          </w:p>
        </w:tc>
        <w:tc>
          <w:tcPr>
            <w:tcW w:w="1800" w:type="dxa"/>
            <w:vAlign w:val="top"/>
          </w:tcPr>
          <w:p>
            <w:pPr>
              <w:spacing w:after="0" w:line="240" w:lineRule="auto"/>
              <w:jc w:val="center"/>
              <w:rPr>
                <w:sz w:val="24"/>
                <w:szCs w:val="24"/>
              </w:rPr>
            </w:pPr>
          </w:p>
        </w:tc>
      </w:tr>
    </w:tbl>
    <w:p>
      <w:pPr>
        <w:pBdr>
          <w:bottom w:val="single" w:color="auto" w:sz="12" w:space="1"/>
        </w:pBdr>
        <w:jc w:val="center"/>
        <w:rPr>
          <w:b/>
          <w:sz w:val="28"/>
          <w:u w:val="single"/>
        </w:rPr>
      </w:pPr>
    </w:p>
    <w:p>
      <w:pPr>
        <w:jc w:val="center"/>
        <w:rPr>
          <w:b/>
          <w:sz w:val="28"/>
          <w:u w:val="single"/>
        </w:rPr>
      </w:pPr>
      <w:r>
        <w:rPr>
          <w:b/>
          <w:sz w:val="28"/>
          <w:u w:val="single"/>
        </w:rPr>
        <w:t>Student Details</w:t>
      </w:r>
    </w:p>
    <w:tbl>
      <w:tblPr>
        <w:tblW w:w="9992"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12"/>
        <w:gridCol w:w="4929"/>
        <w:gridCol w:w="1551"/>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712" w:type="dxa"/>
            <w:vAlign w:val="top"/>
          </w:tcPr>
          <w:p>
            <w:pPr>
              <w:spacing w:after="0" w:line="240" w:lineRule="auto"/>
              <w:rPr>
                <w:b/>
                <w:sz w:val="24"/>
                <w:szCs w:val="24"/>
              </w:rPr>
            </w:pPr>
            <w:r>
              <w:rPr>
                <w:b/>
                <w:sz w:val="24"/>
                <w:szCs w:val="24"/>
              </w:rPr>
              <w:t>Name:</w:t>
            </w:r>
          </w:p>
        </w:tc>
        <w:tc>
          <w:tcPr>
            <w:tcW w:w="4929" w:type="dxa"/>
            <w:vAlign w:val="top"/>
          </w:tcPr>
          <w:p>
            <w:pPr>
              <w:spacing w:after="0" w:line="240" w:lineRule="auto"/>
              <w:rPr>
                <w:sz w:val="24"/>
                <w:szCs w:val="24"/>
              </w:rPr>
            </w:pPr>
            <w:r>
              <w:rPr>
                <w:rFonts w:ascii="Calibri" w:hAnsi="Calibri" w:eastAsia="Calibri" w:cs="Times New Roman"/>
                <w:sz w:val="24"/>
                <w:szCs w:val="24"/>
                <w:lang w:val="en-US" w:eastAsia="en-US" w:bidi="ar-SA"/>
              </w:rPr>
              <w:pict>
                <v:line id="Straight Connector 2" o:spid="_x0000_s1030" style="position:absolute;left:0;margin-left:0.1pt;margin-top:11.3pt;height:0.05pt;width:215.3pt;rotation:0f;z-index:251663360;"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sz w:val="24"/>
                <w:szCs w:val="24"/>
                <w:lang w:val="en-US"/>
              </w:rPr>
              <w:t>FAWAD UR REHMAN</w:t>
            </w:r>
          </w:p>
        </w:tc>
        <w:tc>
          <w:tcPr>
            <w:tcW w:w="1551" w:type="dxa"/>
            <w:vAlign w:val="top"/>
          </w:tcPr>
          <w:p>
            <w:pPr>
              <w:spacing w:after="0" w:line="240" w:lineRule="auto"/>
              <w:rPr>
                <w:b/>
                <w:sz w:val="24"/>
                <w:szCs w:val="24"/>
              </w:rPr>
            </w:pPr>
            <w:r>
              <w:rPr>
                <w:b/>
                <w:sz w:val="24"/>
                <w:szCs w:val="24"/>
              </w:rPr>
              <w:t>Student ID:</w:t>
            </w:r>
          </w:p>
        </w:tc>
        <w:tc>
          <w:tcPr>
            <w:tcW w:w="1800" w:type="dxa"/>
            <w:vAlign w:val="top"/>
          </w:tcPr>
          <w:p>
            <w:pPr>
              <w:spacing w:after="0" w:line="240" w:lineRule="auto"/>
              <w:jc w:val="center"/>
              <w:rPr>
                <w:sz w:val="24"/>
                <w:szCs w:val="24"/>
              </w:rPr>
            </w:pPr>
            <w:r>
              <w:rPr>
                <w:rFonts w:ascii="Calibri" w:hAnsi="Calibri" w:eastAsia="Calibri" w:cs="Times New Roman"/>
                <w:sz w:val="24"/>
                <w:szCs w:val="24"/>
                <w:lang w:val="en-US" w:eastAsia="en-US" w:bidi="ar-SA"/>
              </w:rPr>
              <w:pict>
                <v:line id="Straight Connector 4" o:spid="_x0000_s1031" style="position:absolute;left:0;margin-left:-0.5pt;margin-top:11.65pt;height:0.05pt;width:81.35pt;rotation:0f;z-index:251664384;" o:ole="f" fillcolor="#FFFFFF" filled="f" o:preferrelative="t" stroked="t" coordsize="21600,21600">
                  <v:fill on="f" color2="#FFFFFF" focus="0%"/>
                  <v:stroke weight="0.5pt" color="#000000" color2="#FFFFFF" miterlimit="2"/>
                  <v:imagedata gain="65536f" blacklevel="0f" gamma="0"/>
                  <o:lock v:ext="edit" position="f" selection="f" grouping="f" rotation="f" cropping="f" text="f" aspectratio="f"/>
                </v:line>
              </w:pict>
            </w:r>
            <w:r>
              <w:rPr>
                <w:sz w:val="24"/>
                <w:szCs w:val="24"/>
                <w:lang w:val="en-US"/>
              </w:rPr>
              <w:t>13820</w:t>
            </w:r>
          </w:p>
        </w:tc>
      </w:tr>
    </w:tbl>
    <w:p>
      <w:pPr>
        <w:spacing w:after="0"/>
      </w:pPr>
    </w:p>
    <w:p>
      <w:r>
        <w:rPr>
          <w:rFonts w:ascii="Calibri" w:hAnsi="Calibri" w:eastAsia="Calibri" w:cs="Times New Roman"/>
          <w:sz w:val="22"/>
          <w:szCs w:val="22"/>
          <w:lang w:val="en-US" w:eastAsia="en-US" w:bidi="ar-SA"/>
        </w:rPr>
        <w:pict>
          <v:line id="Straight Connector 7" o:spid="_x0000_s1032" style="position:absolute;left:0;flip:y;margin-left:-1.1pt;margin-top:5.5pt;height:0.05pt;width:503.45pt;rotation:0f;z-index:251662336;"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p>
    <w:tbl>
      <w:tblPr>
        <w:tblW w:w="10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533"/>
        <w:gridCol w:w="8097"/>
        <w:gridCol w:w="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trPr>
        <w:tc>
          <w:tcPr>
            <w:tcW w:w="690" w:type="dxa"/>
            <w:vMerge w:val="restart"/>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Q1.</w:t>
            </w:r>
          </w:p>
        </w:tc>
        <w:tc>
          <w:tcPr>
            <w:tcW w:w="533" w:type="dxa"/>
            <w:vMerge w:val="restart"/>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w:t>
            </w:r>
          </w:p>
        </w:tc>
        <w:tc>
          <w:tcPr>
            <w:tcW w:w="8097" w:type="dxa"/>
            <w:vMerge w:val="restart"/>
            <w:vAlign w:val="top"/>
          </w:tcPr>
          <w:p>
            <w:pPr>
              <w:spacing w:after="0" w:line="240" w:lineRule="auto"/>
              <w:jc w:val="both"/>
              <w:rPr>
                <w:rFonts w:ascii="Times New Roman" w:hAnsi="Times New Roman" w:eastAsia="Calibri" w:cs="Times New Roman"/>
                <w:bCs/>
                <w:sz w:val="24"/>
                <w:szCs w:val="24"/>
              </w:rPr>
            </w:pPr>
            <w:r>
              <w:rPr>
                <w:rFonts w:ascii="Times New Roman" w:hAnsi="Times New Roman" w:eastAsia="Calibri" w:cs="Times New Roman"/>
                <w:sz w:val="24"/>
                <w:szCs w:val="24"/>
              </w:rPr>
              <w:t xml:space="preserve">A 3Φ transformer is connected with a residential load of 28.56 KV; the primary side of a transformer is connected with 130 KV feeder while secondary side is stepped down to 10 KV. The transformer is rated with 30 MVA. Find impedance </w:t>
            </w:r>
            <w:r>
              <w:rPr>
                <w:rFonts w:ascii="Times New Roman" w:hAnsi="Times New Roman" w:eastAsia="Calibri" w:cs="Times New Roman"/>
                <w:b/>
                <w:sz w:val="24"/>
                <w:szCs w:val="24"/>
              </w:rPr>
              <w:t>Z</w:t>
            </w:r>
            <w:r>
              <w:rPr>
                <w:rFonts w:ascii="Times New Roman" w:hAnsi="Times New Roman" w:eastAsia="Calibri" w:cs="Times New Roman"/>
                <w:b/>
                <w:sz w:val="24"/>
                <w:szCs w:val="24"/>
                <w:vertAlign w:val="subscript"/>
              </w:rPr>
              <w:t>b</w:t>
            </w:r>
            <w:r>
              <w:rPr>
                <w:rFonts w:ascii="Times New Roman" w:hAnsi="Times New Roman" w:eastAsia="Calibri" w:cs="Times New Roman"/>
                <w:sz w:val="24"/>
                <w:szCs w:val="24"/>
              </w:rPr>
              <w:t>.</w:t>
            </w:r>
            <w:r>
              <w:rPr>
                <w:rFonts w:ascii="Times New Roman" w:hAnsi="Times New Roman" w:eastAsia="Calibri" w:cs="Times New Roman"/>
                <w:b/>
                <w:sz w:val="24"/>
                <w:szCs w:val="24"/>
                <w:vertAlign w:val="subscript"/>
              </w:rPr>
              <w:tab/>
            </w:r>
            <w:r>
              <w:rPr>
                <w:rFonts w:ascii="Times New Roman" w:hAnsi="Times New Roman" w:eastAsia="Calibri" w:cs="Times New Roman"/>
                <w:b/>
                <w:sz w:val="24"/>
                <w:szCs w:val="24"/>
                <w:vertAlign w:val="subscript"/>
              </w:rPr>
              <w:t xml:space="preserve">         </w:t>
            </w:r>
          </w:p>
        </w:tc>
        <w:tc>
          <w:tcPr>
            <w:tcW w:w="1026" w:type="dxa"/>
            <w:tcBorders>
              <w:bottom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Marks 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690" w:type="dxa"/>
            <w:vMerge w:val="continue"/>
            <w:tcBorders>
              <w:bottom w:val="single" w:color="auto" w:sz="4" w:space="0"/>
            </w:tcBorders>
            <w:vAlign w:val="top"/>
          </w:tcPr>
          <w:p>
            <w:pPr>
              <w:spacing w:after="0" w:line="240" w:lineRule="auto"/>
              <w:rPr>
                <w:rFonts w:ascii="Times New Roman" w:hAnsi="Times New Roman" w:eastAsia="Calibri" w:cs="Times New Roman"/>
                <w:sz w:val="24"/>
                <w:szCs w:val="24"/>
              </w:rPr>
            </w:pPr>
          </w:p>
        </w:tc>
        <w:tc>
          <w:tcPr>
            <w:tcW w:w="533" w:type="dxa"/>
            <w:vMerge w:val="continue"/>
            <w:vAlign w:val="top"/>
          </w:tcPr>
          <w:p>
            <w:pPr>
              <w:spacing w:after="0" w:line="240" w:lineRule="auto"/>
              <w:rPr>
                <w:rFonts w:ascii="Times New Roman" w:hAnsi="Times New Roman" w:eastAsia="Calibri" w:cs="Times New Roman"/>
                <w:sz w:val="24"/>
                <w:szCs w:val="24"/>
              </w:rPr>
            </w:pPr>
          </w:p>
        </w:tc>
        <w:tc>
          <w:tcPr>
            <w:tcW w:w="8097" w:type="dxa"/>
            <w:vMerge w:val="continue"/>
            <w:vAlign w:val="top"/>
          </w:tcPr>
          <w:p>
            <w:pPr>
              <w:spacing w:after="0" w:line="240" w:lineRule="auto"/>
              <w:jc w:val="both"/>
              <w:rPr>
                <w:rFonts w:ascii="Times New Roman" w:hAnsi="Times New Roman" w:eastAsia="Calibri" w:cs="Times New Roman"/>
                <w:b/>
                <w:sz w:val="24"/>
                <w:szCs w:val="24"/>
              </w:rPr>
            </w:pPr>
          </w:p>
        </w:tc>
        <w:tc>
          <w:tcPr>
            <w:tcW w:w="1026" w:type="dxa"/>
            <w:tcBorders>
              <w:top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CLO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690" w:type="dxa"/>
            <w:vMerge w:val="restart"/>
            <w:tcBorders>
              <w:top w:val="single" w:color="auto" w:sz="4" w:space="0"/>
            </w:tcBorders>
            <w:vAlign w:val="top"/>
          </w:tcPr>
          <w:p>
            <w:pPr>
              <w:spacing w:after="0" w:line="240" w:lineRule="auto"/>
              <w:rPr>
                <w:rFonts w:ascii="Times New Roman" w:hAnsi="Times New Roman" w:eastAsia="Calibri" w:cs="Times New Roman"/>
                <w:sz w:val="24"/>
                <w:szCs w:val="24"/>
              </w:rPr>
            </w:pPr>
          </w:p>
        </w:tc>
        <w:tc>
          <w:tcPr>
            <w:tcW w:w="533" w:type="dxa"/>
            <w:vMerge w:val="restart"/>
            <w:tcBorders>
              <w:top w:val="single" w:color="auto" w:sz="4" w:space="0"/>
            </w:tcBorders>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(b)</w:t>
            </w:r>
          </w:p>
        </w:tc>
        <w:tc>
          <w:tcPr>
            <w:tcW w:w="8097" w:type="dxa"/>
            <w:vMerge w:val="restart"/>
            <w:vAlign w:val="top"/>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Find the Per Unit equivalent impedence of an 11/132 KV transformer having 10 Ω and 1440 Ω, the equivalent impedence. The primary and secondary currents are 909 Amp and 75.75 Amps respectively.</w:t>
            </w:r>
          </w:p>
        </w:tc>
        <w:tc>
          <w:tcPr>
            <w:tcW w:w="1026" w:type="dxa"/>
            <w:tcBorders>
              <w:bottom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Marks 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 w:hRule="atLeast"/>
        </w:trPr>
        <w:tc>
          <w:tcPr>
            <w:tcW w:w="690" w:type="dxa"/>
            <w:vMerge w:val="continue"/>
            <w:vAlign w:val="top"/>
          </w:tcPr>
          <w:p>
            <w:pPr>
              <w:spacing w:after="0" w:line="240" w:lineRule="auto"/>
              <w:rPr>
                <w:rFonts w:ascii="Times New Roman" w:hAnsi="Times New Roman" w:eastAsia="Calibri" w:cs="Times New Roman"/>
                <w:sz w:val="24"/>
                <w:szCs w:val="24"/>
              </w:rPr>
            </w:pPr>
          </w:p>
        </w:tc>
        <w:tc>
          <w:tcPr>
            <w:tcW w:w="533" w:type="dxa"/>
            <w:vMerge w:val="continue"/>
            <w:vAlign w:val="top"/>
          </w:tcPr>
          <w:p>
            <w:pPr>
              <w:spacing w:after="0" w:line="240" w:lineRule="auto"/>
              <w:rPr>
                <w:rFonts w:ascii="Times New Roman" w:hAnsi="Times New Roman" w:eastAsia="Calibri" w:cs="Times New Roman"/>
                <w:sz w:val="24"/>
                <w:szCs w:val="24"/>
              </w:rPr>
            </w:pPr>
          </w:p>
        </w:tc>
        <w:tc>
          <w:tcPr>
            <w:tcW w:w="8097" w:type="dxa"/>
            <w:vMerge w:val="continue"/>
            <w:vAlign w:val="top"/>
          </w:tcPr>
          <w:p>
            <w:pPr>
              <w:spacing w:after="0" w:line="240" w:lineRule="auto"/>
              <w:rPr>
                <w:rFonts w:ascii="Times New Roman" w:hAnsi="Times New Roman" w:eastAsia="Calibri" w:cs="Times New Roman"/>
                <w:b/>
                <w:sz w:val="24"/>
                <w:szCs w:val="24"/>
              </w:rPr>
            </w:pPr>
          </w:p>
        </w:tc>
        <w:tc>
          <w:tcPr>
            <w:tcW w:w="1026" w:type="dxa"/>
            <w:tcBorders>
              <w:top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CLO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trPr>
        <w:tc>
          <w:tcPr>
            <w:tcW w:w="690" w:type="dxa"/>
            <w:vMerge w:val="restart"/>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.Q2</w:t>
            </w:r>
          </w:p>
        </w:tc>
        <w:tc>
          <w:tcPr>
            <w:tcW w:w="533" w:type="dxa"/>
            <w:vMerge w:val="restart"/>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(a)</w:t>
            </w:r>
          </w:p>
        </w:tc>
        <w:tc>
          <w:tcPr>
            <w:tcW w:w="8097" w:type="dxa"/>
            <w:vMerge w:val="restart"/>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Single line diagram of a 3Φ power system is shown in the below figure. Draw an impedance and reactance diagram in P.U.</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lang w:val="en-US" w:eastAsia="en-US" w:bidi="ar-SA"/>
              </w:rPr>
              <w:pict>
                <v:shape id="Picture Frame 1032" o:spid="_x0000_s1033" type="#_x0000_t75" style="height:118.95pt;width:38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after="0" w:line="240" w:lineRule="auto"/>
              <w:rPr>
                <w:rFonts w:ascii="Times New Roman" w:hAnsi="Times New Roman" w:eastAsia="Calibri" w:cs="Times New Roman"/>
                <w:sz w:val="24"/>
                <w:szCs w:val="24"/>
              </w:rPr>
            </w:pPr>
          </w:p>
        </w:tc>
        <w:tc>
          <w:tcPr>
            <w:tcW w:w="1026" w:type="dxa"/>
            <w:tcBorders>
              <w:bottom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Marks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 w:hRule="atLeast"/>
        </w:trPr>
        <w:tc>
          <w:tcPr>
            <w:tcW w:w="690" w:type="dxa"/>
            <w:vMerge w:val="continue"/>
            <w:tcBorders>
              <w:bottom w:val="single" w:color="auto" w:sz="4" w:space="0"/>
            </w:tcBorders>
            <w:vAlign w:val="top"/>
          </w:tcPr>
          <w:p>
            <w:pPr>
              <w:spacing w:after="0" w:line="240" w:lineRule="auto"/>
              <w:rPr>
                <w:rFonts w:ascii="Times New Roman" w:hAnsi="Times New Roman" w:eastAsia="Calibri" w:cs="Times New Roman"/>
                <w:sz w:val="20"/>
                <w:szCs w:val="20"/>
              </w:rPr>
            </w:pPr>
          </w:p>
        </w:tc>
        <w:tc>
          <w:tcPr>
            <w:tcW w:w="533" w:type="dxa"/>
            <w:vMerge w:val="continue"/>
            <w:vAlign w:val="top"/>
          </w:tcPr>
          <w:p>
            <w:pPr>
              <w:spacing w:after="0" w:line="240" w:lineRule="auto"/>
              <w:rPr>
                <w:rFonts w:ascii="Times New Roman" w:hAnsi="Times New Roman" w:eastAsia="Calibri" w:cs="Times New Roman"/>
                <w:sz w:val="20"/>
                <w:szCs w:val="20"/>
              </w:rPr>
            </w:pPr>
          </w:p>
        </w:tc>
        <w:tc>
          <w:tcPr>
            <w:tcW w:w="8097" w:type="dxa"/>
            <w:vMerge w:val="continue"/>
            <w:vAlign w:val="top"/>
          </w:tcPr>
          <w:p>
            <w:pPr>
              <w:spacing w:after="0" w:line="240" w:lineRule="auto"/>
              <w:rPr>
                <w:rFonts w:ascii="Times New Roman" w:hAnsi="Times New Roman" w:eastAsia="Calibri" w:cs="Times New Roman"/>
                <w:b/>
                <w:sz w:val="20"/>
                <w:szCs w:val="20"/>
              </w:rPr>
            </w:pPr>
          </w:p>
        </w:tc>
        <w:tc>
          <w:tcPr>
            <w:tcW w:w="1026" w:type="dxa"/>
            <w:tcBorders>
              <w:top w:val="single" w:color="auto" w:sz="4" w:space="0"/>
              <w:bottom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CLO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 w:hRule="atLeast"/>
        </w:trPr>
        <w:tc>
          <w:tcPr>
            <w:tcW w:w="690" w:type="dxa"/>
            <w:vMerge w:val="restart"/>
            <w:tcBorders>
              <w:top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4"/>
                <w:szCs w:val="24"/>
              </w:rPr>
              <w:t>Q3</w:t>
            </w:r>
          </w:p>
        </w:tc>
        <w:tc>
          <w:tcPr>
            <w:tcW w:w="533" w:type="dxa"/>
            <w:vMerge w:val="restart"/>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(a)</w:t>
            </w:r>
          </w:p>
        </w:tc>
        <w:tc>
          <w:tcPr>
            <w:tcW w:w="8097" w:type="dxa"/>
            <w:vMerge w:val="restart"/>
            <w:vAlign w:val="top"/>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For the single line diagram shown below, Generators are connected to high tension buses 1 and 2 and supply to load connected at bus 3. Find the reactance diagram, then convert it into equivalent current sources and shunt admittances. Then find the admittance matrix and find the total current.</w:t>
            </w:r>
          </w:p>
          <w:p>
            <w:pPr>
              <w:spacing w:after="0" w:line="240" w:lineRule="auto"/>
              <w:jc w:val="center"/>
              <w:rPr>
                <w:rFonts w:ascii="Times New Roman" w:hAnsi="Times New Roman" w:eastAsia="Calibri" w:cs="Times New Roman"/>
                <w:b/>
                <w:sz w:val="20"/>
                <w:szCs w:val="20"/>
              </w:rPr>
            </w:pPr>
            <w:r>
              <w:rPr>
                <w:rFonts w:ascii="Calibri" w:hAnsi="Calibri" w:eastAsia="Calibri" w:cs="Times New Roman"/>
                <w:sz w:val="20"/>
                <w:szCs w:val="20"/>
                <w:lang w:val="en-US" w:eastAsia="en-US" w:bidi="ar-SA"/>
              </w:rPr>
              <w:pict>
                <v:shape id="Picture Frame 1033" o:spid="_x0000_s1034" type="#_x0000_t75" style="height:153pt;width:27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c>
        <w:tc>
          <w:tcPr>
            <w:tcW w:w="1026" w:type="dxa"/>
            <w:tcBorders>
              <w:top w:val="single" w:color="auto" w:sz="4" w:space="0"/>
              <w:bottom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Marks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690" w:type="dxa"/>
            <w:vMerge w:val="continue"/>
            <w:vAlign w:val="top"/>
          </w:tcPr>
          <w:p>
            <w:pPr>
              <w:spacing w:after="0" w:line="240" w:lineRule="auto"/>
              <w:rPr>
                <w:rFonts w:ascii="Times New Roman" w:hAnsi="Times New Roman" w:eastAsia="Calibri" w:cs="Times New Roman"/>
                <w:sz w:val="20"/>
                <w:szCs w:val="20"/>
              </w:rPr>
            </w:pPr>
          </w:p>
        </w:tc>
        <w:tc>
          <w:tcPr>
            <w:tcW w:w="533" w:type="dxa"/>
            <w:vMerge w:val="continue"/>
            <w:vAlign w:val="top"/>
          </w:tcPr>
          <w:p>
            <w:pPr>
              <w:spacing w:after="0" w:line="240" w:lineRule="auto"/>
              <w:rPr>
                <w:rFonts w:ascii="Times New Roman" w:hAnsi="Times New Roman" w:eastAsia="Calibri" w:cs="Times New Roman"/>
                <w:sz w:val="20"/>
                <w:szCs w:val="20"/>
              </w:rPr>
            </w:pPr>
          </w:p>
        </w:tc>
        <w:tc>
          <w:tcPr>
            <w:tcW w:w="8097" w:type="dxa"/>
            <w:vMerge w:val="continue"/>
            <w:vAlign w:val="top"/>
          </w:tcPr>
          <w:p>
            <w:pPr>
              <w:spacing w:after="0" w:line="240" w:lineRule="auto"/>
              <w:rPr>
                <w:rFonts w:ascii="Times New Roman" w:hAnsi="Times New Roman" w:eastAsia="Calibri" w:cs="Times New Roman"/>
                <w:b/>
                <w:sz w:val="20"/>
                <w:szCs w:val="20"/>
              </w:rPr>
            </w:pPr>
          </w:p>
        </w:tc>
        <w:tc>
          <w:tcPr>
            <w:tcW w:w="1026" w:type="dxa"/>
            <w:tcBorders>
              <w:top w:val="single" w:color="auto" w:sz="4" w:space="0"/>
            </w:tcBorders>
            <w:vAlign w:val="top"/>
          </w:tcPr>
          <w:p>
            <w:pPr>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CLO 2</w:t>
            </w:r>
          </w:p>
        </w:tc>
      </w:tr>
    </w:tbl>
    <w:p>
      <w:pPr>
        <w:rPr>
          <w:lang w:val="en-US"/>
        </w:rPr>
      </w:pPr>
      <w:r>
        <w:rPr>
          <w:rFonts w:ascii="Calibri" w:hAnsi="Calibri" w:eastAsia="Calibri" w:cs="Times New Roman"/>
          <w:sz w:val="22"/>
          <w:szCs w:val="22"/>
          <w:lang w:val="en-US" w:eastAsia="en-US" w:bidi="ar-SA"/>
        </w:rPr>
        <w:pict>
          <v:shape id="Picture Frame 21" o:spid="_x0000_s1035" type="#_x0000_t75" style="height:623.9pt;width:467.95pt;rotation:0f;" o:ole="f" fillcolor="#FFFFFF" filled="f" o:preferrelative="t" stroked="f" coordorigin="0,0" coordsize="21600,21600">
            <v:fill on="f" color2="#FFFFFF" focus="0%"/>
            <v:imagedata gain="65536f" blacklevel="0f" gamma="0" o:title="1" r:id="rId7"/>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20" o:spid="_x0000_s1036" type="#_x0000_t75" style="height:623.9pt;width:467.95pt;rotation:0f;" o:ole="f" fillcolor="#FFFFFF" filled="f" o:preferrelative="t" stroked="f" coordorigin="0,0" coordsize="21600,21600">
            <v:fill on="f" color2="#FFFFFF" focus="0%"/>
            <v:imagedata gain="65536f" blacklevel="0f" gamma="0" o:title="2" r:id="rId8"/>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9" o:spid="_x0000_s1037" type="#_x0000_t75" style="height:623.9pt;width:467.95pt;rotation:0f;" o:ole="f" fillcolor="#FFFFFF" filled="f" o:preferrelative="t" stroked="f" coordorigin="0,0" coordsize="21600,21600">
            <v:fill on="f" color2="#FFFFFF" focus="0%"/>
            <v:imagedata gain="65536f" blacklevel="0f" gamma="0" o:title="3" r:id="rId9"/>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8" o:spid="_x0000_s1038" type="#_x0000_t75" style="height:623.9pt;width:467.95pt;rotation:0f;" o:ole="f" fillcolor="#FFFFFF" filled="f" o:preferrelative="t" stroked="f" coordorigin="0,0" coordsize="21600,21600">
            <v:fill on="f" color2="#FFFFFF" focus="0%"/>
            <v:imagedata gain="65536f" blacklevel="0f" gamma="0" o:title="4" r:id="rId10"/>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7" o:spid="_x0000_s1039" type="#_x0000_t75" style="height:623.9pt;width:467.95pt;rotation:0f;" o:ole="f" fillcolor="#FFFFFF" filled="f" o:preferrelative="t" stroked="f" coordorigin="0,0" coordsize="21600,21600">
            <v:fill on="f" color2="#FFFFFF" focus="0%"/>
            <v:imagedata gain="65536f" blacklevel="0f" gamma="0" o:title="5" r:id="rId11"/>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6" o:spid="_x0000_s1040" type="#_x0000_t75" style="height:623.9pt;width:467.95pt;rotation:0f;" o:ole="f" fillcolor="#FFFFFF" filled="f" o:preferrelative="t" stroked="f" coordorigin="0,0" coordsize="21600,21600">
            <v:fill on="f" color2="#FFFFFF" focus="0%"/>
            <v:imagedata gain="65536f" blacklevel="0f" gamma="0" o:title="6" r:id="rId12"/>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5" o:spid="_x0000_s1041" type="#_x0000_t75" style="height:623.9pt;width:467.95pt;rotation:0f;" o:ole="f" fillcolor="#FFFFFF" filled="f" o:preferrelative="t" stroked="f" coordorigin="0,0" coordsize="21600,21600">
            <v:fill on="f" color2="#FFFFFF" focus="0%"/>
            <v:imagedata gain="65536f" blacklevel="0f" gamma="0" o:title="7" r:id="rId13"/>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4" o:spid="_x0000_s1042" type="#_x0000_t75" style="height:623.9pt;width:467.95pt;rotation:0f;" o:ole="f" fillcolor="#FFFFFF" filled="f" o:preferrelative="t" stroked="f" coordorigin="0,0" coordsize="21600,21600">
            <v:fill on="f" color2="#FFFFFF" focus="0%"/>
            <v:imagedata gain="65536f" blacklevel="0f" gamma="0" o:title="8" r:id="rId14"/>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3" o:spid="_x0000_s1043" type="#_x0000_t75" style="height:623.9pt;width:467.95pt;rotation:0f;" o:ole="f" fillcolor="#FFFFFF" filled="f" o:preferrelative="t" stroked="f" coordorigin="0,0" coordsize="21600,21600">
            <v:fill on="f" color2="#FFFFFF" focus="0%"/>
            <v:imagedata gain="65536f" blacklevel="0f" gamma="0" o:title="9" r:id="rId15"/>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2" o:spid="_x0000_s1044" type="#_x0000_t75" style="height:623.9pt;width:467.95pt;rotation:0f;" o:ole="f" fillcolor="#FFFFFF" filled="f" o:preferrelative="t" stroked="f" coordorigin="0,0" coordsize="21600,21600">
            <v:fill on="f" color2="#FFFFFF" focus="0%"/>
            <v:imagedata gain="65536f" blacklevel="0f" gamma="0" o:title="10" r:id="rId16"/>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1" o:spid="_x0000_s1045" type="#_x0000_t75" style="height:623.9pt;width:467.95pt;rotation:0f;" o:ole="f" fillcolor="#FFFFFF" filled="f" o:preferrelative="t" stroked="f" coordorigin="0,0" coordsize="21600,21600">
            <v:fill on="f" color2="#FFFFFF" focus="0%"/>
            <v:imagedata gain="65536f" blacklevel="0f" gamma="0" o:title="11" r:id="rId17"/>
            <o:lock v:ext="edit" position="f" selection="f" grouping="f" rotation="f" cropping="f" text="f" aspectratio="t"/>
            <w10:wrap type="none"/>
            <w10:anchorlock/>
          </v:shape>
        </w:pict>
      </w:r>
      <w:r>
        <w:rPr>
          <w:rFonts w:ascii="Calibri" w:hAnsi="Calibri" w:eastAsia="Calibri" w:cs="Times New Roman"/>
          <w:sz w:val="22"/>
          <w:szCs w:val="22"/>
          <w:lang w:val="en-US" w:eastAsia="en-US" w:bidi="ar-SA"/>
        </w:rPr>
        <w:pict>
          <v:shape id="Picture Frame 10" o:spid="_x0000_s1046" type="#_x0000_t75" style="height:623.9pt;width:467.95pt;rotation:0f;" o:ole="f" fillcolor="#FFFFFF" filled="f" o:preferrelative="t" stroked="f" coordorigin="0,0" coordsize="21600,21600">
            <v:fill on="f" color2="#FFFFFF" focus="0%"/>
            <v:imagedata gain="65536f" blacklevel="0f" gamma="0" o:title="12" r:id="rId18"/>
            <o:lock v:ext="edit" position="f" selection="f" grouping="f" rotation="f" cropping="f" text="f" aspectratio="t"/>
            <w10:wrap type="none"/>
            <w10:anchorlock/>
          </v:shape>
        </w:pict>
      </w:r>
    </w:p>
    <w:sectPr>
      <w:pgSz w:w="12240" w:h="15840"/>
      <w:pgMar w:top="63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semiHidden/>
    <w:unhideWhenUsed/>
    <w:uiPriority w:val="1"/>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paragraph" w:customStyle="1" w:styleId="4">
    <w:name w:val="List Paragraph"/>
    <w:basedOn w:val="1"/>
    <w:qFormat/>
    <w:uiPriority w:val="34"/>
    <w:pPr>
      <w:ind w:left="720"/>
      <w:contextualSpacing/>
    </w:pPr>
  </w:style>
  <w:style w:type="character" w:customStyle="1" w:styleId="5">
    <w:name w:val="Balloon Text Char"/>
    <w:basedOn w:val="3"/>
    <w:link w:val="2"/>
    <w:semiHidden/>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1006</Characters>
  <Lines>8</Lines>
  <Paragraphs>2</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2020-04-10T14:57:00Z</dcterms:created>
  <dc:creator>Waqas</dc:creator>
  <cp:lastModifiedBy>uzir</cp:lastModifiedBy>
  <dcterms:modified xsi:type="dcterms:W3CDTF">2020-04-25T18:09:47Z</dcterms:modified>
  <dc:title>Department of Electrical Engineering</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