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BD6" w:rsidRDefault="00640B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ISLAMIC STUDUES</w:t>
      </w:r>
    </w:p>
    <w:p w:rsidR="00640B43" w:rsidRDefault="00640B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 : IRSA IJAZ </w:t>
      </w:r>
    </w:p>
    <w:p w:rsidR="00640B43" w:rsidRDefault="00640B4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 # 16228</w:t>
      </w:r>
    </w:p>
    <w:p w:rsidR="00640B43" w:rsidRDefault="005A225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DEPARTMENT: RADIOLOGY </w:t>
      </w:r>
    </w:p>
    <w:p w:rsidR="005A225B" w:rsidRDefault="00CB67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TEACHER: SIR SAAD HAIDER </w:t>
      </w:r>
    </w:p>
    <w:p w:rsidR="00CB6718" w:rsidRDefault="00CB671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Q1)</w:t>
      </w:r>
      <w:r w:rsidR="009B2DE5">
        <w:rPr>
          <w:b/>
          <w:bCs/>
          <w:sz w:val="36"/>
          <w:szCs w:val="36"/>
        </w:rPr>
        <w:t>What is</w:t>
      </w:r>
      <w:r w:rsidR="0041736F">
        <w:rPr>
          <w:b/>
          <w:bCs/>
          <w:sz w:val="36"/>
          <w:szCs w:val="36"/>
        </w:rPr>
        <w:t xml:space="preserve"> the meaning of</w:t>
      </w:r>
      <w:r w:rsidR="009B2DE5">
        <w:rPr>
          <w:b/>
          <w:bCs/>
          <w:sz w:val="36"/>
          <w:szCs w:val="36"/>
        </w:rPr>
        <w:t xml:space="preserve"> zakat and write the objectives of zakat </w:t>
      </w:r>
    </w:p>
    <w:p w:rsidR="002F4577" w:rsidRDefault="009B2DE5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sz w:val="36"/>
          <w:szCs w:val="36"/>
        </w:rPr>
        <w:t>Ans)</w:t>
      </w:r>
      <w:r w:rsidR="002F4577">
        <w:rPr>
          <w:b/>
          <w:bCs/>
          <w:sz w:val="36"/>
          <w:szCs w:val="36"/>
        </w:rPr>
        <w:t xml:space="preserve"> </w:t>
      </w:r>
      <w:r w:rsidR="00514D04">
        <w:rPr>
          <w:b/>
          <w:bCs/>
          <w:color w:val="2E74B5" w:themeColor="accent5" w:themeShade="BF"/>
          <w:sz w:val="36"/>
          <w:szCs w:val="36"/>
        </w:rPr>
        <w:t>MEANING OF ZAKAT :</w:t>
      </w:r>
    </w:p>
    <w:p w:rsidR="00F56AD8" w:rsidRDefault="00F56AD8" w:rsidP="00F56AD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Zakat has two meanings </w:t>
      </w:r>
    </w:p>
    <w:p w:rsidR="00B706DC" w:rsidRDefault="00B706DC" w:rsidP="00B706DC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To clean,</w:t>
      </w:r>
      <w:r w:rsidRPr="00B706DC">
        <w:rPr>
          <w:color w:val="000000" w:themeColor="text1"/>
          <w:sz w:val="36"/>
          <w:szCs w:val="36"/>
        </w:rPr>
        <w:t xml:space="preserve">To make it pure </w:t>
      </w:r>
    </w:p>
    <w:p w:rsidR="00B706DC" w:rsidRDefault="00DC6E6F" w:rsidP="00041C11">
      <w:pPr>
        <w:pStyle w:val="ListParagraph"/>
        <w:numPr>
          <w:ilvl w:val="0"/>
          <w:numId w:val="2"/>
        </w:numPr>
        <w:rPr>
          <w:color w:val="000000" w:themeColor="text1"/>
          <w:sz w:val="36"/>
          <w:szCs w:val="36"/>
        </w:rPr>
      </w:pPr>
      <w:r w:rsidRPr="00041C11">
        <w:rPr>
          <w:color w:val="000000" w:themeColor="text1"/>
          <w:sz w:val="36"/>
          <w:szCs w:val="36"/>
        </w:rPr>
        <w:t xml:space="preserve">To remove impediments and help in growth and development </w:t>
      </w:r>
    </w:p>
    <w:p w:rsidR="00041C11" w:rsidRDefault="00041C11" w:rsidP="00041C11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OBJECTIVES OF ZAKAT:</w:t>
      </w:r>
    </w:p>
    <w:p w:rsidR="00041C11" w:rsidRPr="0077002F" w:rsidRDefault="00682F42" w:rsidP="00682F4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Establish a welfare system in the society </w:t>
      </w:r>
    </w:p>
    <w:p w:rsidR="0077002F" w:rsidRPr="0077002F" w:rsidRDefault="0077002F" w:rsidP="00682F4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Ensure circulation of welfare </w:t>
      </w:r>
    </w:p>
    <w:p w:rsidR="0077002F" w:rsidRPr="0077002F" w:rsidRDefault="0077002F" w:rsidP="00682F4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Reduce love for wealth </w:t>
      </w:r>
    </w:p>
    <w:p w:rsidR="0077002F" w:rsidRPr="00352F0B" w:rsidRDefault="00352F0B" w:rsidP="00682F4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Generate harmony, love in the community </w:t>
      </w:r>
    </w:p>
    <w:p w:rsidR="00133033" w:rsidRPr="008C0AE5" w:rsidRDefault="00352F0B" w:rsidP="00133033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 way to </w:t>
      </w:r>
      <w:r w:rsidR="006116B6">
        <w:rPr>
          <w:color w:val="000000" w:themeColor="text1"/>
          <w:sz w:val="36"/>
          <w:szCs w:val="36"/>
        </w:rPr>
        <w:t xml:space="preserve">earn rewards </w:t>
      </w:r>
    </w:p>
    <w:p w:rsidR="008C0AE5" w:rsidRPr="00133033" w:rsidRDefault="008C0AE5" w:rsidP="00133033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Create spirit of sharing</w:t>
      </w:r>
    </w:p>
    <w:p w:rsidR="004D7DA0" w:rsidRDefault="00352758" w:rsidP="00E6116E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Q2) </w:t>
      </w:r>
      <w:r w:rsidR="00C5581C">
        <w:rPr>
          <w:b/>
          <w:bCs/>
          <w:color w:val="000000" w:themeColor="text1"/>
          <w:sz w:val="36"/>
          <w:szCs w:val="36"/>
        </w:rPr>
        <w:t xml:space="preserve">Write prime categories of prayers and what is the difference  between  nafi </w:t>
      </w:r>
      <w:r w:rsidR="004D7DA0">
        <w:rPr>
          <w:b/>
          <w:bCs/>
          <w:color w:val="000000" w:themeColor="text1"/>
          <w:sz w:val="36"/>
          <w:szCs w:val="36"/>
        </w:rPr>
        <w:t>and wajib prayers?</w:t>
      </w:r>
    </w:p>
    <w:p w:rsidR="00E6116E" w:rsidRDefault="00E6116E" w:rsidP="00E6116E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Ans)</w:t>
      </w:r>
      <w:r w:rsidR="00E06D8C">
        <w:rPr>
          <w:b/>
          <w:bCs/>
          <w:color w:val="2E74B5" w:themeColor="accent5" w:themeShade="BF"/>
          <w:sz w:val="36"/>
          <w:szCs w:val="36"/>
        </w:rPr>
        <w:t>DEFINITION OF PRAYER:</w:t>
      </w:r>
    </w:p>
    <w:p w:rsidR="00E06D8C" w:rsidRDefault="00396DCE" w:rsidP="00E6116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Prayer is a religious </w:t>
      </w:r>
      <w:r w:rsidR="002C38D2">
        <w:rPr>
          <w:color w:val="000000" w:themeColor="text1"/>
          <w:sz w:val="36"/>
          <w:szCs w:val="36"/>
        </w:rPr>
        <w:t xml:space="preserve">service, especially a regular </w:t>
      </w:r>
      <w:r w:rsidR="00C67625">
        <w:rPr>
          <w:color w:val="000000" w:themeColor="text1"/>
          <w:sz w:val="36"/>
          <w:szCs w:val="36"/>
        </w:rPr>
        <w:t xml:space="preserve">one , at </w:t>
      </w:r>
      <w:r w:rsidR="001F0A78">
        <w:rPr>
          <w:color w:val="000000" w:themeColor="text1"/>
          <w:sz w:val="36"/>
          <w:szCs w:val="36"/>
        </w:rPr>
        <w:t>which</w:t>
      </w:r>
      <w:r w:rsidR="00C67625">
        <w:rPr>
          <w:color w:val="000000" w:themeColor="text1"/>
          <w:sz w:val="36"/>
          <w:szCs w:val="36"/>
        </w:rPr>
        <w:t xml:space="preserve"> which people gather in order to pay </w:t>
      </w:r>
      <w:r w:rsidR="005A6A02">
        <w:rPr>
          <w:color w:val="000000" w:themeColor="text1"/>
          <w:sz w:val="36"/>
          <w:szCs w:val="36"/>
        </w:rPr>
        <w:t>together.</w:t>
      </w:r>
    </w:p>
    <w:p w:rsidR="005A6A02" w:rsidRDefault="00165D6D" w:rsidP="00E6116E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SIGNIFICANCE OF PRAYER:</w:t>
      </w:r>
    </w:p>
    <w:p w:rsidR="00DB64E7" w:rsidRDefault="00165D6D" w:rsidP="00E6116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Prayer ( </w:t>
      </w:r>
      <w:r w:rsidR="004D4B98">
        <w:rPr>
          <w:color w:val="000000" w:themeColor="text1"/>
          <w:sz w:val="36"/>
          <w:szCs w:val="36"/>
        </w:rPr>
        <w:t xml:space="preserve">salah ) is the second pillar of Islam. It is a prescribed </w:t>
      </w:r>
      <w:r w:rsidR="001101E0">
        <w:rPr>
          <w:color w:val="000000" w:themeColor="text1"/>
          <w:sz w:val="36"/>
          <w:szCs w:val="36"/>
        </w:rPr>
        <w:t xml:space="preserve">liturgy performed five times a day ( </w:t>
      </w:r>
      <w:r w:rsidR="001F0A78">
        <w:rPr>
          <w:color w:val="000000" w:themeColor="text1"/>
          <w:sz w:val="36"/>
          <w:szCs w:val="36"/>
        </w:rPr>
        <w:t xml:space="preserve">preferably in a mosque) </w:t>
      </w:r>
      <w:r w:rsidR="00DB64E7">
        <w:rPr>
          <w:color w:val="000000" w:themeColor="text1"/>
          <w:sz w:val="36"/>
          <w:szCs w:val="36"/>
        </w:rPr>
        <w:t>and oriented  towards Mecca</w:t>
      </w:r>
    </w:p>
    <w:p w:rsidR="00165D6D" w:rsidRDefault="001F0A78" w:rsidP="00E6116E">
      <w:pPr>
        <w:rPr>
          <w:b/>
          <w:bCs/>
          <w:color w:val="2E74B5" w:themeColor="accent5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9A5E77">
        <w:rPr>
          <w:b/>
          <w:bCs/>
          <w:color w:val="2E74B5" w:themeColor="accent5" w:themeShade="BF"/>
          <w:sz w:val="36"/>
          <w:szCs w:val="36"/>
        </w:rPr>
        <w:t>PRIME CATEGORIES OF PRAYER:</w:t>
      </w:r>
    </w:p>
    <w:p w:rsidR="009A5E77" w:rsidRDefault="004D12D7" w:rsidP="004D12D7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Fard prayer</w:t>
      </w:r>
    </w:p>
    <w:p w:rsidR="004D12D7" w:rsidRDefault="004D12D7" w:rsidP="004D12D7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Wajib prayer</w:t>
      </w:r>
    </w:p>
    <w:p w:rsidR="004D12D7" w:rsidRDefault="004A20DF" w:rsidP="004D12D7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Sunnah prayer </w:t>
      </w:r>
    </w:p>
    <w:p w:rsidR="004A20DF" w:rsidRDefault="004A20DF" w:rsidP="004D12D7">
      <w:pPr>
        <w:pStyle w:val="ListParagraph"/>
        <w:numPr>
          <w:ilvl w:val="0"/>
          <w:numId w:val="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Nafi prayer</w:t>
      </w:r>
    </w:p>
    <w:p w:rsidR="004A20DF" w:rsidRDefault="000D5B8E" w:rsidP="004A20DF">
      <w:pPr>
        <w:ind w:left="36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Fard prayer:</w:t>
      </w:r>
    </w:p>
    <w:p w:rsidR="00144EEE" w:rsidRPr="002E5FEF" w:rsidRDefault="007C4F04" w:rsidP="007C4F0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Fard prayers are compulsory for Muslims</w:t>
      </w:r>
      <w:r w:rsidR="002E5FEF">
        <w:rPr>
          <w:color w:val="000000" w:themeColor="text1"/>
          <w:sz w:val="36"/>
          <w:szCs w:val="36"/>
        </w:rPr>
        <w:t xml:space="preserve">. </w:t>
      </w:r>
    </w:p>
    <w:p w:rsidR="00EF2D59" w:rsidRPr="00EF2D59" w:rsidRDefault="002E5FEF" w:rsidP="007C4F0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If a fard prayer is missed for some reason </w:t>
      </w:r>
      <w:r w:rsidR="00EF2D59">
        <w:rPr>
          <w:color w:val="000000" w:themeColor="text1"/>
          <w:sz w:val="36"/>
          <w:szCs w:val="36"/>
        </w:rPr>
        <w:t xml:space="preserve">, it should be made up later </w:t>
      </w:r>
    </w:p>
    <w:p w:rsidR="002E5FEF" w:rsidRPr="00BF34A2" w:rsidRDefault="00AC01BE" w:rsidP="007C4F0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reward for praying fard in congregation </w:t>
      </w:r>
      <w:r w:rsidR="00BF34A2">
        <w:rPr>
          <w:color w:val="000000" w:themeColor="text1"/>
          <w:sz w:val="36"/>
          <w:szCs w:val="36"/>
        </w:rPr>
        <w:t xml:space="preserve">is more than praying for alone </w:t>
      </w:r>
    </w:p>
    <w:p w:rsidR="00BF34A2" w:rsidRDefault="009463A6" w:rsidP="00BF34A2">
      <w:pPr>
        <w:ind w:left="72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Wajib prayer:</w:t>
      </w:r>
    </w:p>
    <w:p w:rsidR="009463A6" w:rsidRDefault="009463A6" w:rsidP="009463A6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This is also an obligatory  prayer </w:t>
      </w:r>
    </w:p>
    <w:p w:rsidR="00E67119" w:rsidRDefault="00E67119" w:rsidP="009463A6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It has lesser importance than fard prayer</w:t>
      </w:r>
    </w:p>
    <w:p w:rsidR="00E67119" w:rsidRDefault="00E67119" w:rsidP="009463A6">
      <w:pPr>
        <w:pStyle w:val="ListParagraph"/>
        <w:numPr>
          <w:ilvl w:val="0"/>
          <w:numId w:val="7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</w:t>
      </w:r>
      <w:r w:rsidR="008C69D7">
        <w:rPr>
          <w:color w:val="000000" w:themeColor="text1"/>
          <w:sz w:val="36"/>
          <w:szCs w:val="36"/>
        </w:rPr>
        <w:t xml:space="preserve"> </w:t>
      </w:r>
      <w:r w:rsidR="008C69D7">
        <w:rPr>
          <w:color w:val="000000" w:themeColor="text1"/>
          <w:sz w:val="36"/>
          <w:szCs w:val="36"/>
          <w:u w:val="single"/>
        </w:rPr>
        <w:t xml:space="preserve">witr prayer </w:t>
      </w:r>
      <w:r w:rsidR="001B3D29">
        <w:rPr>
          <w:color w:val="000000" w:themeColor="text1"/>
          <w:sz w:val="36"/>
          <w:szCs w:val="36"/>
        </w:rPr>
        <w:t xml:space="preserve">( often during the isha </w:t>
      </w:r>
      <w:r w:rsidR="005702AC">
        <w:rPr>
          <w:color w:val="000000" w:themeColor="text1"/>
          <w:sz w:val="36"/>
          <w:szCs w:val="36"/>
        </w:rPr>
        <w:t xml:space="preserve">prayer) is a wajib prayer </w:t>
      </w:r>
    </w:p>
    <w:p w:rsidR="006C3A83" w:rsidRDefault="00C9343D" w:rsidP="006C3A83">
      <w:pPr>
        <w:ind w:left="1080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Sunnah prayer:</w:t>
      </w:r>
    </w:p>
    <w:p w:rsidR="00C9343D" w:rsidRDefault="00C9343D" w:rsidP="00C9343D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It was the practice of the </w:t>
      </w:r>
      <w:r w:rsidR="00BE19EB">
        <w:rPr>
          <w:color w:val="000000" w:themeColor="text1"/>
          <w:sz w:val="36"/>
          <w:szCs w:val="36"/>
        </w:rPr>
        <w:t>P</w:t>
      </w:r>
      <w:r>
        <w:rPr>
          <w:color w:val="000000" w:themeColor="text1"/>
          <w:sz w:val="36"/>
          <w:szCs w:val="36"/>
        </w:rPr>
        <w:t xml:space="preserve">rophet </w:t>
      </w:r>
      <w:r w:rsidR="00BE19EB">
        <w:rPr>
          <w:color w:val="000000" w:themeColor="text1"/>
          <w:sz w:val="36"/>
          <w:szCs w:val="36"/>
        </w:rPr>
        <w:t>Muhammad (Pbuh)</w:t>
      </w:r>
    </w:p>
    <w:p w:rsidR="00D71DDB" w:rsidRDefault="00D71DDB" w:rsidP="00C9343D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Allah did not command to perform these prayers.</w:t>
      </w:r>
    </w:p>
    <w:p w:rsidR="00D71DDB" w:rsidRDefault="000D34BD" w:rsidP="00D71DDB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Nafi prayer:</w:t>
      </w:r>
    </w:p>
    <w:p w:rsidR="000D34BD" w:rsidRPr="00263858" w:rsidRDefault="000D34BD" w:rsidP="000D34BD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Nafi prayer are optional </w:t>
      </w:r>
      <w:r w:rsidR="00263858">
        <w:rPr>
          <w:color w:val="000000" w:themeColor="text1"/>
          <w:sz w:val="36"/>
          <w:szCs w:val="36"/>
        </w:rPr>
        <w:t xml:space="preserve">or voluntary prayers </w:t>
      </w:r>
    </w:p>
    <w:p w:rsidR="00263858" w:rsidRPr="006319EE" w:rsidRDefault="00263858" w:rsidP="000D34BD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One can offer  nafi prayers depending </w:t>
      </w:r>
      <w:r w:rsidR="006319EE">
        <w:rPr>
          <w:color w:val="000000" w:themeColor="text1"/>
          <w:sz w:val="36"/>
          <w:szCs w:val="36"/>
        </w:rPr>
        <w:t>on one's will .</w:t>
      </w:r>
    </w:p>
    <w:p w:rsidR="002C1D57" w:rsidRPr="00D03375" w:rsidRDefault="00CA270B" w:rsidP="006319EE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DIFFERENCE BETWEEN NAFI AND WAJIB PRAYER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659"/>
      </w:tblGrid>
      <w:tr w:rsidR="002C1F0F" w:rsidTr="004711C5">
        <w:trPr>
          <w:trHeight w:val="878"/>
        </w:trPr>
        <w:tc>
          <w:tcPr>
            <w:tcW w:w="3561" w:type="dxa"/>
          </w:tcPr>
          <w:p w:rsidR="002C1F0F" w:rsidRDefault="005D1CCE" w:rsidP="006319EE">
            <w:pPr>
              <w:rPr>
                <w:b/>
                <w:bCs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</w:rPr>
              <w:t>NAFI PRAYER</w:t>
            </w:r>
          </w:p>
        </w:tc>
        <w:tc>
          <w:tcPr>
            <w:tcW w:w="3659" w:type="dxa"/>
          </w:tcPr>
          <w:p w:rsidR="002C1F0F" w:rsidRDefault="005D1CCE" w:rsidP="006319EE">
            <w:pPr>
              <w:rPr>
                <w:b/>
                <w:bCs/>
                <w:color w:val="2E74B5" w:themeColor="accent5" w:themeShade="BF"/>
                <w:sz w:val="36"/>
                <w:szCs w:val="36"/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</w:rPr>
              <w:t xml:space="preserve">Wajib prayer </w:t>
            </w:r>
          </w:p>
        </w:tc>
      </w:tr>
      <w:tr w:rsidR="002C1F0F" w:rsidTr="004711C5">
        <w:trPr>
          <w:trHeight w:val="878"/>
        </w:trPr>
        <w:tc>
          <w:tcPr>
            <w:tcW w:w="3561" w:type="dxa"/>
          </w:tcPr>
          <w:p w:rsidR="002C1F0F" w:rsidRPr="00146507" w:rsidRDefault="00146507" w:rsidP="0014650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Nafi prayer are optional or voluntary prayers </w:t>
            </w:r>
          </w:p>
        </w:tc>
        <w:tc>
          <w:tcPr>
            <w:tcW w:w="3659" w:type="dxa"/>
          </w:tcPr>
          <w:p w:rsidR="002C1F0F" w:rsidRPr="006E1032" w:rsidRDefault="006E1032" w:rsidP="006E1032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This is also an obligatory prayer </w:t>
            </w:r>
          </w:p>
        </w:tc>
      </w:tr>
      <w:tr w:rsidR="002C1F0F" w:rsidTr="004711C5">
        <w:trPr>
          <w:trHeight w:val="878"/>
        </w:trPr>
        <w:tc>
          <w:tcPr>
            <w:tcW w:w="3561" w:type="dxa"/>
          </w:tcPr>
          <w:p w:rsidR="002C1F0F" w:rsidRPr="00036D54" w:rsidRDefault="00036D54" w:rsidP="00036D54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One can offer nafi prayers depending on one's will </w:t>
            </w:r>
          </w:p>
        </w:tc>
        <w:tc>
          <w:tcPr>
            <w:tcW w:w="3659" w:type="dxa"/>
          </w:tcPr>
          <w:p w:rsidR="002C1F0F" w:rsidRPr="00E52027" w:rsidRDefault="00E52027" w:rsidP="00036D5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It has lesser importance than fard prayer </w:t>
            </w:r>
          </w:p>
          <w:p w:rsidR="00E52027" w:rsidRPr="00036D54" w:rsidRDefault="00994A57" w:rsidP="00036D54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 xml:space="preserve">The </w:t>
            </w:r>
            <w:r>
              <w:rPr>
                <w:color w:val="000000" w:themeColor="text1"/>
                <w:sz w:val="36"/>
                <w:szCs w:val="36"/>
                <w:u w:val="single"/>
              </w:rPr>
              <w:t>witr prayer ( often during the isha prayer)</w:t>
            </w:r>
            <w:r w:rsidR="00061F3D">
              <w:rPr>
                <w:color w:val="000000" w:themeColor="text1"/>
                <w:sz w:val="36"/>
                <w:szCs w:val="36"/>
                <w:u w:val="single"/>
              </w:rPr>
              <w:t xml:space="preserve">is a wajib prayer </w:t>
            </w:r>
          </w:p>
        </w:tc>
      </w:tr>
    </w:tbl>
    <w:p w:rsidR="006319EE" w:rsidRPr="00D03375" w:rsidRDefault="006319EE" w:rsidP="006319EE">
      <w:pPr>
        <w:rPr>
          <w:b/>
          <w:bCs/>
          <w:color w:val="2E74B5" w:themeColor="accent5" w:themeShade="BF"/>
          <w:sz w:val="36"/>
          <w:szCs w:val="36"/>
        </w:rPr>
      </w:pPr>
    </w:p>
    <w:p w:rsidR="00522003" w:rsidRDefault="00FD7F16" w:rsidP="00522003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Q3)Write any five signs of before </w:t>
      </w:r>
      <w:r w:rsidR="001D56B3">
        <w:rPr>
          <w:b/>
          <w:bCs/>
          <w:color w:val="000000" w:themeColor="text1"/>
          <w:sz w:val="36"/>
          <w:szCs w:val="36"/>
        </w:rPr>
        <w:t xml:space="preserve">the day of judgement </w:t>
      </w:r>
      <w:r w:rsidR="00295672">
        <w:rPr>
          <w:b/>
          <w:bCs/>
          <w:color w:val="000000" w:themeColor="text1"/>
          <w:sz w:val="36"/>
          <w:szCs w:val="36"/>
        </w:rPr>
        <w:t>?</w:t>
      </w:r>
    </w:p>
    <w:p w:rsidR="00295672" w:rsidRDefault="00295672" w:rsidP="00522003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Ans) </w:t>
      </w:r>
      <w:r w:rsidR="00BC4EB4">
        <w:rPr>
          <w:b/>
          <w:bCs/>
          <w:color w:val="2E74B5" w:themeColor="accent5" w:themeShade="BF"/>
          <w:sz w:val="36"/>
          <w:szCs w:val="36"/>
        </w:rPr>
        <w:t>S</w:t>
      </w:r>
      <w:r w:rsidR="00327132">
        <w:rPr>
          <w:b/>
          <w:bCs/>
          <w:color w:val="2E74B5" w:themeColor="accent5" w:themeShade="BF"/>
          <w:sz w:val="36"/>
          <w:szCs w:val="36"/>
        </w:rPr>
        <w:t>I</w:t>
      </w:r>
      <w:r w:rsidR="00BC4EB4">
        <w:rPr>
          <w:b/>
          <w:bCs/>
          <w:color w:val="2E74B5" w:themeColor="accent5" w:themeShade="BF"/>
          <w:sz w:val="36"/>
          <w:szCs w:val="36"/>
        </w:rPr>
        <w:t xml:space="preserve">GNS OF </w:t>
      </w:r>
      <w:r w:rsidR="004F2BD2">
        <w:rPr>
          <w:b/>
          <w:bCs/>
          <w:color w:val="2E74B5" w:themeColor="accent5" w:themeShade="BF"/>
          <w:sz w:val="36"/>
          <w:szCs w:val="36"/>
        </w:rPr>
        <w:t>BEFORE THE DAY OF JUDGEMENT:</w:t>
      </w:r>
    </w:p>
    <w:p w:rsidR="00327132" w:rsidRDefault="00864D4B" w:rsidP="00522003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DEFINITION  OF DAY OF JUDGEMENT:</w:t>
      </w:r>
    </w:p>
    <w:p w:rsidR="00864D4B" w:rsidRDefault="00A848DE" w:rsidP="00522003">
      <w:pPr>
        <w:rPr>
          <w:b/>
          <w:bCs/>
          <w:color w:val="2E74B5" w:themeColor="accent5" w:themeShade="BF"/>
          <w:sz w:val="36"/>
          <w:szCs w:val="36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 Last Judgment or The Day of the Lord is part of the eschatological world view of the Abrahamic religions and in the Frashokereti of Zoroastrianism</w:t>
      </w:r>
    </w:p>
    <w:p w:rsidR="004F2BD2" w:rsidRPr="00463664" w:rsidRDefault="00463664" w:rsidP="004F2BD2">
      <w:pPr>
        <w:pStyle w:val="ListParagraph"/>
        <w:numPr>
          <w:ilvl w:val="0"/>
          <w:numId w:val="1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Markets will be close to each other </w:t>
      </w:r>
    </w:p>
    <w:p w:rsidR="00463664" w:rsidRPr="00EA1ED9" w:rsidRDefault="00463664" w:rsidP="004F2BD2">
      <w:pPr>
        <w:pStyle w:val="ListParagraph"/>
        <w:numPr>
          <w:ilvl w:val="0"/>
          <w:numId w:val="1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Shrinking </w:t>
      </w:r>
      <w:r w:rsidR="00EA1ED9">
        <w:rPr>
          <w:color w:val="000000" w:themeColor="text1"/>
          <w:sz w:val="36"/>
          <w:szCs w:val="36"/>
        </w:rPr>
        <w:t xml:space="preserve">of time </w:t>
      </w:r>
    </w:p>
    <w:p w:rsidR="00EA1ED9" w:rsidRPr="000E04E5" w:rsidRDefault="000E04E5" w:rsidP="004F2BD2">
      <w:pPr>
        <w:pStyle w:val="ListParagraph"/>
        <w:numPr>
          <w:ilvl w:val="0"/>
          <w:numId w:val="1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Increase of earthquakes </w:t>
      </w:r>
    </w:p>
    <w:p w:rsidR="000E04E5" w:rsidRPr="00F108B0" w:rsidRDefault="00F108B0" w:rsidP="004F2BD2">
      <w:pPr>
        <w:pStyle w:val="ListParagraph"/>
        <w:numPr>
          <w:ilvl w:val="0"/>
          <w:numId w:val="1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Increase of sudden death </w:t>
      </w:r>
    </w:p>
    <w:p w:rsidR="00127DCA" w:rsidRPr="00612010" w:rsidRDefault="00312425" w:rsidP="00127DCA">
      <w:pPr>
        <w:pStyle w:val="ListParagraph"/>
        <w:numPr>
          <w:ilvl w:val="0"/>
          <w:numId w:val="11"/>
        </w:numPr>
        <w:rPr>
          <w:b/>
          <w:bCs/>
          <w:color w:val="2E74B5" w:themeColor="accent5" w:themeShade="BF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Arrival of </w:t>
      </w:r>
      <w:r w:rsidR="00AF15F7">
        <w:rPr>
          <w:color w:val="000000" w:themeColor="text1"/>
          <w:sz w:val="36"/>
          <w:szCs w:val="36"/>
        </w:rPr>
        <w:t xml:space="preserve">Al </w:t>
      </w:r>
      <w:r w:rsidR="00127DCA">
        <w:rPr>
          <w:color w:val="000000" w:themeColor="text1"/>
          <w:sz w:val="36"/>
          <w:szCs w:val="36"/>
        </w:rPr>
        <w:t>MAHDI</w:t>
      </w:r>
    </w:p>
    <w:p w:rsidR="00612010" w:rsidRDefault="00612010" w:rsidP="00612010">
      <w:pPr>
        <w:pStyle w:val="ListParagraph"/>
        <w:rPr>
          <w:color w:val="000000" w:themeColor="text1"/>
          <w:sz w:val="36"/>
          <w:szCs w:val="36"/>
        </w:rPr>
      </w:pPr>
    </w:p>
    <w:p w:rsidR="00612010" w:rsidRPr="00612010" w:rsidRDefault="00612010" w:rsidP="00612010">
      <w:pPr>
        <w:pStyle w:val="ListParagraph"/>
        <w:rPr>
          <w:b/>
          <w:bCs/>
          <w:color w:val="2E74B5" w:themeColor="accent5" w:themeShade="BF"/>
          <w:sz w:val="36"/>
          <w:szCs w:val="36"/>
        </w:rPr>
      </w:pPr>
    </w:p>
    <w:p w:rsidR="00127DCA" w:rsidRDefault="009D76F5" w:rsidP="00127DCA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Q4) what is hajj and explain benefits of hajj?</w:t>
      </w:r>
    </w:p>
    <w:p w:rsidR="009D76F5" w:rsidRDefault="009D76F5" w:rsidP="00127DCA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Ans)</w:t>
      </w:r>
      <w:r w:rsidR="00BA1EDE">
        <w:rPr>
          <w:b/>
          <w:bCs/>
          <w:color w:val="2E74B5" w:themeColor="accent5" w:themeShade="BF"/>
          <w:sz w:val="36"/>
          <w:szCs w:val="36"/>
        </w:rPr>
        <w:t xml:space="preserve">DEFINITION OF </w:t>
      </w:r>
      <w:r w:rsidR="00855A90">
        <w:rPr>
          <w:b/>
          <w:bCs/>
          <w:color w:val="2E74B5" w:themeColor="accent5" w:themeShade="BF"/>
          <w:sz w:val="36"/>
          <w:szCs w:val="36"/>
        </w:rPr>
        <w:t>HAJJ:</w:t>
      </w:r>
    </w:p>
    <w:p w:rsidR="000155CB" w:rsidRDefault="000155CB" w:rsidP="00127DC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Hajj is the fifth basic duty of lslam. Hajj is a </w:t>
      </w:r>
      <w:r w:rsidR="00EE3CF0">
        <w:rPr>
          <w:color w:val="000000" w:themeColor="text1"/>
          <w:sz w:val="36"/>
          <w:szCs w:val="36"/>
        </w:rPr>
        <w:t>visit to the Kabah Makkah during the 12</w:t>
      </w:r>
      <w:r w:rsidR="00EE3CF0" w:rsidRPr="00EE3CF0">
        <w:rPr>
          <w:color w:val="000000" w:themeColor="text1"/>
          <w:sz w:val="36"/>
          <w:szCs w:val="36"/>
          <w:vertAlign w:val="superscript"/>
        </w:rPr>
        <w:t>th</w:t>
      </w:r>
      <w:r w:rsidR="00EE3CF0">
        <w:rPr>
          <w:color w:val="000000" w:themeColor="text1"/>
          <w:sz w:val="36"/>
          <w:szCs w:val="36"/>
        </w:rPr>
        <w:t xml:space="preserve"> </w:t>
      </w:r>
      <w:r w:rsidR="00CC69C8">
        <w:rPr>
          <w:color w:val="000000" w:themeColor="text1"/>
          <w:sz w:val="36"/>
          <w:szCs w:val="36"/>
        </w:rPr>
        <w:t>month of the Islamic calender</w:t>
      </w:r>
      <w:r w:rsidR="007E3EC5">
        <w:rPr>
          <w:color w:val="000000" w:themeColor="text1"/>
          <w:sz w:val="36"/>
          <w:szCs w:val="36"/>
        </w:rPr>
        <w:t>-Dhul Hijjah</w:t>
      </w:r>
    </w:p>
    <w:p w:rsidR="007E3EC5" w:rsidRDefault="007E3EC5" w:rsidP="007E3EC5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Hajj is an act </w:t>
      </w:r>
      <w:r w:rsidR="00A94234">
        <w:rPr>
          <w:color w:val="000000" w:themeColor="text1"/>
          <w:sz w:val="36"/>
          <w:szCs w:val="36"/>
        </w:rPr>
        <w:t>of worship to please  Allah</w:t>
      </w:r>
    </w:p>
    <w:p w:rsidR="00A94234" w:rsidRDefault="00A94234" w:rsidP="007E3EC5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 Muslim tries to make pilgrimage  at least one in lifetime.</w:t>
      </w:r>
    </w:p>
    <w:p w:rsidR="00A94234" w:rsidRDefault="00F8095C" w:rsidP="00A94234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BENEFITS OF HAJJ:</w:t>
      </w:r>
    </w:p>
    <w:p w:rsidR="00F8095C" w:rsidRDefault="00204E64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Completing Islam </w:t>
      </w:r>
      <w:r w:rsidR="00C746A3">
        <w:rPr>
          <w:color w:val="000000" w:themeColor="text1"/>
          <w:sz w:val="36"/>
          <w:szCs w:val="36"/>
        </w:rPr>
        <w:t>( the fifth pillar of Islam)</w:t>
      </w:r>
    </w:p>
    <w:p w:rsidR="00C746A3" w:rsidRDefault="00C746A3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Leaving wealth and family for </w:t>
      </w:r>
      <w:r w:rsidR="00D0048B">
        <w:rPr>
          <w:color w:val="000000" w:themeColor="text1"/>
          <w:sz w:val="36"/>
          <w:szCs w:val="36"/>
        </w:rPr>
        <w:t xml:space="preserve">the pleasure of Allah </w:t>
      </w:r>
    </w:p>
    <w:p w:rsidR="00D0048B" w:rsidRDefault="00D0048B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Spending wealth earned from halah </w:t>
      </w:r>
      <w:r w:rsidR="009752A1">
        <w:rPr>
          <w:color w:val="000000" w:themeColor="text1"/>
          <w:sz w:val="36"/>
          <w:szCs w:val="36"/>
        </w:rPr>
        <w:t>means.</w:t>
      </w:r>
    </w:p>
    <w:p w:rsidR="009752A1" w:rsidRDefault="009752A1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Patience , under all circumstances </w:t>
      </w:r>
    </w:p>
    <w:p w:rsidR="009752A1" w:rsidRDefault="009752A1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Praising </w:t>
      </w:r>
      <w:r w:rsidR="0032446C">
        <w:rPr>
          <w:color w:val="000000" w:themeColor="text1"/>
          <w:sz w:val="36"/>
          <w:szCs w:val="36"/>
        </w:rPr>
        <w:t xml:space="preserve">Allah a lot </w:t>
      </w:r>
    </w:p>
    <w:p w:rsidR="0032446C" w:rsidRDefault="0032446C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It is a show of submission and servitude.</w:t>
      </w:r>
    </w:p>
    <w:p w:rsidR="0032446C" w:rsidRDefault="00EB70C7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Cooperation for goodness against evil </w:t>
      </w:r>
    </w:p>
    <w:p w:rsidR="00EB70C7" w:rsidRDefault="00EB70C7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Knowing </w:t>
      </w:r>
      <w:r w:rsidR="00811168">
        <w:rPr>
          <w:color w:val="000000" w:themeColor="text1"/>
          <w:sz w:val="36"/>
          <w:szCs w:val="36"/>
        </w:rPr>
        <w:t xml:space="preserve">other Muslims from all over the world </w:t>
      </w:r>
    </w:p>
    <w:p w:rsidR="00811168" w:rsidRDefault="00811168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Sharing with </w:t>
      </w:r>
      <w:r w:rsidR="00F61F62">
        <w:rPr>
          <w:color w:val="000000" w:themeColor="text1"/>
          <w:sz w:val="36"/>
          <w:szCs w:val="36"/>
        </w:rPr>
        <w:t>others ( resources, knowledge etc)</w:t>
      </w:r>
    </w:p>
    <w:p w:rsidR="00F61F62" w:rsidRDefault="00F61F62" w:rsidP="00204E64">
      <w:pPr>
        <w:pStyle w:val="ListParagraph"/>
        <w:numPr>
          <w:ilvl w:val="0"/>
          <w:numId w:val="15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Total forgiveness </w:t>
      </w:r>
      <w:r w:rsidR="00011D02">
        <w:rPr>
          <w:color w:val="000000" w:themeColor="text1"/>
          <w:sz w:val="36"/>
          <w:szCs w:val="36"/>
        </w:rPr>
        <w:t>for past sins</w:t>
      </w:r>
    </w:p>
    <w:p w:rsidR="00011D02" w:rsidRDefault="00011D02" w:rsidP="00011D02">
      <w:pPr>
        <w:pStyle w:val="ListParagraph"/>
        <w:rPr>
          <w:color w:val="000000" w:themeColor="text1"/>
          <w:sz w:val="36"/>
          <w:szCs w:val="36"/>
        </w:rPr>
      </w:pPr>
    </w:p>
    <w:p w:rsidR="00011D02" w:rsidRDefault="00D22F07" w:rsidP="00011D02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Q5) what is tawhid and prophethood </w:t>
      </w:r>
      <w:r w:rsidR="006E1D18">
        <w:rPr>
          <w:b/>
          <w:bCs/>
          <w:color w:val="000000" w:themeColor="text1"/>
          <w:sz w:val="36"/>
          <w:szCs w:val="36"/>
        </w:rPr>
        <w:t>in Islam?</w:t>
      </w:r>
    </w:p>
    <w:p w:rsidR="006E1D18" w:rsidRDefault="006E1D18" w:rsidP="00011D02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Ans)</w:t>
      </w:r>
      <w:r w:rsidR="00CD16D6">
        <w:rPr>
          <w:b/>
          <w:bCs/>
          <w:color w:val="2E74B5" w:themeColor="accent5" w:themeShade="BF"/>
          <w:sz w:val="36"/>
          <w:szCs w:val="36"/>
        </w:rPr>
        <w:t>DEFINITION OF TAWHID:</w:t>
      </w:r>
    </w:p>
    <w:p w:rsidR="00CD16D6" w:rsidRDefault="00CD16D6" w:rsidP="00011D02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Tawhid</w:t>
      </w:r>
      <w:r>
        <w:rPr>
          <w:rFonts w:ascii="Roboto" w:eastAsia="Times New Roman" w:hAnsi="Roboto"/>
          <w:color w:val="202122"/>
          <w:shd w:val="clear" w:color="auto" w:fill="FFFFFF"/>
        </w:rPr>
        <w:t> (</w:t>
      </w:r>
      <w:hyperlink r:id="rId5" w:tooltip="Arabic language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Arabic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: </w:t>
      </w:r>
      <w:r>
        <w:rPr>
          <w:rFonts w:ascii="Roboto" w:eastAsia="Times New Roman" w:hAnsi="Roboto"/>
          <w:color w:val="202122"/>
          <w:bdr w:val="none" w:sz="0" w:space="0" w:color="auto" w:frame="1"/>
          <w:shd w:val="clear" w:color="auto" w:fill="FFFFFF"/>
          <w:rtl/>
          <w:lang w:bidi="ar"/>
        </w:rPr>
        <w:t>توحيد</w:t>
      </w:r>
      <w:r>
        <w:rPr>
          <w:rFonts w:ascii="Roboto" w:eastAsia="Times New Roman" w:hAnsi="Roboto"/>
          <w:color w:val="202122"/>
          <w:shd w:val="clear" w:color="auto" w:fill="FFFFFF"/>
        </w:rPr>
        <w:t>‎ </w:t>
      </w:r>
      <w:r>
        <w:rPr>
          <w:rFonts w:ascii="inherit" w:eastAsia="Times New Roman" w:hAnsi="inherit"/>
          <w:i/>
          <w:iCs/>
          <w:color w:val="202122"/>
          <w:bdr w:val="none" w:sz="0" w:space="0" w:color="auto" w:frame="1"/>
          <w:shd w:val="clear" w:color="auto" w:fill="FFFFFF"/>
          <w:lang/>
        </w:rPr>
        <w:t>tawḥīd</w:t>
      </w:r>
      <w:r>
        <w:rPr>
          <w:rFonts w:ascii="Roboto" w:eastAsia="Times New Roman" w:hAnsi="Roboto"/>
          <w:color w:val="202122"/>
          <w:shd w:val="clear" w:color="auto" w:fill="FFFFFF"/>
        </w:rPr>
        <w:t>, meaning "unification or oneness of </w:t>
      </w:r>
      <w:hyperlink r:id="rId6" w:tooltip="God in Islam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God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"; also </w:t>
      </w:r>
      <w:hyperlink r:id="rId7" w:tooltip="Romanization of Arabic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romanized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 as </w:t>
      </w:r>
      <w:r>
        <w:rPr>
          <w:rFonts w:ascii="Roboto" w:eastAsia="Times New Roman" w:hAnsi="Roboto"/>
          <w:i/>
          <w:iCs/>
          <w:color w:val="202122"/>
          <w:bdr w:val="none" w:sz="0" w:space="0" w:color="auto" w:frame="1"/>
          <w:shd w:val="clear" w:color="auto" w:fill="FFFFFF"/>
        </w:rPr>
        <w:t>Tawheed</w:t>
      </w:r>
      <w:r>
        <w:rPr>
          <w:rFonts w:ascii="Roboto" w:eastAsia="Times New Roman" w:hAnsi="Roboto"/>
          <w:color w:val="202122"/>
          <w:shd w:val="clear" w:color="auto" w:fill="FFFFFF"/>
        </w:rPr>
        <w:t>, </w:t>
      </w:r>
      <w:r>
        <w:rPr>
          <w:rFonts w:ascii="Roboto" w:eastAsia="Times New Roman" w:hAnsi="Roboto"/>
          <w:i/>
          <w:iCs/>
          <w:color w:val="202122"/>
          <w:bdr w:val="none" w:sz="0" w:space="0" w:color="auto" w:frame="1"/>
          <w:shd w:val="clear" w:color="auto" w:fill="FFFFFF"/>
        </w:rPr>
        <w:t>Touheed</w:t>
      </w:r>
      <w:r>
        <w:rPr>
          <w:rFonts w:ascii="Roboto" w:eastAsia="Times New Roman" w:hAnsi="Roboto"/>
          <w:color w:val="202122"/>
          <w:shd w:val="clear" w:color="auto" w:fill="FFFFFF"/>
        </w:rPr>
        <w:t>, </w:t>
      </w:r>
      <w:r>
        <w:rPr>
          <w:rFonts w:ascii="Roboto" w:eastAsia="Times New Roman" w:hAnsi="Roboto"/>
          <w:i/>
          <w:iCs/>
          <w:color w:val="202122"/>
          <w:bdr w:val="none" w:sz="0" w:space="0" w:color="auto" w:frame="1"/>
          <w:shd w:val="clear" w:color="auto" w:fill="FFFFFF"/>
        </w:rPr>
        <w:t>Tauheed</w:t>
      </w:r>
      <w:r>
        <w:rPr>
          <w:rFonts w:ascii="Roboto" w:eastAsia="Times New Roman" w:hAnsi="Roboto"/>
          <w:color w:val="202122"/>
          <w:shd w:val="clear" w:color="auto" w:fill="FFFFFF"/>
        </w:rPr>
        <w:t> or </w:t>
      </w:r>
      <w:r>
        <w:rPr>
          <w:rFonts w:ascii="Roboto" w:eastAsia="Times New Roman" w:hAnsi="Roboto"/>
          <w:i/>
          <w:iCs/>
          <w:color w:val="202122"/>
          <w:bdr w:val="none" w:sz="0" w:space="0" w:color="auto" w:frame="1"/>
          <w:shd w:val="clear" w:color="auto" w:fill="FFFFFF"/>
        </w:rPr>
        <w:t>Tevhid</w:t>
      </w:r>
      <w:hyperlink r:id="rId8" w:anchor="cite_note-4" w:history="1">
        <w:r>
          <w:rPr>
            <w:rStyle w:val="Hyperlink"/>
            <w:rFonts w:ascii="inherit" w:eastAsia="Times New Roman" w:hAnsi="inherit"/>
            <w:color w:val="6B4BA1"/>
            <w:sz w:val="18"/>
            <w:szCs w:val="18"/>
            <w:bdr w:val="none" w:sz="0" w:space="0" w:color="auto" w:frame="1"/>
            <w:shd w:val="clear" w:color="auto" w:fill="FFFFFF"/>
          </w:rPr>
          <w:t>[4]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) is the indivisible oneness concept of </w:t>
      </w:r>
      <w:hyperlink r:id="rId9" w:tooltip="Monotheism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monotheism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 in </w:t>
      </w:r>
      <w:hyperlink r:id="rId10" w:tooltip="Islam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Islam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.</w:t>
      </w:r>
    </w:p>
    <w:p w:rsidR="00CD16D6" w:rsidRDefault="00FB217A" w:rsidP="00011D02">
      <w:pPr>
        <w:rPr>
          <w:rFonts w:ascii="Roboto" w:eastAsia="Times New Roman" w:hAnsi="Roboto"/>
          <w:b/>
          <w:bCs/>
          <w:color w:val="2E74B5" w:themeColor="accent5" w:themeShade="BF"/>
          <w:sz w:val="36"/>
          <w:szCs w:val="36"/>
          <w:shd w:val="clear" w:color="auto" w:fill="FFFFFF"/>
        </w:rPr>
      </w:pPr>
      <w:r>
        <w:rPr>
          <w:rFonts w:ascii="Roboto" w:eastAsia="Times New Roman" w:hAnsi="Roboto"/>
          <w:b/>
          <w:bCs/>
          <w:color w:val="2E74B5" w:themeColor="accent5" w:themeShade="BF"/>
          <w:sz w:val="36"/>
          <w:szCs w:val="36"/>
          <w:shd w:val="clear" w:color="auto" w:fill="FFFFFF"/>
        </w:rPr>
        <w:t>IMPORTANCE OF TAWHID:</w:t>
      </w:r>
    </w:p>
    <w:p w:rsidR="00FB217A" w:rsidRDefault="00F20FA6" w:rsidP="00011D02">
      <w:pPr>
        <w:rPr>
          <w:rFonts w:ascii="Roboto" w:eastAsia="Times New Roman" w:hAnsi="Roboto"/>
          <w:color w:val="202122"/>
          <w:shd w:val="clear" w:color="auto" w:fill="FFFFFF"/>
        </w:rPr>
      </w:pPr>
      <w:r>
        <w:rPr>
          <w:rFonts w:ascii="Roboto" w:eastAsia="Times New Roman" w:hAnsi="Roboto"/>
          <w:color w:val="202122"/>
          <w:shd w:val="clear" w:color="auto" w:fill="FFFFFF"/>
        </w:rPr>
        <w:t>Tawhid is the religion's central and single most important concept, upon which a Muslim's entire faith rests. It unequivocally holds that </w:t>
      </w:r>
      <w:hyperlink r:id="rId11" w:tooltip="God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God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 is One (</w:t>
      </w:r>
      <w:r>
        <w:rPr>
          <w:rFonts w:ascii="inherit" w:eastAsia="Times New Roman" w:hAnsi="inherit"/>
          <w:i/>
          <w:iCs/>
          <w:color w:val="202122"/>
          <w:bdr w:val="none" w:sz="0" w:space="0" w:color="auto" w:frame="1"/>
          <w:shd w:val="clear" w:color="auto" w:fill="FFFFFF"/>
          <w:lang/>
        </w:rPr>
        <w:t>Al-ʾAḥad</w:t>
      </w:r>
      <w:r>
        <w:rPr>
          <w:rFonts w:ascii="Roboto" w:eastAsia="Times New Roman" w:hAnsi="Roboto"/>
          <w:color w:val="202122"/>
          <w:shd w:val="clear" w:color="auto" w:fill="FFFFFF"/>
        </w:rPr>
        <w:t>) and Single (</w:t>
      </w:r>
      <w:r>
        <w:rPr>
          <w:rFonts w:ascii="inherit" w:eastAsia="Times New Roman" w:hAnsi="inherit"/>
          <w:i/>
          <w:iCs/>
          <w:color w:val="202122"/>
          <w:bdr w:val="none" w:sz="0" w:space="0" w:color="auto" w:frame="1"/>
          <w:shd w:val="clear" w:color="auto" w:fill="FFFFFF"/>
          <w:lang/>
        </w:rPr>
        <w:t>Al-Wāḥid</w:t>
      </w:r>
    </w:p>
    <w:p w:rsidR="00AE2C41" w:rsidRDefault="003E56A6" w:rsidP="00011D02">
      <w:pPr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ASPECTS OF TAWHID:</w:t>
      </w:r>
    </w:p>
    <w:p w:rsidR="003E27DA" w:rsidRDefault="005D1DFF" w:rsidP="003E27DA">
      <w:pPr>
        <w:pStyle w:val="ListParagraph"/>
        <w:numPr>
          <w:ilvl w:val="0"/>
          <w:numId w:val="17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 w:rsidRPr="003E27DA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The following analysis of Shirk is according to the </w:t>
      </w:r>
      <w:r w:rsidRPr="003E27DA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three</w:t>
      </w:r>
      <w:r w:rsidRPr="003E27DA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broad </w:t>
      </w:r>
      <w:r w:rsidRPr="003E27DA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categories</w:t>
      </w:r>
      <w:r w:rsidRPr="003E27DA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developed in the study of </w:t>
      </w:r>
      <w:r w:rsidRPr="003E27DA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Tawheed</w:t>
      </w:r>
      <w:r w:rsidRPr="003E27DA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 Hence, we will first look at the main ways in which Shirk can occur in the area of</w:t>
      </w:r>
    </w:p>
    <w:p w:rsidR="005D1DFF" w:rsidRPr="003E27DA" w:rsidRDefault="005D1DFF" w:rsidP="003E27DA">
      <w:pPr>
        <w:pStyle w:val="ListParagraph"/>
        <w:numPr>
          <w:ilvl w:val="0"/>
          <w:numId w:val="17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 w:rsidRPr="003E27DA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Ruboobeeyah (Lordship),</w:t>
      </w:r>
    </w:p>
    <w:p w:rsidR="00B95EDC" w:rsidRPr="003E27DA" w:rsidRDefault="003E56A6" w:rsidP="003E27DA">
      <w:pPr>
        <w:pStyle w:val="ListParagraph"/>
        <w:numPr>
          <w:ilvl w:val="0"/>
          <w:numId w:val="17"/>
        </w:num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 w:rsidRPr="003E27DA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Asmaa was-Sifaat (Divine Names and Attributes) </w:t>
      </w:r>
    </w:p>
    <w:p w:rsidR="00B454B9" w:rsidRPr="00B454B9" w:rsidRDefault="003E56A6" w:rsidP="00B454B9">
      <w:pPr>
        <w:pStyle w:val="ListParagraph"/>
        <w:numPr>
          <w:ilvl w:val="0"/>
          <w:numId w:val="17"/>
        </w:numPr>
        <w:rPr>
          <w:b/>
          <w:bCs/>
          <w:color w:val="2E74B5" w:themeColor="accent5" w:themeShade="BF"/>
          <w:sz w:val="36"/>
          <w:szCs w:val="36"/>
        </w:rPr>
      </w:pPr>
      <w:r w:rsidRPr="003E27DA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'Ebaadah (Worship)</w:t>
      </w:r>
    </w:p>
    <w:p w:rsidR="00B454B9" w:rsidRDefault="004214E1" w:rsidP="004214E1">
      <w:pPr>
        <w:ind w:left="360"/>
        <w:rPr>
          <w:b/>
          <w:bCs/>
          <w:color w:val="2E74B5" w:themeColor="accent5" w:themeShade="BF"/>
          <w:sz w:val="36"/>
          <w:szCs w:val="36"/>
        </w:rPr>
      </w:pPr>
      <w:r>
        <w:rPr>
          <w:b/>
          <w:bCs/>
          <w:color w:val="2E74B5" w:themeColor="accent5" w:themeShade="BF"/>
          <w:sz w:val="36"/>
          <w:szCs w:val="36"/>
        </w:rPr>
        <w:t>PROPHETHOOD:</w:t>
      </w:r>
    </w:p>
    <w:p w:rsidR="004214E1" w:rsidRPr="004214E1" w:rsidRDefault="004214E1" w:rsidP="004214E1">
      <w:pPr>
        <w:ind w:left="360"/>
        <w:rPr>
          <w:b/>
          <w:bCs/>
          <w:color w:val="2E74B5" w:themeColor="accent5" w:themeShade="BF"/>
          <w:sz w:val="36"/>
          <w:szCs w:val="36"/>
        </w:rPr>
      </w:pPr>
      <w:r>
        <w:rPr>
          <w:rFonts w:ascii="Roboto" w:eastAsia="Times New Roman" w:hAnsi="Roboto"/>
          <w:color w:val="202122"/>
          <w:shd w:val="clear" w:color="auto" w:fill="FFFFFF"/>
        </w:rPr>
        <w:t>The view on the </w:t>
      </w:r>
      <w:r>
        <w:rPr>
          <w:rFonts w:ascii="Roboto" w:eastAsia="Times New Roman" w:hAnsi="Roboto"/>
          <w:b/>
          <w:bCs/>
          <w:color w:val="202122"/>
          <w:bdr w:val="none" w:sz="0" w:space="0" w:color="auto" w:frame="1"/>
          <w:shd w:val="clear" w:color="auto" w:fill="FFFFFF"/>
        </w:rPr>
        <w:t>Prophets of God</w:t>
      </w:r>
      <w:r>
        <w:rPr>
          <w:rFonts w:ascii="Roboto" w:eastAsia="Times New Roman" w:hAnsi="Roboto"/>
          <w:color w:val="202122"/>
          <w:shd w:val="clear" w:color="auto" w:fill="FFFFFF"/>
        </w:rPr>
        <w:t> (</w:t>
      </w:r>
      <w:hyperlink r:id="rId12" w:tooltip="Arabic language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Arabic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: </w:t>
      </w:r>
      <w:r>
        <w:rPr>
          <w:rFonts w:ascii="Roboto" w:eastAsia="Times New Roman" w:hAnsi="Roboto"/>
          <w:color w:val="202122"/>
          <w:bdr w:val="none" w:sz="0" w:space="0" w:color="auto" w:frame="1"/>
          <w:shd w:val="clear" w:color="auto" w:fill="FFFFFF"/>
          <w:rtl/>
          <w:lang w:bidi="ar"/>
        </w:rPr>
        <w:t>نبي الله</w:t>
      </w:r>
      <w:r>
        <w:rPr>
          <w:rFonts w:ascii="Roboto" w:eastAsia="Times New Roman" w:hAnsi="Roboto"/>
          <w:color w:val="202122"/>
          <w:shd w:val="clear" w:color="auto" w:fill="FFFFFF"/>
        </w:rPr>
        <w:t>‎, </w:t>
      </w:r>
      <w:hyperlink r:id="rId13" w:tooltip="Romanization of Arabic" w:history="1">
        <w:r>
          <w:rPr>
            <w:rStyle w:val="Hyperlink"/>
            <w:rFonts w:ascii="inherit" w:eastAsia="Times New Roman" w:hAnsi="inherit"/>
            <w:color w:val="6B4BA1"/>
            <w:bdr w:val="none" w:sz="0" w:space="0" w:color="auto" w:frame="1"/>
            <w:shd w:val="clear" w:color="auto" w:fill="FFFFFF"/>
          </w:rPr>
          <w:t>romanized</w:t>
        </w:r>
      </w:hyperlink>
      <w:r>
        <w:rPr>
          <w:rFonts w:ascii="Roboto" w:eastAsia="Times New Roman" w:hAnsi="Roboto"/>
          <w:color w:val="202122"/>
          <w:bdr w:val="none" w:sz="0" w:space="0" w:color="auto" w:frame="1"/>
          <w:shd w:val="clear" w:color="auto" w:fill="FFFFFF"/>
        </w:rPr>
        <w:t>: </w:t>
      </w:r>
      <w:r>
        <w:rPr>
          <w:rFonts w:ascii="Roboto" w:eastAsia="Times New Roman" w:hAnsi="Roboto"/>
          <w:i/>
          <w:iCs/>
          <w:color w:val="202122"/>
          <w:bdr w:val="none" w:sz="0" w:space="0" w:color="auto" w:frame="1"/>
          <w:shd w:val="clear" w:color="auto" w:fill="FFFFFF"/>
          <w:lang/>
        </w:rPr>
        <w:t>Nabī-Allah</w:t>
      </w:r>
      <w:r>
        <w:rPr>
          <w:rFonts w:ascii="Roboto" w:eastAsia="Times New Roman" w:hAnsi="Roboto"/>
          <w:color w:val="202122"/>
          <w:shd w:val="clear" w:color="auto" w:fill="FFFFFF"/>
        </w:rPr>
        <w:t>) in </w:t>
      </w:r>
      <w:hyperlink r:id="rId14" w:tooltip="Ahmadiyya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Ahmadiyya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 theology differs significantly from </w:t>
      </w:r>
      <w:hyperlink r:id="rId15" w:tooltip="Prophets of Islam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Orthodox Islam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. The main difference centres on the Quranic term </w:t>
      </w:r>
      <w:hyperlink r:id="rId16" w:tooltip="Khatam an-Nabiyyin" w:history="1">
        <w:r>
          <w:rPr>
            <w:rStyle w:val="Hyperlink"/>
            <w:rFonts w:ascii="inherit" w:eastAsia="Times New Roman" w:hAnsi="inherit"/>
            <w:i/>
            <w:iCs/>
            <w:color w:val="6B4BA1"/>
            <w:bdr w:val="none" w:sz="0" w:space="0" w:color="auto" w:frame="1"/>
            <w:shd w:val="clear" w:color="auto" w:fill="FFFFFF"/>
          </w:rPr>
          <w:t>Khatam an-Nabiyyin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 (</w:t>
      </w:r>
      <w:hyperlink r:id="rId17" w:tooltip="Arabic language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Arabic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: </w:t>
      </w:r>
      <w:r>
        <w:rPr>
          <w:rFonts w:ascii="Roboto" w:eastAsia="Times New Roman" w:hAnsi="Roboto"/>
          <w:color w:val="202122"/>
          <w:bdr w:val="none" w:sz="0" w:space="0" w:color="auto" w:frame="1"/>
          <w:shd w:val="clear" w:color="auto" w:fill="FFFFFF"/>
          <w:rtl/>
          <w:lang w:bidi="ar"/>
        </w:rPr>
        <w:t>خاتم النبيين</w:t>
      </w:r>
      <w:r>
        <w:rPr>
          <w:rFonts w:ascii="Roboto" w:eastAsia="Times New Roman" w:hAnsi="Roboto"/>
          <w:color w:val="202122"/>
          <w:shd w:val="clear" w:color="auto" w:fill="FFFFFF"/>
        </w:rPr>
        <w:t>‎, </w:t>
      </w:r>
      <w:hyperlink r:id="rId18" w:tooltip="Literal translation" w:history="1">
        <w:r>
          <w:rPr>
            <w:rStyle w:val="Hyperlink"/>
            <w:rFonts w:ascii="inherit" w:eastAsia="Times New Roman" w:hAnsi="inherit"/>
            <w:color w:val="6B4BA1"/>
            <w:bdr w:val="none" w:sz="0" w:space="0" w:color="auto" w:frame="1"/>
            <w:shd w:val="clear" w:color="auto" w:fill="FFFFFF"/>
          </w:rPr>
          <w:t>lit.</w:t>
        </w:r>
      </w:hyperlink>
      <w:r>
        <w:rPr>
          <w:rFonts w:ascii="Roboto" w:eastAsia="Times New Roman" w:hAnsi="Roboto"/>
          <w:color w:val="202122"/>
          <w:bdr w:val="none" w:sz="0" w:space="0" w:color="auto" w:frame="1"/>
          <w:shd w:val="clear" w:color="auto" w:fill="FFFFFF"/>
        </w:rPr>
        <w:t> </w:t>
      </w:r>
      <w:r>
        <w:rPr>
          <w:rFonts w:ascii="Roboto" w:eastAsia="Times New Roman" w:hAnsi="Roboto"/>
          <w:color w:val="202122"/>
          <w:shd w:val="clear" w:color="auto" w:fill="FFFFFF"/>
        </w:rPr>
        <w:t>'Seal of Prophets') with reference to </w:t>
      </w:r>
      <w:hyperlink r:id="rId19" w:tooltip="Muhammad" w:history="1">
        <w:r>
          <w:rPr>
            <w:rStyle w:val="Hyperlink"/>
            <w:rFonts w:ascii="Roboto" w:eastAsia="Times New Roman" w:hAnsi="Roboto"/>
            <w:color w:val="6B4BA1"/>
            <w:bdr w:val="none" w:sz="0" w:space="0" w:color="auto" w:frame="1"/>
            <w:shd w:val="clear" w:color="auto" w:fill="FFFFFF"/>
          </w:rPr>
          <w:t>Muhammad</w:t>
        </w:r>
      </w:hyperlink>
      <w:r>
        <w:rPr>
          <w:rFonts w:ascii="Roboto" w:eastAsia="Times New Roman" w:hAnsi="Roboto"/>
          <w:color w:val="202122"/>
          <w:shd w:val="clear" w:color="auto" w:fill="FFFFFF"/>
        </w:rPr>
        <w:t> which is understood by Ahmadis in terms of perfection and testification of prophethood instead of chronological finality (as understood within mainstream Islam).</w:t>
      </w:r>
    </w:p>
    <w:sectPr w:rsidR="004214E1" w:rsidRPr="00421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902BC"/>
    <w:multiLevelType w:val="hybridMultilevel"/>
    <w:tmpl w:val="D70A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786"/>
    <w:multiLevelType w:val="hybridMultilevel"/>
    <w:tmpl w:val="1E30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965"/>
    <w:multiLevelType w:val="hybridMultilevel"/>
    <w:tmpl w:val="F398B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33ED3"/>
    <w:multiLevelType w:val="hybridMultilevel"/>
    <w:tmpl w:val="EDA4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31D56"/>
    <w:multiLevelType w:val="hybridMultilevel"/>
    <w:tmpl w:val="48264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B01FFE"/>
    <w:multiLevelType w:val="hybridMultilevel"/>
    <w:tmpl w:val="F3F8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059B6"/>
    <w:multiLevelType w:val="hybridMultilevel"/>
    <w:tmpl w:val="CFE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5826"/>
    <w:multiLevelType w:val="hybridMultilevel"/>
    <w:tmpl w:val="F264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E260A"/>
    <w:multiLevelType w:val="hybridMultilevel"/>
    <w:tmpl w:val="013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432"/>
    <w:multiLevelType w:val="hybridMultilevel"/>
    <w:tmpl w:val="09B0E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5557F0"/>
    <w:multiLevelType w:val="hybridMultilevel"/>
    <w:tmpl w:val="1E7E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5004C"/>
    <w:multiLevelType w:val="hybridMultilevel"/>
    <w:tmpl w:val="37C4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4A4B"/>
    <w:multiLevelType w:val="hybridMultilevel"/>
    <w:tmpl w:val="D570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844"/>
    <w:multiLevelType w:val="hybridMultilevel"/>
    <w:tmpl w:val="3320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E374A"/>
    <w:multiLevelType w:val="hybridMultilevel"/>
    <w:tmpl w:val="814C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A4E8D"/>
    <w:multiLevelType w:val="hybridMultilevel"/>
    <w:tmpl w:val="6E8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76B30"/>
    <w:multiLevelType w:val="hybridMultilevel"/>
    <w:tmpl w:val="A272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16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D6"/>
    <w:rsid w:val="00011D02"/>
    <w:rsid w:val="000155CB"/>
    <w:rsid w:val="00036D54"/>
    <w:rsid w:val="00041C11"/>
    <w:rsid w:val="00061F3D"/>
    <w:rsid w:val="000D34BD"/>
    <w:rsid w:val="000D5B8E"/>
    <w:rsid w:val="000E04E5"/>
    <w:rsid w:val="001101E0"/>
    <w:rsid w:val="00127DCA"/>
    <w:rsid w:val="00133033"/>
    <w:rsid w:val="00144EEE"/>
    <w:rsid w:val="00146507"/>
    <w:rsid w:val="00165D6D"/>
    <w:rsid w:val="001B3D29"/>
    <w:rsid w:val="001D56B3"/>
    <w:rsid w:val="001F0A78"/>
    <w:rsid w:val="00204E64"/>
    <w:rsid w:val="00263858"/>
    <w:rsid w:val="00295672"/>
    <w:rsid w:val="002C1D57"/>
    <w:rsid w:val="002C1F0F"/>
    <w:rsid w:val="002C38D2"/>
    <w:rsid w:val="002E5FEF"/>
    <w:rsid w:val="002F4577"/>
    <w:rsid w:val="00312425"/>
    <w:rsid w:val="0032446C"/>
    <w:rsid w:val="00327132"/>
    <w:rsid w:val="00352758"/>
    <w:rsid w:val="00352F0B"/>
    <w:rsid w:val="00396DCE"/>
    <w:rsid w:val="003E27DA"/>
    <w:rsid w:val="003E56A6"/>
    <w:rsid w:val="003E67D2"/>
    <w:rsid w:val="0041736F"/>
    <w:rsid w:val="004214E1"/>
    <w:rsid w:val="00463664"/>
    <w:rsid w:val="004711C5"/>
    <w:rsid w:val="00487519"/>
    <w:rsid w:val="004A20DF"/>
    <w:rsid w:val="004D12D7"/>
    <w:rsid w:val="004D4B98"/>
    <w:rsid w:val="004D7DA0"/>
    <w:rsid w:val="004F2BD2"/>
    <w:rsid w:val="00514D04"/>
    <w:rsid w:val="00522003"/>
    <w:rsid w:val="00531A10"/>
    <w:rsid w:val="005702AC"/>
    <w:rsid w:val="005A225B"/>
    <w:rsid w:val="005A6A02"/>
    <w:rsid w:val="005D1CCE"/>
    <w:rsid w:val="005D1DFF"/>
    <w:rsid w:val="005F4710"/>
    <w:rsid w:val="006116B6"/>
    <w:rsid w:val="00612010"/>
    <w:rsid w:val="006319EE"/>
    <w:rsid w:val="00640B43"/>
    <w:rsid w:val="00682F42"/>
    <w:rsid w:val="006C3A83"/>
    <w:rsid w:val="006E1032"/>
    <w:rsid w:val="006E1D18"/>
    <w:rsid w:val="007324D9"/>
    <w:rsid w:val="0077002F"/>
    <w:rsid w:val="007C4F04"/>
    <w:rsid w:val="007E3EC5"/>
    <w:rsid w:val="00811168"/>
    <w:rsid w:val="00816C88"/>
    <w:rsid w:val="00855A90"/>
    <w:rsid w:val="00864D4B"/>
    <w:rsid w:val="00875A00"/>
    <w:rsid w:val="00875BD6"/>
    <w:rsid w:val="008C0AE5"/>
    <w:rsid w:val="008C69D7"/>
    <w:rsid w:val="009463A6"/>
    <w:rsid w:val="009752A1"/>
    <w:rsid w:val="00994A57"/>
    <w:rsid w:val="009A5E77"/>
    <w:rsid w:val="009B2DE5"/>
    <w:rsid w:val="009B6CC5"/>
    <w:rsid w:val="009D76F5"/>
    <w:rsid w:val="00A129DF"/>
    <w:rsid w:val="00A848DE"/>
    <w:rsid w:val="00A94234"/>
    <w:rsid w:val="00AC01BE"/>
    <w:rsid w:val="00AE2C41"/>
    <w:rsid w:val="00AF15F7"/>
    <w:rsid w:val="00B454B9"/>
    <w:rsid w:val="00B706DC"/>
    <w:rsid w:val="00B95EDC"/>
    <w:rsid w:val="00BA1EDE"/>
    <w:rsid w:val="00BC4EB4"/>
    <w:rsid w:val="00BE19EB"/>
    <w:rsid w:val="00BF34A2"/>
    <w:rsid w:val="00C5581C"/>
    <w:rsid w:val="00C67625"/>
    <w:rsid w:val="00C746A3"/>
    <w:rsid w:val="00C9343D"/>
    <w:rsid w:val="00CA270B"/>
    <w:rsid w:val="00CB6718"/>
    <w:rsid w:val="00CC69C8"/>
    <w:rsid w:val="00CD16D6"/>
    <w:rsid w:val="00D0048B"/>
    <w:rsid w:val="00D03375"/>
    <w:rsid w:val="00D22F07"/>
    <w:rsid w:val="00D71DDB"/>
    <w:rsid w:val="00DB64E7"/>
    <w:rsid w:val="00DC6E6F"/>
    <w:rsid w:val="00E06D8C"/>
    <w:rsid w:val="00E52027"/>
    <w:rsid w:val="00E6116E"/>
    <w:rsid w:val="00E67119"/>
    <w:rsid w:val="00EA1ED9"/>
    <w:rsid w:val="00EB70C7"/>
    <w:rsid w:val="00EE3CF0"/>
    <w:rsid w:val="00EF2D59"/>
    <w:rsid w:val="00F108B0"/>
    <w:rsid w:val="00F20FA6"/>
    <w:rsid w:val="00F56AD8"/>
    <w:rsid w:val="00F61F62"/>
    <w:rsid w:val="00F6665B"/>
    <w:rsid w:val="00F8095C"/>
    <w:rsid w:val="00FB217A"/>
    <w:rsid w:val="00FC6F93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57CEA"/>
  <w15:chartTrackingRefBased/>
  <w15:docId w15:val="{3B8A5039-334A-F047-B7CF-A0F7E85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8"/>
    <w:pPr>
      <w:ind w:left="720"/>
      <w:contextualSpacing/>
    </w:pPr>
  </w:style>
  <w:style w:type="table" w:styleId="TableGrid">
    <w:name w:val="Table Grid"/>
    <w:basedOn w:val="TableNormal"/>
    <w:uiPriority w:val="39"/>
    <w:rsid w:val="002C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D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m.wikipedia.org/wiki/Tawhid" TargetMode="External" /><Relationship Id="rId13" Type="http://schemas.openxmlformats.org/officeDocument/2006/relationships/hyperlink" Target="https://en.m.wikipedia.org/wiki/Romanization_of_Arabic" TargetMode="External" /><Relationship Id="rId18" Type="http://schemas.openxmlformats.org/officeDocument/2006/relationships/hyperlink" Target="https://en.m.wikipedia.org/wiki/Literal_translation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s://en.m.wikipedia.org/wiki/Romanization_of_Arabic" TargetMode="External" /><Relationship Id="rId12" Type="http://schemas.openxmlformats.org/officeDocument/2006/relationships/hyperlink" Target="https://en.m.wikipedia.org/wiki/Arabic_language" TargetMode="External" /><Relationship Id="rId17" Type="http://schemas.openxmlformats.org/officeDocument/2006/relationships/hyperlink" Target="https://en.m.wikipedia.org/wiki/Arabic_language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en.m.wikipedia.org/wiki/Khatam_an-Nabiyyin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en.m.wikipedia.org/wiki/God_in_Islam" TargetMode="External" /><Relationship Id="rId11" Type="http://schemas.openxmlformats.org/officeDocument/2006/relationships/hyperlink" Target="https://en.m.wikipedia.org/wiki/God" TargetMode="External" /><Relationship Id="rId5" Type="http://schemas.openxmlformats.org/officeDocument/2006/relationships/hyperlink" Target="https://en.m.wikipedia.org/wiki/Arabic_language" TargetMode="External" /><Relationship Id="rId15" Type="http://schemas.openxmlformats.org/officeDocument/2006/relationships/hyperlink" Target="https://en.m.wikipedia.org/wiki/Prophets_of_Islam" TargetMode="External" /><Relationship Id="rId10" Type="http://schemas.openxmlformats.org/officeDocument/2006/relationships/hyperlink" Target="https://en.m.wikipedia.org/wiki/Islam" TargetMode="External" /><Relationship Id="rId19" Type="http://schemas.openxmlformats.org/officeDocument/2006/relationships/hyperlink" Target="https://en.m.wikipedia.org/wiki/Muhammad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en.m.wikipedia.org/wiki/Monotheism" TargetMode="External" /><Relationship Id="rId14" Type="http://schemas.openxmlformats.org/officeDocument/2006/relationships/hyperlink" Target="https://en.m.wikipedia.org/wiki/Ahmadiyy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2020-06-22T07:15:00Z</dcterms:created>
  <dcterms:modified xsi:type="dcterms:W3CDTF">2020-06-22T07:15:00Z</dcterms:modified>
</cp:coreProperties>
</file>