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AD" w:rsidRDefault="00B564AD">
      <w:pPr>
        <w:rPr>
          <w:b/>
          <w:sz w:val="52"/>
          <w:szCs w:val="52"/>
        </w:rPr>
      </w:pPr>
      <w:r w:rsidRPr="00B564AD">
        <w:rPr>
          <w:b/>
          <w:sz w:val="52"/>
          <w:szCs w:val="52"/>
        </w:rPr>
        <w:t xml:space="preserve">IQRA  </w:t>
      </w:r>
      <w:bookmarkStart w:id="0" w:name="_GoBack"/>
      <w:bookmarkEnd w:id="0"/>
      <w:r w:rsidRPr="00B564AD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  NATINAL                  </w:t>
      </w:r>
      <w:r w:rsidRPr="00B564AD">
        <w:rPr>
          <w:b/>
          <w:sz w:val="52"/>
          <w:szCs w:val="52"/>
        </w:rPr>
        <w:t>UNIVERRSITY</w:t>
      </w:r>
    </w:p>
    <w:p w:rsidR="00B564AD" w:rsidRDefault="00B564AD" w:rsidP="00B564AD">
      <w:pPr>
        <w:rPr>
          <w:sz w:val="52"/>
          <w:szCs w:val="52"/>
        </w:rPr>
      </w:pPr>
    </w:p>
    <w:p w:rsidR="00B564AD" w:rsidRDefault="00B564AD" w:rsidP="00B564AD">
      <w:pPr>
        <w:tabs>
          <w:tab w:val="left" w:pos="1440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NANE                NADIA </w:t>
      </w:r>
    </w:p>
    <w:p w:rsidR="00B564AD" w:rsidRDefault="00B564AD" w:rsidP="00B564AD">
      <w:pPr>
        <w:tabs>
          <w:tab w:val="left" w:pos="1440"/>
        </w:tabs>
        <w:rPr>
          <w:sz w:val="52"/>
          <w:szCs w:val="52"/>
        </w:rPr>
      </w:pPr>
      <w:r>
        <w:rPr>
          <w:sz w:val="52"/>
          <w:szCs w:val="52"/>
        </w:rPr>
        <w:tab/>
        <w:t>CLASS ID      6927</w:t>
      </w:r>
    </w:p>
    <w:p w:rsidR="00B564AD" w:rsidRDefault="00B564AD" w:rsidP="00B564AD">
      <w:pPr>
        <w:tabs>
          <w:tab w:val="left" w:pos="1440"/>
        </w:tabs>
        <w:rPr>
          <w:sz w:val="52"/>
          <w:szCs w:val="52"/>
        </w:rPr>
      </w:pPr>
      <w:r>
        <w:rPr>
          <w:sz w:val="52"/>
          <w:szCs w:val="52"/>
        </w:rPr>
        <w:tab/>
        <w:t>DEPARTMENT    DPT</w:t>
      </w:r>
    </w:p>
    <w:p w:rsidR="00B564AD" w:rsidRDefault="00B564AD" w:rsidP="00B564AD">
      <w:pPr>
        <w:tabs>
          <w:tab w:val="left" w:pos="1440"/>
        </w:tabs>
        <w:rPr>
          <w:sz w:val="52"/>
          <w:szCs w:val="52"/>
        </w:rPr>
      </w:pPr>
      <w:r>
        <w:rPr>
          <w:sz w:val="52"/>
          <w:szCs w:val="52"/>
        </w:rPr>
        <w:tab/>
        <w:t>SEMESTER     8TH</w:t>
      </w:r>
    </w:p>
    <w:p w:rsidR="00B564AD" w:rsidRDefault="00B564AD" w:rsidP="00B564AD">
      <w:pPr>
        <w:tabs>
          <w:tab w:val="left" w:pos="1440"/>
        </w:tabs>
        <w:rPr>
          <w:sz w:val="52"/>
          <w:szCs w:val="52"/>
        </w:rPr>
      </w:pPr>
      <w:r>
        <w:rPr>
          <w:sz w:val="52"/>
          <w:szCs w:val="52"/>
        </w:rPr>
        <w:tab/>
        <w:t>TEACHER   DR.SARA</w:t>
      </w:r>
    </w:p>
    <w:p w:rsidR="00B564AD" w:rsidRDefault="00B564AD" w:rsidP="00B564AD">
      <w:pPr>
        <w:tabs>
          <w:tab w:val="left" w:pos="1440"/>
        </w:tabs>
        <w:rPr>
          <w:sz w:val="52"/>
          <w:szCs w:val="52"/>
        </w:rPr>
      </w:pPr>
      <w:r>
        <w:rPr>
          <w:sz w:val="52"/>
          <w:szCs w:val="52"/>
        </w:rPr>
        <w:tab/>
        <w:t>PAPER          SURGERY</w:t>
      </w:r>
    </w:p>
    <w:p w:rsidR="00B564AD" w:rsidRPr="00B564AD" w:rsidRDefault="00B564AD" w:rsidP="00B564AD">
      <w:pPr>
        <w:rPr>
          <w:sz w:val="52"/>
          <w:szCs w:val="52"/>
        </w:rPr>
      </w:pPr>
    </w:p>
    <w:p w:rsidR="00B564AD" w:rsidRPr="00B564AD" w:rsidRDefault="00B564AD" w:rsidP="00B564AD">
      <w:pPr>
        <w:rPr>
          <w:sz w:val="52"/>
          <w:szCs w:val="52"/>
        </w:rPr>
      </w:pPr>
    </w:p>
    <w:p w:rsidR="00395122" w:rsidRDefault="00395122" w:rsidP="00395122">
      <w:pPr>
        <w:rPr>
          <w:sz w:val="52"/>
          <w:szCs w:val="52"/>
        </w:rPr>
      </w:pPr>
      <w:r>
        <w:rPr>
          <w:b/>
          <w:noProof/>
          <w:sz w:val="56"/>
          <w:szCs w:val="56"/>
        </w:rPr>
        <w:t xml:space="preserve">                       </w:t>
      </w:r>
      <w:r w:rsidR="00B564AD">
        <w:rPr>
          <w:b/>
          <w:noProof/>
          <w:sz w:val="56"/>
          <w:szCs w:val="56"/>
        </w:rPr>
        <w:t xml:space="preserve"> </w:t>
      </w:r>
      <w:r w:rsidR="00B564AD">
        <w:rPr>
          <w:b/>
          <w:noProof/>
          <w:sz w:val="56"/>
          <w:szCs w:val="56"/>
        </w:rPr>
        <w:drawing>
          <wp:inline distT="0" distB="0" distL="0" distR="0" wp14:anchorId="4DEE0559" wp14:editId="3F500298">
            <wp:extent cx="2137410" cy="2137410"/>
            <wp:effectExtent l="0" t="0" r="0" b="0"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</w:p>
    <w:p w:rsidR="00395122" w:rsidRDefault="00395122" w:rsidP="00395122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</w:t>
      </w:r>
      <w:r>
        <w:rPr>
          <w:noProof/>
          <w:sz w:val="52"/>
          <w:szCs w:val="52"/>
        </w:rPr>
        <w:drawing>
          <wp:inline distT="0" distB="0" distL="0" distR="0" wp14:anchorId="4F53B34C" wp14:editId="5912535C">
            <wp:extent cx="2482215" cy="1128395"/>
            <wp:effectExtent l="0" t="0" r="0" b="0"/>
            <wp:docPr id="3" name="Picture 3" descr="D:\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22" w:rsidRDefault="00395122" w:rsidP="00395122">
      <w:pPr>
        <w:rPr>
          <w:sz w:val="52"/>
          <w:szCs w:val="52"/>
        </w:rPr>
      </w:pPr>
      <w:r>
        <w:rPr>
          <w:sz w:val="52"/>
          <w:szCs w:val="52"/>
        </w:rPr>
        <w:t>QUESTION NO.1</w:t>
      </w:r>
    </w:p>
    <w:p w:rsidR="00395122" w:rsidRDefault="00395122" w:rsidP="00395122">
      <w:pPr>
        <w:ind w:firstLine="720"/>
        <w:rPr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Q1.  Differentiate between communicating and non- communicating hydrocephalus. Give prognosis of hydrocephalus</w:t>
      </w:r>
    </w:p>
    <w:p w:rsidR="00395122" w:rsidRDefault="00395122" w:rsidP="00395122">
      <w:pPr>
        <w:rPr>
          <w:sz w:val="52"/>
          <w:szCs w:val="52"/>
        </w:rPr>
      </w:pPr>
      <w:r>
        <w:rPr>
          <w:sz w:val="52"/>
          <w:szCs w:val="52"/>
        </w:rPr>
        <w:t>ANSWER:</w:t>
      </w:r>
    </w:p>
    <w:p w:rsidR="00A86CA2" w:rsidRDefault="00395122" w:rsidP="00395122">
      <w:pPr>
        <w:tabs>
          <w:tab w:val="left" w:pos="5068"/>
          <w:tab w:val="left" w:pos="5349"/>
          <w:tab w:val="left" w:pos="5910"/>
        </w:tabs>
        <w:rPr>
          <w:sz w:val="36"/>
          <w:szCs w:val="36"/>
        </w:rPr>
      </w:pPr>
      <w:r w:rsidRPr="009A486F">
        <w:rPr>
          <w:b/>
          <w:sz w:val="36"/>
          <w:szCs w:val="36"/>
        </w:rPr>
        <w:t>COMMUNICATING</w:t>
      </w:r>
      <w:r w:rsidRPr="00395122">
        <w:rPr>
          <w:sz w:val="36"/>
          <w:szCs w:val="36"/>
        </w:rPr>
        <w:tab/>
      </w:r>
      <w:r w:rsidRPr="009A486F">
        <w:rPr>
          <w:b/>
          <w:sz w:val="36"/>
          <w:szCs w:val="36"/>
        </w:rPr>
        <w:t>NON-COMUNICATING</w:t>
      </w:r>
      <w:r>
        <w:rPr>
          <w:sz w:val="36"/>
          <w:szCs w:val="36"/>
        </w:rPr>
        <w:tab/>
      </w:r>
      <w:r w:rsidRPr="00395122">
        <w:rPr>
          <w:sz w:val="36"/>
          <w:szCs w:val="36"/>
        </w:rPr>
        <w:tab/>
      </w:r>
    </w:p>
    <w:p w:rsidR="00A86CA2" w:rsidRDefault="00A10E10" w:rsidP="00A86CA2">
      <w:pPr>
        <w:tabs>
          <w:tab w:val="center" w:pos="4680"/>
        </w:tabs>
      </w:pPr>
      <w:r>
        <w:t>1</w:t>
      </w:r>
      <w:r w:rsidR="000E50EE">
        <w:t>:</w:t>
      </w:r>
      <w:r w:rsidR="000E50EE" w:rsidRPr="00A86CA2">
        <w:t xml:space="preserve"> Communicating</w:t>
      </w:r>
      <w:r w:rsidR="00A86CA2">
        <w:t xml:space="preserve"> hydrocephalous occur                           </w:t>
      </w:r>
      <w:r>
        <w:t>1:</w:t>
      </w:r>
      <w:r w:rsidR="00A86CA2">
        <w:t>non-communicating hydro</w:t>
      </w:r>
      <w:r>
        <w:t xml:space="preserve">cephalous </w:t>
      </w:r>
      <w:r w:rsidR="000E50EE">
        <w:t>also call</w:t>
      </w:r>
    </w:p>
    <w:p w:rsidR="00A86CA2" w:rsidRDefault="00A86CA2" w:rsidP="00A86CA2">
      <w:pPr>
        <w:tabs>
          <w:tab w:val="center" w:pos="4680"/>
        </w:tabs>
      </w:pPr>
      <w:r>
        <w:t>When the flow of CSF is blocked</w:t>
      </w:r>
      <w:r>
        <w:tab/>
        <w:t xml:space="preserve">                                            obstructive </w:t>
      </w:r>
      <w:r w:rsidR="000E50EE">
        <w:t>hydrocephalous, occurs</w:t>
      </w:r>
      <w:r>
        <w:t xml:space="preserve"> when the </w:t>
      </w:r>
    </w:p>
    <w:p w:rsidR="00A86CA2" w:rsidRDefault="00A86CA2" w:rsidP="00A86CA2">
      <w:pPr>
        <w:tabs>
          <w:tab w:val="center" w:pos="4680"/>
        </w:tabs>
      </w:pPr>
      <w:r>
        <w:t xml:space="preserve">After it exist the </w:t>
      </w:r>
      <w:r w:rsidR="000E50EE">
        <w:t xml:space="preserve">ventricles </w:t>
      </w:r>
      <w:r>
        <w:t xml:space="preserve">.this                                           flow of CSF is blocked along one or more </w:t>
      </w:r>
      <w:r w:rsidR="00A10E10">
        <w:t xml:space="preserve">narrow </w:t>
      </w:r>
    </w:p>
    <w:p w:rsidR="00A86CA2" w:rsidRDefault="00A86CA2" w:rsidP="00A10E10">
      <w:pPr>
        <w:tabs>
          <w:tab w:val="center" w:pos="4680"/>
        </w:tabs>
      </w:pPr>
      <w:r>
        <w:t>Form is called communicating.</w:t>
      </w:r>
      <w:r w:rsidR="00A10E10">
        <w:tab/>
        <w:t xml:space="preserve">                                           Pathways connecting the </w:t>
      </w:r>
      <w:r w:rsidR="000E50EE">
        <w:t>ventricles</w:t>
      </w:r>
      <w:r w:rsidR="00A10E10">
        <w:t>.</w:t>
      </w:r>
    </w:p>
    <w:p w:rsidR="00A86CA2" w:rsidRDefault="000E50EE" w:rsidP="00A86CA2">
      <w:r>
        <w:t>Because</w:t>
      </w:r>
      <w:r w:rsidR="00A86CA2">
        <w:t xml:space="preserve"> CSF can still flow between</w:t>
      </w:r>
    </w:p>
    <w:p w:rsidR="00A86CA2" w:rsidRDefault="00A86CA2" w:rsidP="00A86CA2">
      <w:proofErr w:type="gramStart"/>
      <w:r>
        <w:t xml:space="preserve">The </w:t>
      </w:r>
      <w:r w:rsidR="000E50EE">
        <w:t>ventricle</w:t>
      </w:r>
      <w:r>
        <w:t xml:space="preserve"> which remain </w:t>
      </w:r>
      <w:r w:rsidR="009A486F">
        <w:t>open.</w:t>
      </w:r>
      <w:proofErr w:type="gramEnd"/>
    </w:p>
    <w:p w:rsidR="00A86CA2" w:rsidRDefault="00A86CA2" w:rsidP="00A86CA2"/>
    <w:p w:rsidR="00A86CA2" w:rsidRDefault="00A10E10" w:rsidP="00A10E10">
      <w:pPr>
        <w:tabs>
          <w:tab w:val="center" w:pos="4680"/>
        </w:tabs>
      </w:pPr>
      <w:r w:rsidRPr="000E50EE">
        <w:rPr>
          <w:b/>
        </w:rPr>
        <w:t>2</w:t>
      </w:r>
      <w:r w:rsidR="000E50EE" w:rsidRPr="000E50EE">
        <w:rPr>
          <w:b/>
        </w:rPr>
        <w:t>: Causes</w:t>
      </w:r>
      <w:r w:rsidR="00A86CA2">
        <w:t xml:space="preserve"> are due to:</w:t>
      </w:r>
      <w:r>
        <w:tab/>
        <w:t xml:space="preserve">                                                   </w:t>
      </w:r>
      <w:r w:rsidRPr="009A486F">
        <w:rPr>
          <w:b/>
          <w:sz w:val="24"/>
          <w:szCs w:val="24"/>
        </w:rPr>
        <w:t>2</w:t>
      </w:r>
      <w:r w:rsidR="009A486F" w:rsidRPr="009A486F">
        <w:rPr>
          <w:b/>
          <w:sz w:val="24"/>
          <w:szCs w:val="24"/>
        </w:rPr>
        <w:t>: causes</w:t>
      </w:r>
      <w:r>
        <w:t xml:space="preserve"> are due to:</w:t>
      </w:r>
    </w:p>
    <w:p w:rsidR="00A86CA2" w:rsidRDefault="00A86CA2" w:rsidP="00A10E10">
      <w:pPr>
        <w:tabs>
          <w:tab w:val="left" w:pos="5199"/>
        </w:tabs>
      </w:pPr>
      <w:r>
        <w:t>Post-heammorgh</w:t>
      </w:r>
      <w:r w:rsidR="00A10E10">
        <w:tab/>
        <w:t xml:space="preserve">congenital </w:t>
      </w:r>
    </w:p>
    <w:p w:rsidR="00A86CA2" w:rsidRDefault="00A86CA2" w:rsidP="00A10E10">
      <w:pPr>
        <w:tabs>
          <w:tab w:val="left" w:pos="5199"/>
        </w:tabs>
      </w:pPr>
      <w:r>
        <w:t xml:space="preserve">Bacterial meningitis </w:t>
      </w:r>
      <w:r w:rsidR="00A10E10">
        <w:tab/>
        <w:t>acquired</w:t>
      </w:r>
    </w:p>
    <w:p w:rsidR="00A86CA2" w:rsidRDefault="00A86CA2" w:rsidP="00A86CA2">
      <w:r>
        <w:t>Malignant meningitis</w:t>
      </w:r>
    </w:p>
    <w:p w:rsidR="00A10E10" w:rsidRDefault="00A86CA2" w:rsidP="00A86CA2">
      <w:r>
        <w:t>Increased venous pressure.</w:t>
      </w:r>
    </w:p>
    <w:p w:rsidR="00A10E10" w:rsidRDefault="00A10E10" w:rsidP="00A10E10"/>
    <w:p w:rsidR="00481C8E" w:rsidRDefault="00A10E10" w:rsidP="00605618">
      <w:pPr>
        <w:tabs>
          <w:tab w:val="left" w:pos="5330"/>
          <w:tab w:val="left" w:pos="6676"/>
        </w:tabs>
        <w:rPr>
          <w:noProof/>
        </w:rPr>
      </w:pPr>
      <w:r w:rsidRPr="009A486F">
        <w:rPr>
          <w:b/>
        </w:rPr>
        <w:t>3</w:t>
      </w:r>
      <w:r w:rsidR="009A486F" w:rsidRPr="009A486F">
        <w:rPr>
          <w:b/>
        </w:rPr>
        <w:t>:</w:t>
      </w:r>
      <w:r w:rsidR="009A486F">
        <w:t xml:space="preserve"> usually</w:t>
      </w:r>
      <w:r>
        <w:t xml:space="preserve"> present </w:t>
      </w:r>
      <w:proofErr w:type="gramStart"/>
      <w:r w:rsidR="00605618">
        <w:t>itself</w:t>
      </w:r>
      <w:proofErr w:type="gramEnd"/>
      <w:r w:rsidR="00605618">
        <w:t xml:space="preserve"> a</w:t>
      </w:r>
      <w:r>
        <w:tab/>
      </w:r>
      <w:r w:rsidR="00605618">
        <w:t>3:</w:t>
      </w:r>
      <w:r w:rsidR="009A486F">
        <w:t xml:space="preserve"> </w:t>
      </w:r>
      <w:r w:rsidR="00605618">
        <w:t>can happen to people at any age</w:t>
      </w:r>
      <w:r w:rsidR="00605618">
        <w:tab/>
      </w:r>
      <w:r>
        <w:t xml:space="preserve">    </w:t>
      </w:r>
    </w:p>
    <w:p w:rsidR="00A10E10" w:rsidRDefault="00605618" w:rsidP="00605618">
      <w:pPr>
        <w:tabs>
          <w:tab w:val="left" w:pos="5330"/>
        </w:tabs>
        <w:rPr>
          <w:noProof/>
        </w:rPr>
      </w:pPr>
      <w:r>
        <w:rPr>
          <w:noProof/>
        </w:rPr>
        <w:t>Birth or  soon thereafter.</w:t>
      </w:r>
      <w:r>
        <w:rPr>
          <w:noProof/>
        </w:rPr>
        <w:tab/>
        <w:t>But it is most common among eldarly.</w:t>
      </w:r>
    </w:p>
    <w:p w:rsidR="00605618" w:rsidRDefault="00605618" w:rsidP="00A10E10">
      <w:pPr>
        <w:tabs>
          <w:tab w:val="left" w:pos="6676"/>
        </w:tabs>
      </w:pPr>
    </w:p>
    <w:p w:rsidR="00605618" w:rsidRDefault="00605618" w:rsidP="00605618">
      <w:r>
        <w:rPr>
          <w:noProof/>
        </w:rPr>
        <w:drawing>
          <wp:anchor distT="0" distB="0" distL="114300" distR="114300" simplePos="0" relativeHeight="251658240" behindDoc="0" locked="0" layoutInCell="1" allowOverlap="1" wp14:anchorId="5C35C7E3" wp14:editId="16423B4A">
            <wp:simplePos x="0" y="0"/>
            <wp:positionH relativeFrom="column">
              <wp:posOffset>-320675</wp:posOffset>
            </wp:positionH>
            <wp:positionV relativeFrom="paragraph">
              <wp:posOffset>476250</wp:posOffset>
            </wp:positionV>
            <wp:extent cx="2564765" cy="1923415"/>
            <wp:effectExtent l="0" t="0" r="6985" b="635"/>
            <wp:wrapSquare wrapText="bothSides"/>
            <wp:docPr id="6" name="Picture 6" descr="19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&#10;&#10;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86F">
        <w:t>Communicating</w:t>
      </w:r>
    </w:p>
    <w:p w:rsidR="00605618" w:rsidRDefault="00605618" w:rsidP="00605618">
      <w:pPr>
        <w:tabs>
          <w:tab w:val="left" w:pos="2001"/>
        </w:tabs>
        <w:ind w:firstLine="720"/>
      </w:pPr>
      <w:r>
        <w:tab/>
      </w:r>
      <w:r w:rsidR="009A486F">
        <w:t>Non-communicating</w:t>
      </w:r>
    </w:p>
    <w:p w:rsidR="00A10E10" w:rsidRPr="00605618" w:rsidRDefault="00605618" w:rsidP="00605618">
      <w:pPr>
        <w:tabs>
          <w:tab w:val="left" w:pos="3535"/>
        </w:tabs>
        <w:ind w:firstLine="720"/>
      </w:pPr>
      <w:r>
        <w:tab/>
        <w:t xml:space="preserve">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0B870B9" wp14:editId="4EC9570D">
            <wp:extent cx="3004457" cy="4212436"/>
            <wp:effectExtent l="0" t="0" r="571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20" cy="42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05618" w:rsidRDefault="00A10E10" w:rsidP="00A10E10">
      <w:pPr>
        <w:tabs>
          <w:tab w:val="left" w:pos="6676"/>
        </w:tabs>
      </w:pPr>
      <w:r>
        <w:tab/>
      </w:r>
    </w:p>
    <w:p w:rsidR="00F32EC9" w:rsidRDefault="009A486F" w:rsidP="00605618">
      <w:r w:rsidRPr="009A486F">
        <w:rPr>
          <w:b/>
        </w:rPr>
        <w:t>PROGNOSIS</w:t>
      </w:r>
      <w:r>
        <w:t>:</w:t>
      </w:r>
    </w:p>
    <w:p w:rsidR="00F32EC9" w:rsidRDefault="00F32EC9" w:rsidP="00F32EC9">
      <w:r>
        <w:t xml:space="preserve">Prognosis depends on the </w:t>
      </w:r>
      <w:r w:rsidR="009A486F">
        <w:t>causes, extent</w:t>
      </w:r>
      <w:r>
        <w:t xml:space="preserve"> of symptoms and timelines of diagnosis and treatment. Some patient shoe dramatic improvement with treatment while other </w:t>
      </w:r>
      <w:proofErr w:type="gramStart"/>
      <w:r>
        <w:t>do</w:t>
      </w:r>
      <w:proofErr w:type="gramEnd"/>
      <w:r>
        <w:t xml:space="preserve"> not. In some instance normal pressure hydrocephalus, dementia can be reversed by shunt placement.</w:t>
      </w:r>
    </w:p>
    <w:p w:rsidR="00A10E10" w:rsidRDefault="00F32EC9" w:rsidP="00F32EC9">
      <w:r>
        <w:t xml:space="preserve">Failure to catch hydrocephalous on time and treat it </w:t>
      </w:r>
      <w:r w:rsidR="009A486F">
        <w:t>accordingly</w:t>
      </w:r>
      <w:r>
        <w:t xml:space="preserve"> may lead to long-term neurological deficit that require multidisciplinary medical teams to assist patient </w:t>
      </w:r>
      <w:r w:rsidR="0068187A">
        <w:t xml:space="preserve">with developmental and last cognitive impairment .neurological </w:t>
      </w:r>
      <w:r w:rsidR="009A486F">
        <w:t>damaged</w:t>
      </w:r>
      <w:r w:rsidR="0068187A">
        <w:t xml:space="preserve"> that may have </w:t>
      </w:r>
      <w:r w:rsidR="009A486F">
        <w:t>occurred</w:t>
      </w:r>
      <w:r w:rsidR="0068187A">
        <w:t xml:space="preserve"> prior to treatment is unfortunately irreversible and can have a significant impact on functional social outcomes such a social </w:t>
      </w:r>
      <w:r w:rsidR="009A486F">
        <w:t>integration</w:t>
      </w:r>
      <w:r w:rsidR="0068187A">
        <w:t xml:space="preserve"> ,schooling, and marriage.</w:t>
      </w:r>
    </w:p>
    <w:p w:rsidR="00A12731" w:rsidRDefault="00A12731" w:rsidP="00F32EC9">
      <w:r>
        <w:lastRenderedPageBreak/>
        <w:t xml:space="preserve">Most hydrocephalous </w:t>
      </w:r>
      <w:proofErr w:type="spellStart"/>
      <w:r>
        <w:t>pt</w:t>
      </w:r>
      <w:proofErr w:type="spellEnd"/>
      <w:r>
        <w:t xml:space="preserve"> lead long, problem-free </w:t>
      </w:r>
      <w:r w:rsidR="009A486F">
        <w:t>lives. However, left</w:t>
      </w:r>
      <w:r>
        <w:t xml:space="preserve"> untreated, progressive hydrocephalous is </w:t>
      </w:r>
      <w:r w:rsidR="009A486F">
        <w:t>generally</w:t>
      </w:r>
      <w:r>
        <w:t xml:space="preserve"> fatal.</w:t>
      </w:r>
    </w:p>
    <w:p w:rsidR="00A12731" w:rsidRDefault="00A12731" w:rsidP="00F32EC9"/>
    <w:p w:rsidR="00D71760" w:rsidRDefault="00A12731" w:rsidP="00A12731">
      <w:r>
        <w:rPr>
          <w:rFonts w:ascii="Calibri" w:eastAsia="Calibri" w:hAnsi="Calibri" w:cs="Times New Roman"/>
          <w:b/>
          <w:sz w:val="24"/>
          <w:szCs w:val="24"/>
        </w:rPr>
        <w:t xml:space="preserve">Q2.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Identify population at risk of developing nephrolithiasis. Give surgical management of kidney stones.</w:t>
      </w:r>
    </w:p>
    <w:p w:rsidR="00D71760" w:rsidRPr="00D71760" w:rsidRDefault="00D71760" w:rsidP="00D71760"/>
    <w:p w:rsidR="00D71760" w:rsidRPr="00E11CCF" w:rsidRDefault="00091A5C" w:rsidP="00091A5C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NEPHROLITHIASES MEANS KIDNEY STONE OR RENAL CALCULI</w:t>
      </w:r>
    </w:p>
    <w:p w:rsidR="00D71760" w:rsidRPr="00E11CCF" w:rsidRDefault="00091A5C" w:rsidP="00D717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E11CCF" w:rsidRPr="00E11CCF">
        <w:rPr>
          <w:b/>
          <w:sz w:val="32"/>
          <w:szCs w:val="32"/>
        </w:rPr>
        <w:t xml:space="preserve">RISK OF DEVELOPING </w:t>
      </w:r>
      <w:r w:rsidR="009A486F" w:rsidRPr="00E11CCF">
        <w:rPr>
          <w:b/>
          <w:sz w:val="32"/>
          <w:szCs w:val="32"/>
        </w:rPr>
        <w:t>NEPHROLITHIASES:</w:t>
      </w:r>
    </w:p>
    <w:p w:rsidR="00D71760" w:rsidRPr="00D71760" w:rsidRDefault="00D71760" w:rsidP="00D71760"/>
    <w:p w:rsidR="00D71760" w:rsidRPr="00E11CCF" w:rsidRDefault="00D71760" w:rsidP="00D71760">
      <w:pPr>
        <w:rPr>
          <w:b/>
          <w:sz w:val="44"/>
          <w:szCs w:val="44"/>
        </w:rPr>
      </w:pPr>
    </w:p>
    <w:p w:rsidR="00D71760" w:rsidRPr="00D71760" w:rsidRDefault="00E11CCF" w:rsidP="00D71760">
      <w:r w:rsidRPr="00E11CCF"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93827" w:rsidRPr="00E11CCF">
        <w:rPr>
          <w:b/>
          <w:sz w:val="44"/>
          <w:szCs w:val="44"/>
        </w:rPr>
        <w:t>SUMMARY OF</w:t>
      </w:r>
      <w:r w:rsidRPr="00E11CCF">
        <w:rPr>
          <w:b/>
          <w:sz w:val="44"/>
          <w:szCs w:val="44"/>
        </w:rPr>
        <w:t xml:space="preserve"> CONFUNDING RISK FACTORS (DIET </w:t>
      </w:r>
      <w:r w:rsidR="00993827" w:rsidRPr="00E11CCF">
        <w:rPr>
          <w:b/>
          <w:sz w:val="44"/>
          <w:szCs w:val="44"/>
        </w:rPr>
        <w:t>INTAKE, OBESITY</w:t>
      </w:r>
      <w:proofErr w:type="gramStart"/>
      <w:r w:rsidR="00993827" w:rsidRPr="00E11CCF">
        <w:rPr>
          <w:b/>
          <w:sz w:val="44"/>
          <w:szCs w:val="44"/>
        </w:rPr>
        <w:t>,A</w:t>
      </w:r>
      <w:r w:rsidR="00993827">
        <w:rPr>
          <w:b/>
          <w:sz w:val="44"/>
          <w:szCs w:val="44"/>
        </w:rPr>
        <w:t>N</w:t>
      </w:r>
      <w:r w:rsidR="00993827" w:rsidRPr="00E11CCF">
        <w:rPr>
          <w:b/>
          <w:sz w:val="44"/>
          <w:szCs w:val="44"/>
        </w:rPr>
        <w:t>D</w:t>
      </w:r>
      <w:proofErr w:type="gramEnd"/>
      <w:r w:rsidRPr="00E11CCF">
        <w:rPr>
          <w:b/>
          <w:sz w:val="44"/>
          <w:szCs w:val="44"/>
        </w:rPr>
        <w:t xml:space="preserve"> ENVIRONMENT ) FOR EACH COUNTRY</w:t>
      </w:r>
      <w:r>
        <w:t>.</w:t>
      </w:r>
      <w:r>
        <w:br/>
      </w:r>
    </w:p>
    <w:p w:rsidR="00D71760" w:rsidRPr="00D71760" w:rsidRDefault="00D71760" w:rsidP="00D71760"/>
    <w:p w:rsidR="00D71760" w:rsidRPr="00D71760" w:rsidRDefault="00D71760" w:rsidP="00D71760"/>
    <w:p w:rsidR="00D71760" w:rsidRPr="00D71760" w:rsidRDefault="00D71760" w:rsidP="00D71760"/>
    <w:p w:rsidR="00D71760" w:rsidRDefault="00D71760" w:rsidP="00D71760"/>
    <w:p w:rsidR="00D71760" w:rsidRPr="00D71760" w:rsidRDefault="00D71760" w:rsidP="00D7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shd w:val="clear" w:color="auto" w:fill="FFF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580"/>
        <w:gridCol w:w="1601"/>
        <w:gridCol w:w="5140"/>
      </w:tblGrid>
      <w:tr w:rsidR="00D71760" w:rsidRPr="00D71760" w:rsidTr="00D7176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Diet[</w:t>
            </w:r>
            <w:hyperlink r:id="rId12" w:anchor="B15" w:history="1">
              <w:r w:rsidRPr="00D71760">
                <w:rPr>
                  <w:rFonts w:ascii="Times New Roman" w:eastAsia="Times New Roman" w:hAnsi="Times New Roman" w:cs="Times New Roman"/>
                  <w:b/>
                  <w:bCs/>
                  <w:color w:val="642A8F"/>
                  <w:sz w:val="20"/>
                  <w:szCs w:val="20"/>
                  <w:u w:val="single"/>
                </w:rPr>
                <w:t>15</w:t>
              </w:r>
            </w:hyperlink>
            <w:r w:rsidRPr="00D7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Obesity[</w:t>
            </w:r>
            <w:hyperlink r:id="rId13" w:anchor="B16" w:history="1">
              <w:r w:rsidRPr="00D71760">
                <w:rPr>
                  <w:rFonts w:ascii="Times New Roman" w:eastAsia="Times New Roman" w:hAnsi="Times New Roman" w:cs="Times New Roman"/>
                  <w:b/>
                  <w:bCs/>
                  <w:color w:val="642A8F"/>
                  <w:sz w:val="20"/>
                  <w:szCs w:val="20"/>
                  <w:u w:val="single"/>
                </w:rPr>
                <w:t>16</w:t>
              </w:r>
            </w:hyperlink>
            <w:r w:rsidRPr="00D7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Climate</w:t>
            </w:r>
          </w:p>
        </w:tc>
      </w:tr>
      <w:tr w:rsidR="00D71760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United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in sugar and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 obese (30%-40%)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Varies, Southern states tend to have on average warmer temperatures than the north; though the eastern states tend to have more tropic conditions[</w:t>
            </w:r>
            <w:hyperlink r:id="rId14" w:anchor="B17" w:history="1">
              <w:r w:rsidRPr="00D71760">
                <w:rPr>
                  <w:rFonts w:ascii="Times New Roman" w:eastAsia="Times New Roman" w:hAnsi="Times New Roman" w:cs="Times New Roman"/>
                  <w:color w:val="642A8F"/>
                  <w:sz w:val="20"/>
                  <w:szCs w:val="20"/>
                  <w:u w:val="single"/>
                </w:rPr>
                <w:t>17</w:t>
              </w:r>
            </w:hyperlink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71760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in sugar and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 obese (27.7%)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Temperate[</w:t>
            </w:r>
            <w:hyperlink r:id="rId15" w:anchor="B18" w:history="1">
              <w:r w:rsidRPr="00D71760">
                <w:rPr>
                  <w:rFonts w:ascii="Times New Roman" w:eastAsia="Times New Roman" w:hAnsi="Times New Roman" w:cs="Times New Roman"/>
                  <w:color w:val="642A8F"/>
                  <w:sz w:val="20"/>
                  <w:szCs w:val="20"/>
                  <w:u w:val="single"/>
                </w:rPr>
                <w:t>18</w:t>
              </w:r>
            </w:hyperlink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71760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British Isles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in sugar and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 obese (14%-27.7%)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 winter, warm summers</w:t>
            </w:r>
          </w:p>
        </w:tc>
      </w:tr>
      <w:tr w:rsidR="00D71760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in sugar, meat, and 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 obese (20%-30%)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Warmer climates</w:t>
            </w:r>
          </w:p>
        </w:tc>
      </w:tr>
      <w:tr w:rsidR="00D71760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Malayan Peninsula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in meat and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obesity (16.3%)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Equatorial climate</w:t>
            </w:r>
          </w:p>
        </w:tc>
      </w:tr>
      <w:tr w:rsidR="00D71760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in sugar High in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obesity (15.6%)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Mediterranean climate[</w:t>
            </w:r>
            <w:hyperlink r:id="rId16" w:anchor="B19" w:history="1">
              <w:r w:rsidRPr="00D71760">
                <w:rPr>
                  <w:rFonts w:ascii="Times New Roman" w:eastAsia="Times New Roman" w:hAnsi="Times New Roman" w:cs="Times New Roman"/>
                  <w:color w:val="642A8F"/>
                  <w:sz w:val="20"/>
                  <w:szCs w:val="20"/>
                  <w:u w:val="single"/>
                </w:rPr>
                <w:t>19</w:t>
              </w:r>
            </w:hyperlink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D71760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high in sugar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D71760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obesity (12.9%)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71760" w:rsidRPr="00D71760" w:rsidRDefault="00F00E45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Temperate</w:t>
            </w:r>
          </w:p>
        </w:tc>
      </w:tr>
      <w:tr w:rsidR="00257EAD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57EAD" w:rsidRPr="00D71760" w:rsidRDefault="00257EAD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57EAD" w:rsidRPr="00D71760" w:rsidRDefault="00257EAD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57EAD" w:rsidRPr="00D71760" w:rsidRDefault="00257EAD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57EAD" w:rsidRPr="00D71760" w:rsidRDefault="00257EAD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1A7" w:rsidRPr="00D71760" w:rsidTr="00D71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811A7" w:rsidRPr="00D71760" w:rsidRDefault="00B811A7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811A7" w:rsidRPr="00D71760" w:rsidRDefault="00B811A7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811A7" w:rsidRPr="00D71760" w:rsidRDefault="00B811A7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811A7" w:rsidRPr="00D71760" w:rsidRDefault="00B811A7" w:rsidP="00D71760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7EAD" w:rsidRDefault="00257EAD" w:rsidP="00091A5C"/>
    <w:p w:rsidR="00257EAD" w:rsidRDefault="00257EAD" w:rsidP="00257EAD"/>
    <w:p w:rsidR="00B811A7" w:rsidRDefault="00B811A7" w:rsidP="00257EAD">
      <w:r>
        <w:t xml:space="preserve"> </w:t>
      </w:r>
    </w:p>
    <w:p w:rsidR="00B811A7" w:rsidRDefault="00B811A7" w:rsidP="00B811A7">
      <w:pPr>
        <w:tabs>
          <w:tab w:val="left" w:pos="3535"/>
        </w:tabs>
      </w:pPr>
      <w:r>
        <w:tab/>
      </w:r>
      <w:r>
        <w:rPr>
          <w:noProof/>
        </w:rPr>
        <w:drawing>
          <wp:inline distT="0" distB="0" distL="0" distR="0" wp14:anchorId="3E5EF628" wp14:editId="20D55475">
            <wp:extent cx="4286885" cy="2208530"/>
            <wp:effectExtent l="0" t="0" r="0" b="1270"/>
            <wp:docPr id="7" name="Picture 7" descr="An external file that holds a picture, illustration, etc.&#10;Object name is RIU012002_0e86_fi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ternal file that holds a picture, illustration, etc.&#10;Object name is RIU012002_0e86_fig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A7" w:rsidRDefault="00B811A7" w:rsidP="00257EAD"/>
    <w:p w:rsidR="00B811A7" w:rsidRDefault="00B811A7" w:rsidP="00257EAD"/>
    <w:p w:rsidR="00B811A7" w:rsidRDefault="00B811A7" w:rsidP="00257EAD"/>
    <w:p w:rsidR="00B811A7" w:rsidRDefault="00B811A7" w:rsidP="00257EAD"/>
    <w:p w:rsidR="00B811A7" w:rsidRDefault="00B811A7" w:rsidP="00257EAD">
      <w:r>
        <w:rPr>
          <w:color w:val="666666"/>
          <w:shd w:val="clear" w:color="auto" w:fill="FFFCF0"/>
        </w:rPr>
        <w:t>2005 Iran kidney stone incidence by age group. A rise-and-fall pattern is observed for reported incidence rates in Iran during 2005. Peak incidence is observed in the 40- to 49-year-old age group</w:t>
      </w:r>
    </w:p>
    <w:p w:rsidR="00B811A7" w:rsidRDefault="00B811A7" w:rsidP="00257EAD"/>
    <w:p w:rsidR="00B811A7" w:rsidRDefault="00B811A7" w:rsidP="00257EAD"/>
    <w:p w:rsidR="00B811A7" w:rsidRDefault="00B811A7" w:rsidP="00257EAD"/>
    <w:p w:rsidR="00B811A7" w:rsidRDefault="00B811A7" w:rsidP="00257EAD"/>
    <w:p w:rsidR="00B811A7" w:rsidRDefault="00B811A7" w:rsidP="00257EAD"/>
    <w:p w:rsidR="00B811A7" w:rsidRDefault="00B811A7" w:rsidP="00257EAD"/>
    <w:p w:rsidR="00B811A7" w:rsidRPr="00B811A7" w:rsidRDefault="00B811A7" w:rsidP="00B811A7">
      <w:pPr>
        <w:pStyle w:val="NormalWeb"/>
        <w:spacing w:before="166" w:beforeAutospacing="0" w:after="166" w:afterAutospacing="0"/>
        <w:rPr>
          <w:color w:val="000000"/>
        </w:rPr>
      </w:pPr>
      <w:r>
        <w:tab/>
        <w:t>R</w:t>
      </w:r>
      <w:r w:rsidRPr="00B811A7">
        <w:rPr>
          <w:color w:val="000000"/>
        </w:rPr>
        <w:t>eported Regional Kidney Stone Prevalence Rates per Country and Year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592"/>
        <w:gridCol w:w="2320"/>
        <w:gridCol w:w="1070"/>
      </w:tblGrid>
      <w:tr w:rsidR="00B811A7" w:rsidRPr="00B811A7" w:rsidTr="00B811A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Prevalence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Buenos Aires, 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Age ≥ 19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5.14%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3.96%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Thebes, 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Age ≥ 14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15.2%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3.9%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Milan, 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Age ≥ 25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Age ≥ 25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9.0%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Northeast 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Age 17–80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16.9%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Seoul,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Age 40–79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5.0%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Balearic Islands, 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14.3%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F00E45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Hellion</w:t>
            </w:r>
            <w:r w:rsidR="00B811A7"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, 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0.26%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Taiwan,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9.6%</w:t>
            </w:r>
          </w:p>
        </w:tc>
      </w:tr>
      <w:tr w:rsidR="00B811A7" w:rsidRPr="00B811A7" w:rsidTr="00B81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Eastern Tennessee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Uranium-exposed workers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811A7" w:rsidRPr="00B811A7" w:rsidRDefault="00B811A7" w:rsidP="00B811A7">
            <w:pPr>
              <w:spacing w:before="332" w:after="332" w:line="3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A7">
              <w:rPr>
                <w:rFonts w:ascii="Times New Roman" w:eastAsia="Times New Roman" w:hAnsi="Times New Roman" w:cs="Times New Roman"/>
                <w:sz w:val="20"/>
                <w:szCs w:val="20"/>
              </w:rPr>
              <w:t>18.5%</w:t>
            </w:r>
          </w:p>
        </w:tc>
      </w:tr>
    </w:tbl>
    <w:p w:rsidR="00B811A7" w:rsidRDefault="00B811A7" w:rsidP="00B811A7">
      <w:pPr>
        <w:tabs>
          <w:tab w:val="left" w:pos="5405"/>
        </w:tabs>
      </w:pPr>
    </w:p>
    <w:p w:rsidR="00B811A7" w:rsidRDefault="00B811A7" w:rsidP="00257EAD"/>
    <w:p w:rsidR="00091A5C" w:rsidRPr="00993827" w:rsidRDefault="00091A5C" w:rsidP="00257EAD">
      <w:pPr>
        <w:rPr>
          <w:b/>
          <w:sz w:val="36"/>
          <w:szCs w:val="36"/>
        </w:rPr>
      </w:pPr>
      <w:r w:rsidRPr="00993827">
        <w:rPr>
          <w:b/>
          <w:sz w:val="36"/>
          <w:szCs w:val="36"/>
        </w:rPr>
        <w:t xml:space="preserve">GIVE SURGICAL MANAGEMENT OF KIDNEY </w:t>
      </w:r>
      <w:r w:rsidR="00993827" w:rsidRPr="00993827">
        <w:rPr>
          <w:b/>
          <w:sz w:val="36"/>
          <w:szCs w:val="36"/>
        </w:rPr>
        <w:t>STONES?</w:t>
      </w:r>
    </w:p>
    <w:p w:rsidR="00091A5C" w:rsidRPr="00091A5C" w:rsidRDefault="00091A5C" w:rsidP="00091A5C"/>
    <w:p w:rsidR="00091A5C" w:rsidRPr="00993827" w:rsidRDefault="00091A5C" w:rsidP="00091A5C">
      <w:pPr>
        <w:rPr>
          <w:b/>
          <w:sz w:val="32"/>
          <w:szCs w:val="32"/>
        </w:rPr>
      </w:pPr>
      <w:r w:rsidRPr="00993827">
        <w:rPr>
          <w:b/>
          <w:sz w:val="32"/>
          <w:szCs w:val="32"/>
        </w:rPr>
        <w:t>ANSWER: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bottom w:val="single" w:sz="6" w:space="0" w:color="000000"/>
        </w:tblBorders>
        <w:shd w:val="clear" w:color="auto" w:fill="FFF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198"/>
        <w:gridCol w:w="198"/>
        <w:gridCol w:w="198"/>
        <w:gridCol w:w="198"/>
        <w:gridCol w:w="198"/>
        <w:gridCol w:w="198"/>
      </w:tblGrid>
      <w:tr w:rsidR="00091A5C" w:rsidRPr="00D71760" w:rsidTr="00091A5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A5C" w:rsidRPr="00D71760" w:rsidTr="00091A5C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1A5C" w:rsidRPr="00D71760" w:rsidRDefault="00091A5C" w:rsidP="00091A5C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1A5C" w:rsidRDefault="00091A5C" w:rsidP="00091A5C">
      <w:pPr>
        <w:pStyle w:val="NormalWeb"/>
        <w:shd w:val="clear" w:color="auto" w:fill="F6F6F6"/>
        <w:spacing w:before="166" w:beforeAutospacing="0" w:after="166" w:afterAutospacing="0"/>
      </w:pPr>
    </w:p>
    <w:p w:rsidR="00091A5C" w:rsidRDefault="00091A5C" w:rsidP="00091A5C">
      <w:pPr>
        <w:pStyle w:val="NormalWeb"/>
        <w:shd w:val="clear" w:color="auto" w:fill="F6F6F6"/>
        <w:spacing w:before="166" w:beforeAutospacing="0" w:after="166" w:afterAutospacing="0"/>
      </w:pPr>
    </w:p>
    <w:p w:rsidR="00091A5C" w:rsidRDefault="00091A5C" w:rsidP="00091A5C">
      <w:pPr>
        <w:pStyle w:val="NormalWeb"/>
        <w:shd w:val="clear" w:color="auto" w:fill="F6F6F6"/>
        <w:spacing w:before="166" w:beforeAutospacing="0" w:after="166" w:afterAutospacing="0"/>
        <w:rPr>
          <w:color w:val="000000"/>
        </w:rPr>
      </w:pPr>
      <w:r w:rsidRPr="00993827">
        <w:rPr>
          <w:b/>
          <w:sz w:val="32"/>
          <w:szCs w:val="32"/>
        </w:rPr>
        <w:t>SURGICAL MANAGEMENT OF KIDNEY STONES</w:t>
      </w:r>
      <w:r>
        <w:br w:type="textWrapping" w:clear="all"/>
      </w:r>
      <w:r>
        <w:rPr>
          <w:color w:val="000000"/>
        </w:rPr>
        <w:t>Unenhanced helical computed tomography is the best radiographic technique for diagnosing urolithiasis</w:t>
      </w:r>
    </w:p>
    <w:p w:rsidR="00091A5C" w:rsidRDefault="00091A5C" w:rsidP="00091A5C">
      <w:pPr>
        <w:pStyle w:val="NormalWeb"/>
        <w:numPr>
          <w:ilvl w:val="0"/>
          <w:numId w:val="1"/>
        </w:numPr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>Shock wave lithotripsy, ureteroscopy, and percutaneous nephrolithotomy</w:t>
      </w:r>
      <w:r w:rsidR="00F00E45">
        <w:rPr>
          <w:color w:val="000000"/>
        </w:rPr>
        <w:t xml:space="preserve"> </w:t>
      </w:r>
      <w:r>
        <w:rPr>
          <w:color w:val="000000"/>
        </w:rPr>
        <w:t xml:space="preserve"> have replaced open surgery for treating urolithiasis</w:t>
      </w:r>
    </w:p>
    <w:p w:rsidR="00091A5C" w:rsidRDefault="00091A5C" w:rsidP="00091A5C">
      <w:pPr>
        <w:pStyle w:val="NormalWeb"/>
        <w:numPr>
          <w:ilvl w:val="0"/>
          <w:numId w:val="1"/>
        </w:numPr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>Most simple renal calculi (80-85%) can be treated with shock wave lithotripsy</w:t>
      </w:r>
    </w:p>
    <w:p w:rsidR="00091A5C" w:rsidRDefault="00091A5C" w:rsidP="00091A5C">
      <w:pPr>
        <w:pStyle w:val="NormalWeb"/>
        <w:numPr>
          <w:ilvl w:val="0"/>
          <w:numId w:val="1"/>
        </w:numPr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lastRenderedPageBreak/>
        <w:t>Percutaneous nephrolithotomy is the treatment of choice for complex renal calculi</w:t>
      </w:r>
    </w:p>
    <w:p w:rsidR="00091A5C" w:rsidRDefault="00091A5C" w:rsidP="00091A5C">
      <w:pPr>
        <w:pStyle w:val="NormalWeb"/>
        <w:numPr>
          <w:ilvl w:val="0"/>
          <w:numId w:val="1"/>
        </w:numPr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>Staghorn calculi should be treated, and percutaneous nephrolithotomy is the preferred treatment in most patients</w:t>
      </w:r>
    </w:p>
    <w:p w:rsidR="00091A5C" w:rsidRDefault="00091A5C" w:rsidP="00091A5C">
      <w:pPr>
        <w:pStyle w:val="NormalWeb"/>
        <w:numPr>
          <w:ilvl w:val="0"/>
          <w:numId w:val="1"/>
        </w:numPr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>Ureteroscopy is the preferred treatment in pregnant, morbidly obese, or patients with coagulopathy</w:t>
      </w:r>
    </w:p>
    <w:p w:rsidR="00091A5C" w:rsidRDefault="00091A5C" w:rsidP="00091A5C">
      <w:pPr>
        <w:pStyle w:val="NormalWeb"/>
        <w:numPr>
          <w:ilvl w:val="0"/>
          <w:numId w:val="1"/>
        </w:numPr>
        <w:shd w:val="clear" w:color="auto" w:fill="F6F6F6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Most ureteral calculi &lt;5 mm in diameter will pass spontaneously within four weeks of the </w:t>
      </w:r>
    </w:p>
    <w:p w:rsidR="00091A5C" w:rsidRDefault="00091A5C" w:rsidP="00091A5C">
      <w:pPr>
        <w:pStyle w:val="NormalWeb"/>
        <w:shd w:val="clear" w:color="auto" w:fill="F6F6F6"/>
        <w:tabs>
          <w:tab w:val="right" w:pos="9360"/>
        </w:tabs>
        <w:spacing w:before="166" w:beforeAutospacing="0" w:after="166" w:afterAutospacing="0"/>
        <w:ind w:left="720"/>
        <w:rPr>
          <w:color w:val="000000"/>
        </w:rPr>
      </w:pPr>
      <w:proofErr w:type="gramStart"/>
      <w:r>
        <w:rPr>
          <w:color w:val="000000"/>
        </w:rPr>
        <w:t>onset</w:t>
      </w:r>
      <w:proofErr w:type="gramEnd"/>
      <w:r>
        <w:rPr>
          <w:color w:val="000000"/>
        </w:rPr>
        <w:t xml:space="preserve"> of symptoms</w:t>
      </w:r>
      <w:r>
        <w:rPr>
          <w:color w:val="000000"/>
        </w:rPr>
        <w:tab/>
      </w:r>
    </w:p>
    <w:p w:rsidR="00091A5C" w:rsidRPr="00F00E45" w:rsidRDefault="00091A5C" w:rsidP="00091A5C">
      <w:pPr>
        <w:pStyle w:val="NormalWeb"/>
        <w:shd w:val="clear" w:color="auto" w:fill="F6F6F6"/>
        <w:tabs>
          <w:tab w:val="left" w:pos="2936"/>
        </w:tabs>
        <w:spacing w:before="166" w:beforeAutospacing="0" w:after="166" w:afterAutospacing="0"/>
        <w:rPr>
          <w:b/>
          <w:color w:val="000000"/>
        </w:rPr>
      </w:pPr>
      <w:r w:rsidRPr="00F00E45">
        <w:rPr>
          <w:b/>
          <w:color w:val="000000"/>
        </w:rPr>
        <w:t>SOME OTHER TREATMENT</w:t>
      </w:r>
    </w:p>
    <w:p w:rsidR="00A12731" w:rsidRDefault="00091A5C" w:rsidP="00091A5C">
      <w:pPr>
        <w:tabs>
          <w:tab w:val="left" w:pos="2113"/>
        </w:tabs>
      </w:pPr>
      <w:r>
        <w:tab/>
        <w:t xml:space="preserve">Shock wave </w:t>
      </w:r>
    </w:p>
    <w:p w:rsidR="00091A5C" w:rsidRDefault="00091A5C" w:rsidP="00091A5C">
      <w:pPr>
        <w:tabs>
          <w:tab w:val="left" w:pos="2113"/>
        </w:tabs>
      </w:pPr>
      <w:r>
        <w:tab/>
        <w:t>Pain relief –NSAIDS</w:t>
      </w:r>
      <w:r w:rsidR="00F00E45">
        <w:t>, OPOIDS</w:t>
      </w:r>
    </w:p>
    <w:p w:rsidR="00091A5C" w:rsidRDefault="00091A5C" w:rsidP="00091A5C">
      <w:pPr>
        <w:tabs>
          <w:tab w:val="left" w:pos="2113"/>
        </w:tabs>
      </w:pPr>
      <w:r>
        <w:tab/>
        <w:t xml:space="preserve">DIET THERAPY </w:t>
      </w:r>
    </w:p>
    <w:p w:rsidR="00B811A7" w:rsidRDefault="00091A5C" w:rsidP="00091A5C">
      <w:pPr>
        <w:tabs>
          <w:tab w:val="left" w:pos="2113"/>
        </w:tabs>
      </w:pPr>
      <w:r>
        <w:tab/>
        <w:t>PHARMACOLOGICAL THERAPY.</w:t>
      </w:r>
    </w:p>
    <w:p w:rsidR="00B811A7" w:rsidRPr="00B811A7" w:rsidRDefault="00B811A7" w:rsidP="00B811A7"/>
    <w:p w:rsidR="00B811A7" w:rsidRPr="00B811A7" w:rsidRDefault="00B811A7" w:rsidP="00B811A7"/>
    <w:p w:rsidR="00B811A7" w:rsidRDefault="00B811A7" w:rsidP="00B811A7"/>
    <w:p w:rsidR="00B811A7" w:rsidRDefault="00B811A7" w:rsidP="00B811A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Q3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Give lab and </w:t>
      </w:r>
      <w:r w:rsidR="00F00E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radiological investigations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 intestinal obstruction. 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what  can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be possible surgical management of intestinal obstruction.</w:t>
      </w:r>
    </w:p>
    <w:p w:rsidR="00F22F07" w:rsidRPr="00F00E45" w:rsidRDefault="00B811A7" w:rsidP="00B811A7">
      <w:pPr>
        <w:rPr>
          <w:b/>
          <w:sz w:val="32"/>
          <w:szCs w:val="32"/>
        </w:rPr>
      </w:pPr>
      <w:r w:rsidRPr="00F00E45">
        <w:rPr>
          <w:b/>
          <w:sz w:val="32"/>
          <w:szCs w:val="32"/>
        </w:rPr>
        <w:t>ANSWER:</w:t>
      </w:r>
    </w:p>
    <w:p w:rsidR="00F22F07" w:rsidRPr="00F00E45" w:rsidRDefault="00F22F07" w:rsidP="00F22F07">
      <w:pPr>
        <w:rPr>
          <w:b/>
          <w:sz w:val="32"/>
          <w:szCs w:val="32"/>
        </w:rPr>
      </w:pPr>
      <w:r w:rsidRPr="00F00E45">
        <w:rPr>
          <w:b/>
          <w:sz w:val="32"/>
          <w:szCs w:val="32"/>
        </w:rPr>
        <w:t>LAB TEST</w:t>
      </w:r>
    </w:p>
    <w:p w:rsidR="00F22F07" w:rsidRDefault="00F22F07" w:rsidP="00F22F07"/>
    <w:p w:rsidR="00F22F07" w:rsidRPr="00F22F07" w:rsidRDefault="00F22F07" w:rsidP="00F22F07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  <w:r>
        <w:t>FBC</w:t>
      </w:r>
      <w: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   </w:t>
      </w:r>
    </w:p>
    <w:p w:rsidR="00F22F07" w:rsidRPr="00F22F07" w:rsidRDefault="00F22F07" w:rsidP="00F22F07">
      <w:pPr>
        <w:spacing w:before="200" w:after="0" w:line="216" w:lineRule="auto"/>
        <w:rPr>
          <w:rFonts w:ascii="Times New Roman" w:eastAsia="Times New Roman" w:hAnsi="Times New Roman" w:cs="Times New Roman"/>
        </w:rPr>
      </w:pPr>
      <w:r w:rsidRPr="00F22F07">
        <w:rPr>
          <w:rFonts w:eastAsiaTheme="minorEastAsia" w:hAnsi="Calibri"/>
          <w:color w:val="000000" w:themeColor="text1"/>
          <w:kern w:val="24"/>
        </w:rPr>
        <w:t xml:space="preserve">    ABGs</w:t>
      </w:r>
    </w:p>
    <w:p w:rsidR="00F22F07" w:rsidRPr="00F22F07" w:rsidRDefault="00F22F07" w:rsidP="00F22F07">
      <w:pPr>
        <w:spacing w:before="200" w:after="0" w:line="216" w:lineRule="auto"/>
        <w:rPr>
          <w:rFonts w:ascii="Times New Roman" w:eastAsia="Times New Roman" w:hAnsi="Times New Roman" w:cs="Times New Roman"/>
        </w:rPr>
      </w:pPr>
      <w:r w:rsidRPr="00F22F07">
        <w:rPr>
          <w:rFonts w:eastAsiaTheme="minorEastAsia" w:hAnsi="Calibri"/>
          <w:color w:val="000000" w:themeColor="text1"/>
          <w:kern w:val="24"/>
        </w:rPr>
        <w:t xml:space="preserve">    BUSE </w:t>
      </w:r>
    </w:p>
    <w:p w:rsidR="00F22F07" w:rsidRPr="00F22F07" w:rsidRDefault="00F22F07" w:rsidP="00F22F07">
      <w:pPr>
        <w:spacing w:before="200" w:after="0" w:line="216" w:lineRule="auto"/>
        <w:rPr>
          <w:rFonts w:ascii="Times New Roman" w:eastAsia="Times New Roman" w:hAnsi="Times New Roman" w:cs="Times New Roman"/>
        </w:rPr>
      </w:pPr>
      <w:r w:rsidRPr="00F22F07">
        <w:rPr>
          <w:rFonts w:eastAsiaTheme="minorEastAsia" w:hAnsi="Calibri"/>
          <w:color w:val="000000" w:themeColor="text1"/>
          <w:kern w:val="24"/>
        </w:rPr>
        <w:t xml:space="preserve">    ESR &amp; CRP are optional</w:t>
      </w:r>
    </w:p>
    <w:p w:rsidR="00F22F07" w:rsidRDefault="00F22F07" w:rsidP="00F22F07">
      <w:pPr>
        <w:tabs>
          <w:tab w:val="left" w:pos="1571"/>
        </w:tabs>
      </w:pPr>
    </w:p>
    <w:p w:rsidR="00F22F07" w:rsidRPr="00F00E45" w:rsidRDefault="00F00E45" w:rsidP="00F22F07">
      <w:pPr>
        <w:rPr>
          <w:b/>
          <w:sz w:val="32"/>
          <w:szCs w:val="32"/>
        </w:rPr>
      </w:pPr>
      <w:r w:rsidRPr="00F00E45">
        <w:rPr>
          <w:b/>
          <w:sz w:val="32"/>
          <w:szCs w:val="32"/>
        </w:rPr>
        <w:t>RADIOLOGICAL:</w:t>
      </w:r>
    </w:p>
    <w:p w:rsidR="00F22F07" w:rsidRPr="00F22F07" w:rsidRDefault="00F22F07" w:rsidP="00F22F07"/>
    <w:p w:rsidR="00F22F07" w:rsidRPr="00F22F07" w:rsidRDefault="00F22F07" w:rsidP="00F22F07"/>
    <w:p w:rsidR="00F22F07" w:rsidRPr="00F22F07" w:rsidRDefault="00F22F07" w:rsidP="00F22F07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  <w:r w:rsidRPr="00F22F07">
        <w:rPr>
          <w:sz w:val="22"/>
          <w:szCs w:val="22"/>
        </w:rPr>
        <w:lastRenderedPageBreak/>
        <w:tab/>
      </w:r>
      <w:r w:rsidRPr="00F22F0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   AXR</w:t>
      </w:r>
      <w:r w:rsidRPr="00F22F07">
        <w:rPr>
          <w:rFonts w:ascii="MS Gothic" w:eastAsia="MS Gothic" w:hAnsi="MS Gothic" w:cs="MS Gothic"/>
          <w:color w:val="000000" w:themeColor="text1"/>
          <w:kern w:val="24"/>
          <w:sz w:val="22"/>
          <w:szCs w:val="22"/>
        </w:rPr>
        <w:t>➡</w:t>
      </w:r>
      <w:r w:rsidRPr="00F22F0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air fluid level &amp; masses </w:t>
      </w:r>
    </w:p>
    <w:p w:rsidR="00F22F07" w:rsidRPr="00F22F07" w:rsidRDefault="00F22F07" w:rsidP="00F22F07">
      <w:pPr>
        <w:spacing w:before="200" w:after="0" w:line="216" w:lineRule="auto"/>
        <w:rPr>
          <w:rFonts w:ascii="Times New Roman" w:eastAsia="Times New Roman" w:hAnsi="Times New Roman" w:cs="Times New Roman"/>
        </w:rPr>
      </w:pPr>
      <w:r w:rsidRPr="00F22F07">
        <w:rPr>
          <w:rFonts w:eastAsiaTheme="minorEastAsia" w:hAnsi="Calibri"/>
          <w:color w:val="000000" w:themeColor="text1"/>
          <w:kern w:val="24"/>
        </w:rPr>
        <w:t xml:space="preserve">                   </w:t>
      </w:r>
      <w:r w:rsidR="00F00E45" w:rsidRPr="00F22F07">
        <w:rPr>
          <w:rFonts w:eastAsiaTheme="minorEastAsia" w:hAnsi="Calibri"/>
          <w:color w:val="000000" w:themeColor="text1"/>
          <w:kern w:val="24"/>
        </w:rPr>
        <w:t>Shadow</w:t>
      </w:r>
      <w:r w:rsidRPr="00F22F07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F22F07" w:rsidRPr="00F22F07" w:rsidRDefault="00F22F07" w:rsidP="00F22F07">
      <w:pPr>
        <w:spacing w:before="200" w:after="0" w:line="216" w:lineRule="auto"/>
        <w:rPr>
          <w:rFonts w:ascii="Times New Roman" w:eastAsia="Times New Roman" w:hAnsi="Times New Roman" w:cs="Times New Roman"/>
        </w:rPr>
      </w:pPr>
      <w:r w:rsidRPr="00F22F07">
        <w:rPr>
          <w:rFonts w:eastAsiaTheme="minorEastAsia" w:hAnsi="Calibri"/>
          <w:color w:val="000000" w:themeColor="text1"/>
          <w:kern w:val="24"/>
        </w:rPr>
        <w:t xml:space="preserve">    CT </w:t>
      </w:r>
      <w:r w:rsidRPr="00F22F07">
        <w:rPr>
          <w:rFonts w:ascii="MS Gothic" w:eastAsia="MS Gothic" w:hAnsi="MS Gothic" w:cs="MS Gothic" w:hint="eastAsia"/>
          <w:color w:val="000000" w:themeColor="text1"/>
          <w:kern w:val="24"/>
        </w:rPr>
        <w:t>➡</w:t>
      </w:r>
      <w:r w:rsidRPr="00F22F07">
        <w:rPr>
          <w:rFonts w:eastAsiaTheme="minorEastAsia" w:hAnsi="Calibri"/>
          <w:color w:val="000000" w:themeColor="text1"/>
          <w:kern w:val="24"/>
        </w:rPr>
        <w:t xml:space="preserve"> </w:t>
      </w:r>
      <w:r w:rsidR="00F00E45" w:rsidRPr="00F22F07">
        <w:rPr>
          <w:rFonts w:eastAsiaTheme="minorEastAsia" w:hAnsi="Calibri"/>
          <w:color w:val="000000" w:themeColor="text1"/>
          <w:kern w:val="24"/>
        </w:rPr>
        <w:t>level,</w:t>
      </w:r>
      <w:r w:rsidRPr="00F22F07">
        <w:rPr>
          <w:rFonts w:eastAsiaTheme="minorEastAsia" w:hAnsi="Calibri"/>
          <w:color w:val="000000" w:themeColor="text1"/>
          <w:kern w:val="24"/>
        </w:rPr>
        <w:t xml:space="preserve"> extent &amp; cause of</w:t>
      </w:r>
    </w:p>
    <w:p w:rsidR="00F22F07" w:rsidRPr="00F22F07" w:rsidRDefault="00F22F07" w:rsidP="00F22F07">
      <w:pPr>
        <w:spacing w:before="200" w:after="0" w:line="216" w:lineRule="auto"/>
        <w:rPr>
          <w:rFonts w:ascii="Times New Roman" w:eastAsia="Times New Roman" w:hAnsi="Times New Roman" w:cs="Times New Roman"/>
        </w:rPr>
      </w:pPr>
      <w:r w:rsidRPr="00F22F07">
        <w:rPr>
          <w:rFonts w:eastAsiaTheme="minorEastAsia" w:hAnsi="Calibri"/>
          <w:color w:val="000000" w:themeColor="text1"/>
          <w:kern w:val="24"/>
        </w:rPr>
        <w:t xml:space="preserve">                    </w:t>
      </w:r>
      <w:r w:rsidR="00F00E45" w:rsidRPr="00F22F07">
        <w:rPr>
          <w:rFonts w:eastAsiaTheme="minorEastAsia" w:hAnsi="Calibri"/>
          <w:color w:val="000000" w:themeColor="text1"/>
          <w:kern w:val="24"/>
        </w:rPr>
        <w:t>Obstruction</w:t>
      </w:r>
    </w:p>
    <w:p w:rsidR="00F22F07" w:rsidRPr="00F22F07" w:rsidRDefault="00F22F07" w:rsidP="00F22F07">
      <w:pPr>
        <w:spacing w:before="200" w:after="0" w:line="216" w:lineRule="auto"/>
        <w:rPr>
          <w:rFonts w:ascii="Times New Roman" w:eastAsia="Times New Roman" w:hAnsi="Times New Roman" w:cs="Times New Roman"/>
        </w:rPr>
      </w:pPr>
      <w:r w:rsidRPr="00F22F07">
        <w:rPr>
          <w:rFonts w:eastAsiaTheme="minorEastAsia" w:hAnsi="Calibri"/>
          <w:color w:val="000000" w:themeColor="text1"/>
          <w:kern w:val="24"/>
        </w:rPr>
        <w:t xml:space="preserve">  Colonoscopy &amp; endoscopy are optional</w:t>
      </w:r>
      <w:r>
        <w:rPr>
          <w:rFonts w:eastAsiaTheme="minorEastAsia" w:hAnsi="Calibri"/>
          <w:color w:val="000000" w:themeColor="text1"/>
          <w:kern w:val="24"/>
        </w:rPr>
        <w:t>.</w:t>
      </w:r>
    </w:p>
    <w:p w:rsidR="00F22F07" w:rsidRDefault="00F22F07" w:rsidP="00F22F07">
      <w:pPr>
        <w:tabs>
          <w:tab w:val="left" w:pos="1515"/>
        </w:tabs>
      </w:pPr>
    </w:p>
    <w:p w:rsidR="00F22F07" w:rsidRDefault="00F22F07" w:rsidP="00F22F07"/>
    <w:p w:rsidR="00F22F07" w:rsidRPr="00F00E45" w:rsidRDefault="00F22F07" w:rsidP="00F22F07">
      <w:pPr>
        <w:rPr>
          <w:b/>
          <w:sz w:val="32"/>
          <w:szCs w:val="32"/>
        </w:rPr>
      </w:pPr>
      <w:r w:rsidRPr="00F00E45">
        <w:rPr>
          <w:b/>
          <w:sz w:val="32"/>
          <w:szCs w:val="32"/>
        </w:rPr>
        <w:t>SURGICAL MANAGEMENT OF INTESTINAL OBSTRUCTION</w:t>
      </w:r>
    </w:p>
    <w:p w:rsidR="00091A5C" w:rsidRDefault="00F22F07" w:rsidP="005E01EF">
      <w:pPr>
        <w:pStyle w:val="ListParagraph"/>
        <w:numPr>
          <w:ilvl w:val="0"/>
          <w:numId w:val="2"/>
        </w:numPr>
        <w:tabs>
          <w:tab w:val="left" w:pos="1010"/>
        </w:tabs>
      </w:pPr>
      <w:r>
        <w:t>Surgery is indicated for perforation or hemmorgh (emergency) or for small –bowel obstruction ,crohn</w:t>
      </w:r>
      <w:r w:rsidR="005E01EF">
        <w:t>s colitis ,</w:t>
      </w:r>
      <w:r w:rsidR="00F00E45">
        <w:t>abscess</w:t>
      </w:r>
      <w:r w:rsidR="005E01EF">
        <w:t xml:space="preserve"> (intra-</w:t>
      </w:r>
      <w:proofErr w:type="spellStart"/>
      <w:r w:rsidR="005E01EF">
        <w:t>abdo</w:t>
      </w:r>
      <w:proofErr w:type="spellEnd"/>
      <w:r w:rsidR="005E01EF">
        <w:t xml:space="preserve"> and perianal), fistulas and inflammation unresponsive to medical </w:t>
      </w:r>
      <w:r w:rsidR="00F00E45">
        <w:t>therapy</w:t>
      </w:r>
      <w:r w:rsidR="005E01EF">
        <w:t xml:space="preserve"> </w:t>
      </w:r>
    </w:p>
    <w:p w:rsidR="005E01EF" w:rsidRDefault="005E01EF" w:rsidP="005E01EF">
      <w:pPr>
        <w:pStyle w:val="ListParagraph"/>
        <w:numPr>
          <w:ilvl w:val="0"/>
          <w:numId w:val="2"/>
        </w:numPr>
        <w:tabs>
          <w:tab w:val="left" w:pos="1010"/>
        </w:tabs>
      </w:pPr>
      <w:r>
        <w:t xml:space="preserve">Approximately 80% of </w:t>
      </w:r>
      <w:r w:rsidR="00F00E45">
        <w:t>pt.</w:t>
      </w:r>
      <w:r>
        <w:t xml:space="preserve"> with CD will require surgery at some point.</w:t>
      </w:r>
    </w:p>
    <w:p w:rsidR="005E01EF" w:rsidRDefault="005E01EF" w:rsidP="005E01EF">
      <w:pPr>
        <w:pStyle w:val="ListParagraph"/>
        <w:numPr>
          <w:ilvl w:val="0"/>
          <w:numId w:val="2"/>
        </w:numPr>
        <w:tabs>
          <w:tab w:val="left" w:pos="1010"/>
        </w:tabs>
      </w:pPr>
      <w:r>
        <w:t xml:space="preserve">The principle of surgery is to conserve as much bowel as possible as 60% of </w:t>
      </w:r>
      <w:proofErr w:type="spellStart"/>
      <w:r>
        <w:t>pt</w:t>
      </w:r>
      <w:proofErr w:type="spellEnd"/>
      <w:r>
        <w:t xml:space="preserve"> need further surgery.</w:t>
      </w:r>
    </w:p>
    <w:p w:rsidR="005E01EF" w:rsidRDefault="005E01EF" w:rsidP="005E01EF">
      <w:pPr>
        <w:pStyle w:val="ListParagraph"/>
        <w:numPr>
          <w:ilvl w:val="0"/>
          <w:numId w:val="2"/>
        </w:numPr>
        <w:tabs>
          <w:tab w:val="left" w:pos="1010"/>
        </w:tabs>
      </w:pPr>
      <w:r>
        <w:t>Surgical is not curative</w:t>
      </w:r>
    </w:p>
    <w:p w:rsidR="005E01EF" w:rsidRDefault="005E01EF" w:rsidP="005E01EF">
      <w:pPr>
        <w:pStyle w:val="ListParagraph"/>
        <w:numPr>
          <w:ilvl w:val="0"/>
          <w:numId w:val="2"/>
        </w:numPr>
        <w:tabs>
          <w:tab w:val="left" w:pos="1010"/>
        </w:tabs>
      </w:pPr>
      <w:r>
        <w:t xml:space="preserve">I small bowel CD-resection is likely to be beneficial whereby </w:t>
      </w:r>
      <w:r w:rsidR="00F00E45">
        <w:t>discreet</w:t>
      </w:r>
      <w:r>
        <w:t xml:space="preserve"> section are removed and an end to end anastomosis </w:t>
      </w:r>
      <w:r w:rsidR="00F00E45">
        <w:t>created. The</w:t>
      </w:r>
      <w:r>
        <w:t xml:space="preserve"> benefits of strictureplasty to widen a </w:t>
      </w:r>
      <w:r w:rsidR="00F00E45">
        <w:t>narrow</w:t>
      </w:r>
      <w:r>
        <w:t xml:space="preserve"> lumen are </w:t>
      </w:r>
      <w:r w:rsidR="00F00E45">
        <w:t>unknown</w:t>
      </w:r>
      <w:r>
        <w:t xml:space="preserve"> at this time.</w:t>
      </w:r>
    </w:p>
    <w:p w:rsidR="005E01EF" w:rsidRDefault="005E01EF" w:rsidP="005E01EF">
      <w:pPr>
        <w:pStyle w:val="ListParagraph"/>
        <w:numPr>
          <w:ilvl w:val="0"/>
          <w:numId w:val="2"/>
        </w:numPr>
        <w:tabs>
          <w:tab w:val="left" w:pos="1010"/>
        </w:tabs>
      </w:pPr>
      <w:r>
        <w:t>In colonic CD-segmental and subtotal colectomy is likely to be beneficial.in a segmental colectomy the part of the colon affected is removed and an end to end anastomosis created in remaining colon and a subtotal colectomy the ileum is stapled to the sigmoid colon .</w:t>
      </w:r>
    </w:p>
    <w:p w:rsidR="00C755A5" w:rsidRDefault="005E01EF" w:rsidP="005E01EF">
      <w:r>
        <w:t xml:space="preserve">The obstruction is removed to relieve pain </w:t>
      </w:r>
      <w:r w:rsidR="00C755A5">
        <w:t>and improve the patient quality of life.</w:t>
      </w:r>
    </w:p>
    <w:p w:rsidR="00C755A5" w:rsidRDefault="00C755A5" w:rsidP="005E01EF">
      <w:r w:rsidRPr="00F00E45">
        <w:rPr>
          <w:b/>
        </w:rPr>
        <w:t>Stent</w:t>
      </w:r>
      <w:r>
        <w:t xml:space="preserve">: A metal tube is inserted into the intestine to open the area that is </w:t>
      </w:r>
      <w:r w:rsidR="00F00E45">
        <w:t>blocked.</w:t>
      </w:r>
    </w:p>
    <w:p w:rsidR="00A94285" w:rsidRDefault="00C755A5" w:rsidP="00C755A5">
      <w:r w:rsidRPr="00F00E45">
        <w:rPr>
          <w:b/>
        </w:rPr>
        <w:t>Gastrostomy tube</w:t>
      </w:r>
      <w:r>
        <w:t>: a tube inserted through the wall of the abdomen directly in to the stomach.</w:t>
      </w:r>
    </w:p>
    <w:p w:rsidR="00A94285" w:rsidRPr="00A94285" w:rsidRDefault="00A94285" w:rsidP="00A94285"/>
    <w:p w:rsidR="00A94285" w:rsidRPr="00A94285" w:rsidRDefault="00A94285" w:rsidP="00A94285"/>
    <w:p w:rsidR="00A94285" w:rsidRDefault="00A94285" w:rsidP="00A94285"/>
    <w:p w:rsidR="00A94285" w:rsidRPr="00C65849" w:rsidRDefault="00A94285" w:rsidP="00C65849">
      <w:r>
        <w:rPr>
          <w:rFonts w:ascii="Times New Roman" w:eastAsia="Calibri" w:hAnsi="Times New Roman" w:cs="Times New Roman"/>
          <w:b/>
          <w:sz w:val="24"/>
          <w:szCs w:val="24"/>
        </w:rPr>
        <w:t>Q4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What are the clinical manifestations of subarachnoid </w:t>
      </w:r>
      <w:r w:rsidR="00F00E45">
        <w:rPr>
          <w:rFonts w:ascii="Times New Roman" w:eastAsia="Calibri" w:hAnsi="Times New Roman" w:cs="Times New Roman"/>
          <w:b/>
          <w:sz w:val="24"/>
          <w:szCs w:val="24"/>
        </w:rPr>
        <w:t>hemorrhage?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Explain GCS</w:t>
      </w:r>
    </w:p>
    <w:p w:rsidR="00FE0566" w:rsidRPr="00F00E45" w:rsidRDefault="00F00E45" w:rsidP="00C65849">
      <w:pPr>
        <w:tabs>
          <w:tab w:val="left" w:pos="2693"/>
        </w:tabs>
        <w:ind w:firstLine="720"/>
        <w:rPr>
          <w:b/>
        </w:rPr>
      </w:pPr>
      <w:r w:rsidRPr="00F00E45">
        <w:rPr>
          <w:b/>
        </w:rPr>
        <w:t>ANSWERR:</w:t>
      </w:r>
      <w:r w:rsidR="00C65849" w:rsidRPr="00F00E45">
        <w:rPr>
          <w:b/>
        </w:rPr>
        <w:t xml:space="preserve"> </w:t>
      </w:r>
    </w:p>
    <w:p w:rsidR="00FE0566" w:rsidRPr="00F00E45" w:rsidRDefault="00C65849" w:rsidP="00C65849">
      <w:pPr>
        <w:ind w:firstLine="720"/>
        <w:rPr>
          <w:b/>
        </w:rPr>
      </w:pPr>
      <w:r w:rsidRPr="00F00E45">
        <w:rPr>
          <w:b/>
        </w:rPr>
        <w:t>CLINICAL MANISFISTATION:</w:t>
      </w:r>
    </w:p>
    <w:p w:rsidR="00FE0566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lastRenderedPageBreak/>
        <w:t xml:space="preserve">NAUSEA 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 xml:space="preserve">VOMITING 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NUCHAL RIGIDITY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PHOTOPHOBIA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BLURRED VISION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LOSS OF VISION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NEUROLOGICAL DEFICIT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LOSS OF CONSCIOUSNESS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APROXMATALY 30 -40 OF PT ARE AT REST AT THE TIME OF SA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  <w:r>
        <w:t>EVIDENCE OF MENINGISM</w:t>
      </w:r>
    </w:p>
    <w:p w:rsidR="00C65849" w:rsidRDefault="00C65849" w:rsidP="00C65849">
      <w:pPr>
        <w:pStyle w:val="ListParagraph"/>
        <w:numPr>
          <w:ilvl w:val="0"/>
          <w:numId w:val="5"/>
        </w:numPr>
        <w:tabs>
          <w:tab w:val="left" w:pos="1683"/>
        </w:tabs>
      </w:pPr>
    </w:p>
    <w:p w:rsidR="00C65849" w:rsidRPr="00C65849" w:rsidRDefault="00F00E45" w:rsidP="00C65849">
      <w:pPr>
        <w:tabs>
          <w:tab w:val="left" w:pos="1683"/>
        </w:tabs>
        <w:ind w:firstLine="720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GCS  :</w:t>
      </w:r>
      <w:proofErr w:type="gramEnd"/>
    </w:p>
    <w:p w:rsidR="00FE0566" w:rsidRPr="00FE0566" w:rsidRDefault="00FE0566" w:rsidP="00FE0566"/>
    <w:p w:rsidR="00FE0566" w:rsidRDefault="00FE0566" w:rsidP="00FE0566">
      <w:pPr>
        <w:tabs>
          <w:tab w:val="left" w:pos="3722"/>
        </w:tabs>
      </w:pPr>
      <w:r>
        <w:tab/>
      </w:r>
      <w:r>
        <w:rPr>
          <w:noProof/>
        </w:rPr>
        <w:drawing>
          <wp:inline distT="0" distB="0" distL="0" distR="0" wp14:anchorId="3127E14C" wp14:editId="3E286494">
            <wp:extent cx="4500880" cy="3752850"/>
            <wp:effectExtent l="0" t="0" r="0" b="0"/>
            <wp:docPr id="2" name="Picture 2" descr="Trauma - Trauma Assessment - Glasgow Coma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uma - Trauma Assessment - Glasgow Coma Sca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79" w:rsidRDefault="00C65849" w:rsidP="00C65849">
      <w:pPr>
        <w:tabs>
          <w:tab w:val="left" w:pos="1945"/>
          <w:tab w:val="left" w:pos="3722"/>
        </w:tabs>
      </w:pPr>
      <w:r>
        <w:t xml:space="preserve">              </w:t>
      </w:r>
      <w:r w:rsidRPr="00F00E45">
        <w:rPr>
          <w:b/>
        </w:rPr>
        <w:t>DOMAIN</w:t>
      </w:r>
      <w:r>
        <w:tab/>
      </w:r>
      <w:r w:rsidRPr="00F00E45">
        <w:rPr>
          <w:b/>
        </w:rPr>
        <w:t>RESPONS</w:t>
      </w:r>
      <w:r>
        <w:tab/>
        <w:t xml:space="preserve">       </w:t>
      </w:r>
      <w:r w:rsidRPr="00F00E45">
        <w:rPr>
          <w:b/>
        </w:rPr>
        <w:t xml:space="preserve"> SCORE</w:t>
      </w:r>
    </w:p>
    <w:p w:rsidR="00990179" w:rsidRDefault="00C65849" w:rsidP="00C65849">
      <w:pPr>
        <w:pStyle w:val="ListParagraph"/>
        <w:numPr>
          <w:ilvl w:val="0"/>
          <w:numId w:val="4"/>
        </w:numPr>
        <w:tabs>
          <w:tab w:val="left" w:pos="3722"/>
        </w:tabs>
      </w:pPr>
      <w:r>
        <w:t xml:space="preserve">  </w:t>
      </w:r>
      <w:r w:rsidR="00990179">
        <w:t>Eye opening             spontaneous              4</w:t>
      </w:r>
    </w:p>
    <w:p w:rsidR="00990179" w:rsidRDefault="00990179" w:rsidP="00990179">
      <w:pPr>
        <w:tabs>
          <w:tab w:val="left" w:pos="1908"/>
        </w:tabs>
      </w:pPr>
      <w:r>
        <w:lastRenderedPageBreak/>
        <w:tab/>
      </w:r>
      <w:r w:rsidR="00C65849">
        <w:t xml:space="preserve">             </w:t>
      </w:r>
      <w:r>
        <w:t xml:space="preserve">To speech           </w:t>
      </w:r>
      <w:r w:rsidR="00C65849">
        <w:t xml:space="preserve">       </w:t>
      </w:r>
      <w:r>
        <w:t xml:space="preserve">   3</w:t>
      </w:r>
    </w:p>
    <w:p w:rsidR="00990179" w:rsidRDefault="00990179" w:rsidP="00990179">
      <w:pPr>
        <w:tabs>
          <w:tab w:val="left" w:pos="1908"/>
        </w:tabs>
      </w:pPr>
      <w:r>
        <w:tab/>
      </w:r>
      <w:r w:rsidR="00C65849">
        <w:t xml:space="preserve">              </w:t>
      </w:r>
      <w:r>
        <w:t xml:space="preserve">To pain               </w:t>
      </w:r>
      <w:r w:rsidR="00C65849">
        <w:t xml:space="preserve">        </w:t>
      </w:r>
      <w:r>
        <w:t xml:space="preserve">  2</w:t>
      </w:r>
    </w:p>
    <w:p w:rsidR="00990179" w:rsidRDefault="00990179" w:rsidP="00990179">
      <w:pPr>
        <w:tabs>
          <w:tab w:val="left" w:pos="1908"/>
        </w:tabs>
      </w:pPr>
      <w:r>
        <w:tab/>
      </w:r>
      <w:r w:rsidR="00C65849">
        <w:t xml:space="preserve">                   </w:t>
      </w:r>
      <w:r>
        <w:t>None                    1</w:t>
      </w:r>
    </w:p>
    <w:p w:rsidR="00990179" w:rsidRDefault="00990179" w:rsidP="00C65849">
      <w:pPr>
        <w:pStyle w:val="ListParagraph"/>
        <w:numPr>
          <w:ilvl w:val="0"/>
          <w:numId w:val="4"/>
        </w:numPr>
        <w:tabs>
          <w:tab w:val="left" w:pos="2955"/>
        </w:tabs>
      </w:pPr>
      <w:r>
        <w:t xml:space="preserve">Best verbal response      </w:t>
      </w:r>
      <w:r>
        <w:tab/>
        <w:t>oriented                      5</w:t>
      </w:r>
    </w:p>
    <w:p w:rsidR="00FE0566" w:rsidRDefault="00990179" w:rsidP="00990179">
      <w:pPr>
        <w:tabs>
          <w:tab w:val="left" w:pos="3030"/>
        </w:tabs>
      </w:pPr>
      <w:r>
        <w:tab/>
        <w:t>Confused                    4</w:t>
      </w:r>
    </w:p>
    <w:p w:rsidR="00FE0566" w:rsidRPr="00FE0566" w:rsidRDefault="00990179" w:rsidP="00990179">
      <w:pPr>
        <w:tabs>
          <w:tab w:val="left" w:pos="3030"/>
        </w:tabs>
      </w:pPr>
      <w:r>
        <w:tab/>
        <w:t>Inappropriate             3</w:t>
      </w:r>
    </w:p>
    <w:p w:rsidR="00FE0566" w:rsidRDefault="00990179" w:rsidP="00990179">
      <w:pPr>
        <w:tabs>
          <w:tab w:val="left" w:pos="3030"/>
          <w:tab w:val="center" w:pos="4680"/>
        </w:tabs>
      </w:pPr>
      <w:r>
        <w:tab/>
        <w:t>Incomprehensible        2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F66303" wp14:editId="214150AB">
                <wp:extent cx="308610" cy="308610"/>
                <wp:effectExtent l="0" t="0" r="0" b="0"/>
                <wp:docPr id="9" name="AutoShape 9" descr="Glasgow coma scale (GCS) | Download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Glasgow coma scale (GCS) | Download Tab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U4F4CNYCAADp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1C07D25" wp14:editId="308DEA28">
                <wp:extent cx="308610" cy="308610"/>
                <wp:effectExtent l="0" t="0" r="0" b="0"/>
                <wp:docPr id="4" name="AutoShape 7" descr="Glasgow coma scale (GCS) | Download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Glasgow coma scale (GCS) | Download Tab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Hr5LhDXAgAA6Q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990179" w:rsidRDefault="00FE0566" w:rsidP="00990179">
      <w:pPr>
        <w:tabs>
          <w:tab w:val="left" w:pos="3142"/>
          <w:tab w:val="left" w:pos="3572"/>
        </w:tabs>
      </w:pPr>
      <w:r>
        <w:tab/>
      </w:r>
      <w:r w:rsidR="00990179">
        <w:t>None                            1</w:t>
      </w:r>
      <w:r w:rsidR="00990179">
        <w:tab/>
      </w:r>
      <w:r>
        <w:rPr>
          <w:noProof/>
        </w:rPr>
        <mc:AlternateContent>
          <mc:Choice Requires="wps">
            <w:drawing>
              <wp:inline distT="0" distB="0" distL="0" distR="0" wp14:anchorId="0DE92812" wp14:editId="44B2F80E">
                <wp:extent cx="308610" cy="308610"/>
                <wp:effectExtent l="0" t="0" r="0" b="0"/>
                <wp:docPr id="5" name="AutoShape 5" descr="Glasgow coma scale (GCS) | Download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Glasgow coma scale (GCS) | Download Tab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rAb1UNYCAADp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990179" w:rsidRDefault="00990179" w:rsidP="00993827">
      <w:pPr>
        <w:pStyle w:val="ListParagraph"/>
        <w:numPr>
          <w:ilvl w:val="0"/>
          <w:numId w:val="4"/>
        </w:numPr>
      </w:pPr>
      <w:r>
        <w:t>Best motor response                       obeying                            6</w:t>
      </w:r>
    </w:p>
    <w:p w:rsidR="00990179" w:rsidRDefault="00990179" w:rsidP="00990179">
      <w:pPr>
        <w:tabs>
          <w:tab w:val="left" w:pos="3011"/>
        </w:tabs>
      </w:pPr>
      <w:r>
        <w:tab/>
      </w:r>
      <w:r w:rsidR="00993827">
        <w:t>Localizing</w:t>
      </w:r>
      <w:r>
        <w:t xml:space="preserve">                     5</w:t>
      </w:r>
    </w:p>
    <w:p w:rsidR="00990179" w:rsidRDefault="00990179" w:rsidP="00990179">
      <w:pPr>
        <w:tabs>
          <w:tab w:val="left" w:pos="3011"/>
        </w:tabs>
      </w:pPr>
      <w:r>
        <w:tab/>
        <w:t>Withdrawal                    4</w:t>
      </w:r>
    </w:p>
    <w:p w:rsidR="00990179" w:rsidRDefault="00990179" w:rsidP="00990179">
      <w:pPr>
        <w:tabs>
          <w:tab w:val="left" w:pos="3011"/>
        </w:tabs>
      </w:pPr>
      <w:r>
        <w:tab/>
        <w:t>Flexing                        5</w:t>
      </w:r>
    </w:p>
    <w:p w:rsidR="00990179" w:rsidRDefault="00990179" w:rsidP="00990179">
      <w:pPr>
        <w:tabs>
          <w:tab w:val="left" w:pos="3011"/>
        </w:tabs>
      </w:pPr>
      <w:r>
        <w:tab/>
        <w:t>Extending                    3</w:t>
      </w:r>
    </w:p>
    <w:p w:rsidR="00990179" w:rsidRDefault="00990179" w:rsidP="00990179">
      <w:pPr>
        <w:tabs>
          <w:tab w:val="left" w:pos="3011"/>
        </w:tabs>
      </w:pPr>
      <w:r>
        <w:tab/>
        <w:t>None                             1</w:t>
      </w:r>
    </w:p>
    <w:p w:rsidR="00C65849" w:rsidRDefault="00990179" w:rsidP="00C65849">
      <w:pPr>
        <w:pStyle w:val="ListParagraph"/>
        <w:numPr>
          <w:ilvl w:val="0"/>
          <w:numId w:val="4"/>
        </w:numPr>
      </w:pPr>
      <w:r>
        <w:t xml:space="preserve">Total score    </w:t>
      </w:r>
      <w:r w:rsidR="00C65849">
        <w:t xml:space="preserve">               deep coma or death    </w:t>
      </w:r>
      <w:r>
        <w:t xml:space="preserve">              3</w:t>
      </w:r>
    </w:p>
    <w:p w:rsidR="00AC6D1A" w:rsidRDefault="00C65849" w:rsidP="00C65849">
      <w:pPr>
        <w:pStyle w:val="ListParagraph"/>
      </w:pPr>
      <w:r>
        <w:t xml:space="preserve">                                      </w:t>
      </w:r>
      <w:r w:rsidR="00990179">
        <w:t>Fully alert and oriented       15</w:t>
      </w:r>
    </w:p>
    <w:p w:rsidR="00AC6D1A" w:rsidRPr="00AC6D1A" w:rsidRDefault="00AC6D1A" w:rsidP="00AC6D1A"/>
    <w:p w:rsidR="00AC6D1A" w:rsidRPr="00AC6D1A" w:rsidRDefault="00AC6D1A" w:rsidP="00AC6D1A"/>
    <w:p w:rsidR="00AC6D1A" w:rsidRDefault="00AC6D1A" w:rsidP="00AC6D1A"/>
    <w:p w:rsidR="00AC6D1A" w:rsidRDefault="00AC6D1A" w:rsidP="00AC6D1A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Q5. Enumerate vital clinical signs for confirmation of appendicitis. How can you manage a patient with acute </w:t>
      </w:r>
      <w:r w:rsidR="00993827">
        <w:rPr>
          <w:rFonts w:ascii="Times New Roman" w:eastAsia="Calibri" w:hAnsi="Times New Roman" w:cs="Times New Roman"/>
          <w:b/>
          <w:sz w:val="24"/>
          <w:szCs w:val="24"/>
        </w:rPr>
        <w:t>appendicitis?</w:t>
      </w:r>
    </w:p>
    <w:p w:rsidR="00AC6D1A" w:rsidRPr="00993827" w:rsidRDefault="00AC6D1A" w:rsidP="00AC6D1A">
      <w:pPr>
        <w:rPr>
          <w:b/>
        </w:rPr>
      </w:pPr>
      <w:r w:rsidRPr="00993827">
        <w:rPr>
          <w:b/>
        </w:rPr>
        <w:t>ANSWER:</w:t>
      </w:r>
    </w:p>
    <w:p w:rsidR="00AC6D1A" w:rsidRDefault="00AC6D1A" w:rsidP="00AC6D1A">
      <w:r w:rsidRPr="00993827">
        <w:rPr>
          <w:b/>
          <w:sz w:val="24"/>
          <w:szCs w:val="24"/>
        </w:rPr>
        <w:t>VITAL SIGN OF APPENDICITIS</w:t>
      </w:r>
      <w:r>
        <w:t>”</w:t>
      </w:r>
    </w:p>
    <w:p w:rsidR="005E01EF" w:rsidRDefault="00AC6D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Lower right quadrant pain (Mcburneys points)</w:t>
      </w:r>
    </w:p>
    <w:p w:rsidR="00AC6D1A" w:rsidRDefault="00AC6D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Low-grade fever</w:t>
      </w:r>
    </w:p>
    <w:p w:rsidR="00AC6D1A" w:rsidRDefault="00AC6D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Nausea</w:t>
      </w:r>
    </w:p>
    <w:p w:rsidR="00AC6D1A" w:rsidRDefault="00AC6D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lastRenderedPageBreak/>
        <w:t>Vomiting</w:t>
      </w:r>
    </w:p>
    <w:p w:rsidR="00AC6D1A" w:rsidRDefault="00AC6D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Constipation or diarrhea</w:t>
      </w:r>
    </w:p>
    <w:p w:rsidR="00AC6D1A" w:rsidRDefault="00AC6D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 xml:space="preserve">Rebound tenderness </w:t>
      </w:r>
    </w:p>
    <w:p w:rsidR="00AC6D1A" w:rsidRDefault="00AC6D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Loss of appetite</w:t>
      </w:r>
    </w:p>
    <w:p w:rsidR="00AC6D1A" w:rsidRDefault="0099382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Roving’s</w:t>
      </w:r>
      <w:r w:rsidR="00AC6D1A">
        <w:t xml:space="preserve"> sign (pain in right lower quadrant with palpa</w:t>
      </w:r>
      <w:r w:rsidR="00CC27D7">
        <w:t>tion of left lower quadrant)</w:t>
      </w:r>
    </w:p>
    <w:p w:rsidR="00CC27D7" w:rsidRDefault="00CC27D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Ruptured appendix causes abdominal distention</w:t>
      </w:r>
      <w:r w:rsidR="00993827">
        <w:t xml:space="preserve"> </w:t>
      </w:r>
      <w:r>
        <w:t>develops from paralytic ileus.</w:t>
      </w:r>
    </w:p>
    <w:p w:rsidR="00CC27D7" w:rsidRDefault="00CC27D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 xml:space="preserve">Inability to pass </w:t>
      </w:r>
      <w:r w:rsidR="00993827">
        <w:t>fetus</w:t>
      </w:r>
    </w:p>
    <w:p w:rsidR="00CC27D7" w:rsidRDefault="0099382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Painful</w:t>
      </w:r>
      <w:r w:rsidR="00CC27D7">
        <w:t xml:space="preserve"> urination</w:t>
      </w:r>
    </w:p>
    <w:p w:rsidR="00CC27D7" w:rsidRDefault="00CC27D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Severe cramps</w:t>
      </w:r>
    </w:p>
    <w:p w:rsidR="00CC27D7" w:rsidRDefault="0099382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DUnghy’s</w:t>
      </w:r>
      <w:r w:rsidR="00CC27D7">
        <w:t xml:space="preserve"> sign (increased pain with cough)</w:t>
      </w:r>
    </w:p>
    <w:p w:rsidR="00CC27D7" w:rsidRDefault="00CC27D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Obturator sign (pain on internal rotation right</w:t>
      </w:r>
    </w:p>
    <w:p w:rsidR="00CC27D7" w:rsidRDefault="00993827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Paso’s</w:t>
      </w:r>
      <w:r w:rsidR="00CC27D7">
        <w:t xml:space="preserve"> sign (pain on extension of right thigh)</w:t>
      </w:r>
    </w:p>
    <w:p w:rsidR="00C3201A" w:rsidRDefault="00C3201A" w:rsidP="00AC6D1A">
      <w:pPr>
        <w:pStyle w:val="ListParagraph"/>
        <w:numPr>
          <w:ilvl w:val="0"/>
          <w:numId w:val="4"/>
        </w:numPr>
        <w:tabs>
          <w:tab w:val="left" w:pos="2412"/>
        </w:tabs>
      </w:pPr>
      <w:r>
        <w:t>pyrexia</w:t>
      </w:r>
    </w:p>
    <w:p w:rsidR="00C3201A" w:rsidRPr="00993827" w:rsidRDefault="00C3201A" w:rsidP="00C3201A">
      <w:pPr>
        <w:rPr>
          <w:b/>
        </w:rPr>
      </w:pPr>
    </w:p>
    <w:p w:rsidR="00C3201A" w:rsidRPr="00993827" w:rsidRDefault="00993827" w:rsidP="00C3201A">
      <w:pPr>
        <w:rPr>
          <w:b/>
        </w:rPr>
      </w:pPr>
      <w:r w:rsidRPr="00993827">
        <w:rPr>
          <w:b/>
        </w:rPr>
        <w:t>MANAGE APPENDICITIS</w:t>
      </w:r>
    </w:p>
    <w:p w:rsidR="00C3201A" w:rsidRPr="00C3201A" w:rsidRDefault="00C3201A" w:rsidP="00C3201A"/>
    <w:p w:rsidR="00C3201A" w:rsidRPr="00395A25" w:rsidRDefault="00395A25" w:rsidP="00395A25">
      <w:pPr>
        <w:tabs>
          <w:tab w:val="left" w:pos="1758"/>
        </w:tabs>
        <w:rPr>
          <w:b/>
          <w:sz w:val="32"/>
          <w:szCs w:val="32"/>
        </w:rPr>
      </w:pPr>
      <w:r>
        <w:tab/>
      </w:r>
      <w:r w:rsidR="00993827" w:rsidRPr="00395A25">
        <w:rPr>
          <w:b/>
          <w:sz w:val="32"/>
          <w:szCs w:val="32"/>
        </w:rPr>
        <w:t>Early</w:t>
      </w:r>
      <w:r w:rsidRPr="00395A25">
        <w:rPr>
          <w:b/>
          <w:sz w:val="32"/>
          <w:szCs w:val="32"/>
        </w:rPr>
        <w:t xml:space="preserve"> /simple </w:t>
      </w:r>
    </w:p>
    <w:p w:rsidR="00395A25" w:rsidRDefault="00395A25" w:rsidP="00395A25">
      <w:pPr>
        <w:tabs>
          <w:tab w:val="left" w:pos="3329"/>
        </w:tabs>
        <w:jc w:val="both"/>
      </w:pPr>
      <w:r>
        <w:t xml:space="preserve">                                                          </w:t>
      </w:r>
      <w:r w:rsidR="00993827">
        <w:t>Appendectomy</w:t>
      </w:r>
      <w:r>
        <w:t xml:space="preserve">   ---------obese female ----------laparoscopic</w:t>
      </w:r>
    </w:p>
    <w:p w:rsidR="00395A25" w:rsidRDefault="00395A25" w:rsidP="00395A25">
      <w:pPr>
        <w:tabs>
          <w:tab w:val="left" w:pos="5760"/>
          <w:tab w:val="left" w:pos="8191"/>
        </w:tabs>
      </w:pPr>
      <w:r>
        <w:tab/>
      </w:r>
      <w:r>
        <w:tab/>
        <w:t>--Open/</w:t>
      </w:r>
      <w:proofErr w:type="spellStart"/>
      <w:r>
        <w:t>lapar</w:t>
      </w:r>
      <w:proofErr w:type="spellEnd"/>
    </w:p>
    <w:p w:rsidR="00395A25" w:rsidRDefault="00395A25" w:rsidP="00395A25"/>
    <w:p w:rsidR="00395A25" w:rsidRPr="00395A25" w:rsidRDefault="00395A25" w:rsidP="00395A25">
      <w:pPr>
        <w:tabs>
          <w:tab w:val="left" w:pos="12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95A25">
        <w:rPr>
          <w:b/>
          <w:sz w:val="28"/>
          <w:szCs w:val="28"/>
        </w:rPr>
        <w:t xml:space="preserve">LATE </w:t>
      </w:r>
    </w:p>
    <w:p w:rsidR="00395A25" w:rsidRDefault="00395A25" w:rsidP="00395A25">
      <w:pPr>
        <w:tabs>
          <w:tab w:val="left" w:pos="1216"/>
        </w:tabs>
      </w:pPr>
      <w:r>
        <w:tab/>
        <w:t xml:space="preserve">                                       Colonoscopy---------interval </w:t>
      </w:r>
      <w:r w:rsidR="00993827">
        <w:t>appendices’</w:t>
      </w:r>
    </w:p>
    <w:p w:rsidR="00395A25" w:rsidRDefault="00395A25" w:rsidP="00395A25"/>
    <w:p w:rsidR="00395A25" w:rsidRDefault="001377A0" w:rsidP="00395A25">
      <w:r>
        <w:t xml:space="preserve">                          </w:t>
      </w:r>
      <w:r w:rsidR="00993827" w:rsidRPr="001377A0">
        <w:rPr>
          <w:b/>
          <w:sz w:val="32"/>
          <w:szCs w:val="32"/>
        </w:rPr>
        <w:t>Antibiotics</w:t>
      </w:r>
      <w:r w:rsidR="00993827">
        <w:t xml:space="preserve"> (</w:t>
      </w:r>
      <w:r>
        <w:t>reduce the incidence</w:t>
      </w:r>
      <w:r w:rsidR="00993827">
        <w:t xml:space="preserve"> </w:t>
      </w:r>
      <w:r>
        <w:t>of postoperative wound infection)</w:t>
      </w:r>
    </w:p>
    <w:p w:rsidR="001377A0" w:rsidRDefault="001377A0" w:rsidP="001377A0">
      <w:pPr>
        <w:tabs>
          <w:tab w:val="left" w:pos="2487"/>
        </w:tabs>
      </w:pPr>
      <w:r>
        <w:tab/>
        <w:t>(</w:t>
      </w:r>
      <w:r w:rsidR="00993827">
        <w:t>When</w:t>
      </w:r>
      <w:r>
        <w:t xml:space="preserve"> peritonitis is </w:t>
      </w:r>
      <w:r w:rsidR="00993827">
        <w:t>suspected, therapeutic</w:t>
      </w:r>
      <w:r>
        <w:t xml:space="preserve"> intravenous antibiotics to cover                       </w:t>
      </w:r>
    </w:p>
    <w:p w:rsidR="001377A0" w:rsidRDefault="001377A0" w:rsidP="001377A0">
      <w:pPr>
        <w:tabs>
          <w:tab w:val="left" w:pos="2487"/>
        </w:tabs>
      </w:pPr>
      <w:r>
        <w:t xml:space="preserve">Gram-negative bacilli as </w:t>
      </w:r>
      <w:r w:rsidR="00993827">
        <w:t>well as</w:t>
      </w:r>
      <w:r>
        <w:t xml:space="preserve"> anaerobic cocci should be given).</w:t>
      </w:r>
    </w:p>
    <w:p w:rsidR="001377A0" w:rsidRDefault="00395A25" w:rsidP="00395A25">
      <w:pPr>
        <w:tabs>
          <w:tab w:val="left" w:pos="1253"/>
        </w:tabs>
      </w:pPr>
      <w:r>
        <w:tab/>
      </w:r>
      <w:r w:rsidRPr="001377A0">
        <w:rPr>
          <w:b/>
          <w:sz w:val="32"/>
          <w:szCs w:val="32"/>
        </w:rPr>
        <w:t>Intravenous fluids</w:t>
      </w:r>
      <w:r>
        <w:t xml:space="preserve"> </w:t>
      </w:r>
      <w:r w:rsidR="001377A0">
        <w:t>(to establish adequate urine output)</w:t>
      </w:r>
    </w:p>
    <w:p w:rsidR="00C3201A" w:rsidRPr="001377A0" w:rsidRDefault="001377A0" w:rsidP="001377A0">
      <w:pPr>
        <w:tabs>
          <w:tab w:val="left" w:pos="1253"/>
        </w:tabs>
        <w:rPr>
          <w:b/>
          <w:sz w:val="32"/>
          <w:szCs w:val="32"/>
        </w:rPr>
      </w:pPr>
      <w:r>
        <w:tab/>
      </w:r>
      <w:r w:rsidRPr="001377A0">
        <w:rPr>
          <w:b/>
          <w:sz w:val="32"/>
          <w:szCs w:val="32"/>
        </w:rPr>
        <w:t>Salicylates</w:t>
      </w:r>
    </w:p>
    <w:p w:rsidR="00C3201A" w:rsidRPr="00C3201A" w:rsidRDefault="00C3201A" w:rsidP="00C3201A">
      <w:pPr>
        <w:tabs>
          <w:tab w:val="left" w:pos="3983"/>
        </w:tabs>
      </w:pPr>
      <w:r>
        <w:lastRenderedPageBreak/>
        <w:tab/>
      </w:r>
      <w:r w:rsidR="00993827" w:rsidRPr="00993827">
        <w:rPr>
          <w:b/>
          <w:sz w:val="36"/>
          <w:szCs w:val="36"/>
        </w:rPr>
        <w:t>THANK YOU</w:t>
      </w:r>
      <w:r w:rsidR="00993827">
        <w:t>!</w:t>
      </w:r>
    </w:p>
    <w:sectPr w:rsidR="00C3201A" w:rsidRPr="00C3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1F" w:rsidRDefault="00D73E1F" w:rsidP="00A10E10">
      <w:pPr>
        <w:spacing w:after="0" w:line="240" w:lineRule="auto"/>
      </w:pPr>
      <w:r>
        <w:separator/>
      </w:r>
    </w:p>
  </w:endnote>
  <w:endnote w:type="continuationSeparator" w:id="0">
    <w:p w:rsidR="00D73E1F" w:rsidRDefault="00D73E1F" w:rsidP="00A1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1F" w:rsidRDefault="00D73E1F" w:rsidP="00A10E10">
      <w:pPr>
        <w:spacing w:after="0" w:line="240" w:lineRule="auto"/>
      </w:pPr>
      <w:r>
        <w:separator/>
      </w:r>
    </w:p>
  </w:footnote>
  <w:footnote w:type="continuationSeparator" w:id="0">
    <w:p w:rsidR="00D73E1F" w:rsidRDefault="00D73E1F" w:rsidP="00A1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2B0"/>
    <w:multiLevelType w:val="hybridMultilevel"/>
    <w:tmpl w:val="78E088BE"/>
    <w:lvl w:ilvl="0" w:tplc="0409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">
    <w:nsid w:val="11C43701"/>
    <w:multiLevelType w:val="multilevel"/>
    <w:tmpl w:val="C92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C2375"/>
    <w:multiLevelType w:val="hybridMultilevel"/>
    <w:tmpl w:val="AEB2547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313E5286"/>
    <w:multiLevelType w:val="hybridMultilevel"/>
    <w:tmpl w:val="5E0E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614A"/>
    <w:multiLevelType w:val="hybridMultilevel"/>
    <w:tmpl w:val="34E8F942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D"/>
    <w:rsid w:val="00091A5C"/>
    <w:rsid w:val="000E50EE"/>
    <w:rsid w:val="001377A0"/>
    <w:rsid w:val="00257EAD"/>
    <w:rsid w:val="00395122"/>
    <w:rsid w:val="00395A25"/>
    <w:rsid w:val="00481C8E"/>
    <w:rsid w:val="005E01EF"/>
    <w:rsid w:val="00605618"/>
    <w:rsid w:val="0068187A"/>
    <w:rsid w:val="00990179"/>
    <w:rsid w:val="00993827"/>
    <w:rsid w:val="009A486F"/>
    <w:rsid w:val="009B627B"/>
    <w:rsid w:val="00A10E10"/>
    <w:rsid w:val="00A12731"/>
    <w:rsid w:val="00A86CA2"/>
    <w:rsid w:val="00A94285"/>
    <w:rsid w:val="00AC6D1A"/>
    <w:rsid w:val="00B564AD"/>
    <w:rsid w:val="00B811A7"/>
    <w:rsid w:val="00C3201A"/>
    <w:rsid w:val="00C65849"/>
    <w:rsid w:val="00C755A5"/>
    <w:rsid w:val="00CC27D7"/>
    <w:rsid w:val="00D71760"/>
    <w:rsid w:val="00D73E1F"/>
    <w:rsid w:val="00E11CCF"/>
    <w:rsid w:val="00F00E45"/>
    <w:rsid w:val="00F22F07"/>
    <w:rsid w:val="00F32EC9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10"/>
  </w:style>
  <w:style w:type="paragraph" w:styleId="Footer">
    <w:name w:val="footer"/>
    <w:basedOn w:val="Normal"/>
    <w:link w:val="FooterChar"/>
    <w:uiPriority w:val="99"/>
    <w:unhideWhenUsed/>
    <w:rsid w:val="00A1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10"/>
  </w:style>
  <w:style w:type="paragraph" w:styleId="NormalWeb">
    <w:name w:val="Normal (Web)"/>
    <w:basedOn w:val="Normal"/>
    <w:uiPriority w:val="99"/>
    <w:unhideWhenUsed/>
    <w:rsid w:val="0009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10"/>
  </w:style>
  <w:style w:type="paragraph" w:styleId="Footer">
    <w:name w:val="footer"/>
    <w:basedOn w:val="Normal"/>
    <w:link w:val="FooterChar"/>
    <w:uiPriority w:val="99"/>
    <w:unhideWhenUsed/>
    <w:rsid w:val="00A1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10"/>
  </w:style>
  <w:style w:type="paragraph" w:styleId="NormalWeb">
    <w:name w:val="Normal (Web)"/>
    <w:basedOn w:val="Normal"/>
    <w:uiPriority w:val="99"/>
    <w:unhideWhenUsed/>
    <w:rsid w:val="0009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cbi.nlm.nih.gov/pmc/articles/PMC6259033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6259033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625903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6259033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/pmc/articles/PMC62590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2020-06-21T04:45:00Z</dcterms:created>
  <dcterms:modified xsi:type="dcterms:W3CDTF">2020-06-21T09:57:00Z</dcterms:modified>
</cp:coreProperties>
</file>