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    Name        Obaid ullah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   ID no          14714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 Assignment.     800 words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Subject.            Cost accounting</w:t>
      </w:r>
    </w:p>
    <w:p>
      <w:pPr>
        <w:pStyle w:val="style0"/>
        <w:numPr>
          <w:ilvl w:val="0"/>
          <w:numId w:val="0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           </w:t>
      </w:r>
    </w:p>
    <w:p>
      <w:pPr>
        <w:pStyle w:val="style0"/>
        <w:numPr>
          <w:ilvl w:val="0"/>
          <w:numId w:val="0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            Semester</w:t>
      </w:r>
      <w:r>
        <w:rPr>
          <w:color w:val="36363d"/>
          <w:sz w:val="24"/>
          <w:szCs w:val="24"/>
          <w:lang w:val="en-US"/>
        </w:rPr>
        <w:t>.         4th</w:t>
      </w:r>
    </w:p>
    <w:p>
      <w:pPr>
        <w:pStyle w:val="style0"/>
        <w:numPr>
          <w:ilvl w:val="0"/>
          <w:numId w:val="0"/>
        </w:numPr>
        <w:rPr>
          <w:color w:val="36363d"/>
          <w:sz w:val="24"/>
          <w:szCs w:val="24"/>
          <w:lang w:val="en-US"/>
        </w:rPr>
      </w:pP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initial stages cost accounting was merely considered to be a technique for ascertainment of cost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products or services on the basis of historical data. In course of time due to competitive nature of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market, it was realized that ascertainment of cost is not as important as controlling costs. Hence, cost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accounting started to be considered more as a technique for cost control a s compared to cost ascertainment.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Due to technological development in all fields, now cost reduction has also come within the ambit of cost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accounting. Cost accounting is thus concerned with recording, classifying and summarizing costs for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determination of costs of products or services, planning, controlling and reducing such costs and furnishing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information to management for decision accounting is the process of accounting for costs from the point at which the expenditure is incurred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committed to the establishment of its ultimate relationship with cost units. In its widest sense, it embraces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preparation of statistical data, the application of cost control methods and the ascertainment of the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profitability of the activities carried out or planned is defined as the application of accounting and costing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principles, methods and techniques in the ascertainment of costs and the analysis of saving and/or excess as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compared with previous experience.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</w:t>
      </w: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a) Financial Accounting: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This is called original accounting, which is mainly confined to the preparation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financial statement for the various concern parties and financial institutions.</w:t>
      </w:r>
      <w:r>
        <w:rPr>
          <w:sz w:val="24"/>
          <w:szCs w:val="24"/>
          <w:lang w:val="en-US"/>
        </w:rPr>
        <w:cr/>
      </w: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b) Cost Accounting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: The process of accounting for cost which begins with the recording of income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expenditure or the bases on which they are calculated and ends with the preparation of periodicals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statements and reports for ascertaining and controlling cost.</w:t>
      </w:r>
      <w:r>
        <w:rPr>
          <w:sz w:val="24"/>
          <w:szCs w:val="24"/>
          <w:lang w:val="en-US"/>
        </w:rPr>
        <w:cr/>
      </w: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c) Management Accounting: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Management accounting is a distinctive form of resource management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facilitates management’s ‘decision making’ by producing information for managers within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organization.</w:t>
      </w:r>
      <w:r>
        <w:rPr>
          <w:sz w:val="24"/>
          <w:szCs w:val="24"/>
          <w:lang w:val="en-US"/>
        </w:rPr>
        <w:cr/>
      </w: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d) Inflation Accounting: 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accounting system do not consider the cost constant at every time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the price of a commodity change with time to inflation and decline purchasing power of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money.</w:t>
      </w:r>
      <w:r>
        <w:rPr>
          <w:sz w:val="24"/>
          <w:szCs w:val="24"/>
          <w:lang w:val="en-US"/>
        </w:rPr>
        <w:cr/>
      </w: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e) Social Accounting: 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deals with the application of double entry system of book keeping to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socio-economic analysis at the preparation, estimation and interpretation of nation and international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income and balance sheet.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f) Value –Added Accounting: In this system income is measured by the value added by a firm in a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particular period. It is the difference between the value of the product and the cost of raw material,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stores and any brought out component used for production.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g) Human Resource Accounting: Human Resource accounting is the measurement of the cost and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value of people for the organization or it is the process of identifying and measuring data about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human resources and communicating this information to interested parties.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good system of costing is the technique of controlling the expenditure and helps bringing economy in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production, so it serves the needs of a large section of people in the following ways.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(a) Benefits to the Management: The information revealed by cost accounting aims at mainly assisting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management in decision making and optimizing profits. Besides this there are certain advantages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cost accounting to the management i.e. it helps in price fixation, in revealing profitable and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unprofitable activities, idle capacity, in controlling cost and also helps in inventory control.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(b) Benefits to the Employees: Cost accounting introduces wage scheme, bonus to the efficient &amp;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sincere employees which in turn increasing productivity, profitability and lowering cost.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(c) Benefits to Creditors: The better management of finance through cost accounting leads to timely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debt servicing by company in the form of repayment of loan and payment of interest. To stay and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grow in competition and for judging soundness of present and perspective borrower and cost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reports give better picture of efficiency profit prospectus and capacity.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(d) Benefits to the Government: Cost accounting enables the Govt. to prepare plans for economic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development of the country, to make policies regarding taxation, excise duty, export, price, ceistores...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granting subsidy etc.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(e) Benefits to Consumers/Public: Cost accounting helps consumers in getting goods of better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quality at reasonable price.</w:t>
      </w:r>
      <w:r>
        <w:rPr>
          <w:sz w:val="24"/>
          <w:szCs w:val="24"/>
          <w:lang w:val="en-US"/>
        </w:rPr>
        <w:cr/>
      </w: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Importance</w:t>
      </w:r>
      <w:r>
        <w:rPr>
          <w:sz w:val="24"/>
          <w:szCs w:val="24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 accounting gives information and reports to the management in the following ways:-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(a) Control of Material Cost –Cost of material is a major portion of the total cost of a product. It can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controlled by regular supply of material and spares for production, maintaining optimum level of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funds in stocks of materials and stores.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(b) Control of Labour Cost: If workers complete their work within the specified time cost of labour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be controlled.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(c) Control of Overheads: By keeping a strict check over various overheads such as factory,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administrative and selling &amp; distribution, this can be controlled.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(d) Measuring Efficiency: Cost accounting provides information regarding standards and actual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performance of the concern activity for measuring efficiency.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(e) Budgeting: The preparation of the budget is the function of costing department and budgeting is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done to ensure that the practicable course of action can be chalked out and the actual perform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corresponds with the estimated or budgeted performance.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(f) Price Determination: On behalf of cost accounting information, management is enable to fix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remunerative selling price for various items of products and services in different circumstances.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(g) Expansion: The management may be able to formulate its approach to expansion on the basis of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estimates of production of various levels.</w:t>
      </w:r>
      <w:r>
        <w:rPr>
          <w:sz w:val="24"/>
          <w:szCs w:val="24"/>
          <w:lang w:val="en-US"/>
        </w:rPr>
        <w:cr/>
      </w:r>
    </w:p>
    <w:p>
      <w:pPr>
        <w:pStyle w:val="style1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Installation of Cost Accounting System</w:t>
      </w:r>
      <w:r>
        <w:rPr>
          <w:sz w:val="24"/>
          <w:szCs w:val="24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essential to undertake a preliminary investigation installing a suitable system of cost accounting to know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feasibility of installing cost accounting system to such business.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(a) Essential Conditions: The following conditions are essential for successful functioning of the costing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system:-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(i.) Material control system should be very efficient.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(ii.) The role of cost accounting must be clear.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(iii.) The methods of wage payment must be sound and well designed.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(iv.) The cost report should be printed forms to facilitate quick compilation.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(v.) The cost and financial accounts must be integrated so as to facilitate reconciliation of profit.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(b) Essential Factors for Installing a Cost Accounting System: The following essential factors are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considered before installing a cost accounting system :-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(i) Nature of Industry –There is no technique or method of costing that can be applied universally.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nature of business should be considered while applying the costing techniques.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(ii) Background of Business Unit –The back ground of business unit includes its existence,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position, rate of growth, policy and philosophy of management. It serves as a basis for designing the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 accounts in respect of necessity, simplicity and investment involved in installing cost account.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(iii) Selling &amp; Distribution Method –The warehousing facility, external transport, market research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other promotion measures, terms of sale and promotion of orders from customers are to be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considered with regard to distribution process.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(iv) Flexibility and Uniformity – The cost accounting system to be install must be flexible and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uniform in operation and must be capable of adoption to changing conditions and facilitates inter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firm comparison among various firms belonging to the same industry.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(v) Product Range – Range of product must be analyzed in terms of size, models, fashions, area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market and competitors to determine the method of costing to be selected.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(vi) Organizational Factors – Size and type of organization, levels of management, extent of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delegation and responsibility, extent of departmentalization, availability of modem office equipments.</w:t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Job Costing: In this system the cost of each job is ascertained separately which is suitable in all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cases where work is undertaken on receiving a customer’s order. Like a printing press, motor work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shop etc.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Batch Costing: It is considered as the extension of job costing. It represents a number of small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orders passed through the factory in batch. Each batch here is treated as a separate unit of cost.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Contract Costing: It is suitable for the firms which are engaged in the work of construction of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bridges, roads, buildings etc.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 Single or Output Costing: It is used in the business where a standard production is turned out and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desired to find the cost of a basic unit of production.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e) Process Costing: It is a method of costing used to ascertain the cost of a product which may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passes through various processes before completion.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f) Operating Costing: The cost of providing a service is known as operating cost and the methods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ascertain the cost of such services is known as operating costing.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g) Multiple Costing: In multiple costing, a combination of two or more methods of costing is used in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conjunction to determine the cost of final product. This method is used by the industries where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different components are separately manufactured and subsequently assembled into the finished</w:t>
      </w:r>
      <w:r>
        <w:rPr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product. For e.g.: Motor car, Television, Ships etc.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expenditure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product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service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profitability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managerial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decision making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Financial accounting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social accounting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inflation accounting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Human resource accounting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creditors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Debitors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supply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production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stocks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Funds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labor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factory overhead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Budget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Efficiency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job costing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contract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process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operating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Multiple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Uniform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Normal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Direct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output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Historical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Marginal costing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Material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Ending material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purchasing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income statement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Expenses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profit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loss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Direct material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Direct labor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Direct expenses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indirect material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indirect labour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indirect expense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</w:t>
      </w:r>
      <w:r>
        <w:rPr>
          <w:color w:val="36363d"/>
          <w:sz w:val="24"/>
          <w:szCs w:val="24"/>
        </w:rPr>
        <w:t xml:space="preserve"> Fixed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variable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product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Manufacturing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selling and distribution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Administrative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capital cost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Revenue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Opportunity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sunk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Revelant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Differential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cost of control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standard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Mixed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joint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common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period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prime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factory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office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total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Raw materials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stock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revenue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work in process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Initiating the Purchase</w:t>
      </w:r>
      <w:r>
        <w:rPr>
          <w:color w:val="36363d"/>
          <w:sz w:val="24"/>
          <w:szCs w:val="24"/>
        </w:rPr>
        <w:cr/>
      </w:r>
      <w:r>
        <w:rPr>
          <w:color w:val="36363d"/>
          <w:sz w:val="24"/>
          <w:szCs w:val="24"/>
        </w:rPr>
        <w:t xml:space="preserve"> Purchase Requisition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Deciding Important Factors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. Studying the Market and Sources of Supply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Placing the Purchase Order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Follow Up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Receiving and Inspecting the Goods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Passing Invoic for payment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cost of materials consumed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 Works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Cost of production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 Percentage of works overhead to productive wages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Percentage of general overhead to works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Stock of materials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Purchase of raw materials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Stock of finished goods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Productive wages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Finished goods sold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Works overhead char</w:t>
      </w:r>
      <w:r>
        <w:rPr>
          <w:color w:val="36363d"/>
          <w:sz w:val="24"/>
          <w:szCs w:val="24"/>
          <w:lang w:val="en-US"/>
        </w:rPr>
        <w:t>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Office and general expenses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Stock of materials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Stock of finished goods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Stock less purchase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Tender purchase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 Lead time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 System contract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 GRN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Purchase order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Techniques of inventory control: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. Setting of Various Stock Levels.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. ABC Analysis.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Two Bin System.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. Establishment of System of Budgets.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Use of Perpetual Inventory Records and Continuous Stock Verification.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. Determination of Economic Order Quantity.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Review of Slow and Non-moving Materials and Stock Items.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. Use of Control Ratios.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Setting of Various Stock Levels: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Setting of various stock levels.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ABC analysis.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. Two bin system.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Establishment of system of budgets.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Use of perpetual inventory records and continuous stock verification.</w:t>
      </w:r>
    </w:p>
    <w:p>
      <w:pPr>
        <w:pStyle w:val="style1"/>
        <w:numPr>
          <w:ilvl w:val="0"/>
          <w:numId w:val="0"/>
        </w:numPr>
        <w:ind w:left="0" w:firstLine="0"/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Determination of economic order quantity.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Review of slow and non-moving items.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. Use of control ratios.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Important Formula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1. Maximum Level = Reorder level + Reordering Quantity – (Minimum Consumption x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Minimum Lead time)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2. Minimum Level = Reorder Level – (Average Consumption x Average Lead time)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3. Average Stock Lever = Maximum Level + Minimum Level / 2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Or Minimum Level + ½ reorder quantity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4. Reorder Level = Maximum Consumption x maximum lead time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5. Danger Level = Average Consumption x Emergency delivery time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7. No. of orders per year = Annual consumption / EOQ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8. Time between two consecutive orders = 365 / No. of orders per year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9. Inventory Turnover ratio = Material Consumed / Average inventory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10. Inventory turnover period = 365 / inventory turnover ratio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11. Safety Stock = Annual Demand / 365 x Max. Lead time – Normal Lead time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12. Total inventory cost = ordering cost + carrying cost + purchase cost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13. Cost of material consumed = opening stock + purchase + direct expenses – closing.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(1) For calculation of total inventory cost, average inventory should be taken as half of EOQ.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Average inventory cost is normally given as a percentage of cost per unit.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(2) To decide whether discount on purchase of material should be availed or not. Compare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total inventory cost before discount and after discount. Total inventory cost include ordering purchased.Basek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</w:rPr>
        <w:t>1. Cost Price Methods: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(b) Fist – in first – out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(c) Last in – first – out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(d) Base stock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2. Average Price Methods:</w:t>
      </w:r>
      <w:r>
        <w:rPr>
          <w:color w:val="36363d"/>
          <w:sz w:val="24"/>
          <w:szCs w:val="24"/>
        </w:rPr>
        <w:cr/>
      </w:r>
      <w:r>
        <w:rPr>
          <w:color w:val="36363d"/>
          <w:sz w:val="24"/>
          <w:szCs w:val="24"/>
        </w:rPr>
        <w:t>(e) Simple average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(f) Weighted average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(g) Periodic simple average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(h) Periodic weighted average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(i) Moving simple average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(j) Moving weighted average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3. Market Price Methods: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(k) Replacement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(l) Realizable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4. Notional Price Methods: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(m) Standard price method.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Direct and Indirect Labour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Control over Labour Cost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Labour Turnover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Labour Turnover Rates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Cost Analysis of Specific Types of Labour Cost      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Remuneration System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Normal Remuneration Method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Incentive Wages Method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Group Bonus Plans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cr/>
      </w:r>
      <w:r>
        <w:rPr>
          <w:color w:val="36363d"/>
          <w:sz w:val="24"/>
          <w:szCs w:val="24"/>
        </w:rPr>
        <w:t>(a) Quality of work,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(b) Quantity of work,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(c) Attendance,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(d) Discipline and cc-operations,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(e) Job knowledge,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(f) Initiatives,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(g) Reliability and responsibility, and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(h) Aptitude of work.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3. Time-keeping Department: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1 Separation Rate Method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2. Replacement Rate Method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3. Flux Rate Method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Separation Rate 100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Average Number of Workers induring a year / period</w:t>
      </w:r>
      <w:r>
        <w:rPr>
          <w:color w:val="36363d"/>
          <w:sz w:val="24"/>
          <w:szCs w:val="24"/>
        </w:rPr>
        <w:cr/>
      </w:r>
    </w:p>
    <w:p>
      <w:pPr>
        <w:pStyle w:val="style0"/>
        <w:numPr>
          <w:ilvl w:val="0"/>
          <w:numId w:val="0"/>
        </w:numPr>
        <w:rPr>
          <w:color w:val="36363d"/>
          <w:sz w:val="24"/>
          <w:szCs w:val="24"/>
          <w:lang w:val="en-US"/>
        </w:rPr>
      </w:pP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1. Halsey Premium Plan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2. Rowan Bonus Plan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3. Taylor's Plan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4. Emerson's Efficiency Plan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5. Merric's Plan</w:t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cr/>
      </w:r>
      <w:r>
        <w:rPr>
          <w:color w:val="36363d"/>
          <w:sz w:val="24"/>
          <w:szCs w:val="24"/>
        </w:rPr>
        <w:t xml:space="preserve"> Priestman's Production Bonus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Cost Efficiency Bonus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Town Gain Sharing Plan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 xml:space="preserve"> Budgeted Expenses Bonus</w:t>
      </w:r>
      <w:r>
        <w:rPr>
          <w:color w:val="36363d"/>
          <w:sz w:val="24"/>
          <w:szCs w:val="24"/>
        </w:rPr>
        <w:cr/>
      </w:r>
    </w:p>
    <w:p>
      <w:pPr>
        <w:pStyle w:val="style1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</w:rPr>
        <w:t>Waste Reduction Bonus</w:t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1. Rent rates and insurance of factory building.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2. Depreciation and repairs of plant and machinery.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3. Depreciation and repairs of factory building.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4. Store keeping expenses, cost of consumable stores.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5. Wages of indirect labour, normal idle time etc.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6. Salary of works manager, foreman.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7. Power used by machines.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8. Drawing office expnse.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2. Sales office and showroom’s rent.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3. Depreciation, insurance, repairs and maintenance of sales office, furniture and equipments.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4. Cost of preparing tenders-samples and folders.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5. Salaries of sales and publicity staff.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rFonts w:hint="default"/>
          <w:color w:val="36363d"/>
          <w:sz w:val="24"/>
          <w:szCs w:val="24"/>
          <w:lang w:val="en-US"/>
        </w:rPr>
        <w:t xml:space="preserve">6. Commission brokerage etc. </w:t>
      </w:r>
      <w:r>
        <w:rPr>
          <w:color w:val="36363d"/>
          <w:sz w:val="24"/>
          <w:szCs w:val="24"/>
          <w:lang w:val="en-US"/>
        </w:rPr>
        <w:t>ehouse expenses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2. Upkeep and running of delivery vans.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3. Carriage outward.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4. Salary of drivers, warehouse staff.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5. General packing expenses and packing materials. 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Rent, Rates and Insurance Warehouse 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Directors Remuneration 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Travelling Expenses 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Office Salaries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Bad Debts 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Warehouse Repairs</w:t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Warehouse Wages </w:t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Agent’s Commission</w:t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Income Tax</w:t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 xml:space="preserve">Bank Charges 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Donations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  <w:lang w:val="en-US"/>
        </w:rPr>
      </w:pPr>
      <w:r>
        <w:rPr>
          <w:color w:val="36363d"/>
          <w:sz w:val="24"/>
          <w:szCs w:val="24"/>
          <w:lang w:val="en-US"/>
        </w:rPr>
        <w:t>Trade Magazine</w:t>
      </w:r>
      <w:r>
        <w:rPr>
          <w:color w:val="36363d"/>
          <w:sz w:val="24"/>
          <w:szCs w:val="24"/>
          <w:lang w:val="en-US"/>
        </w:rPr>
        <w:cr/>
      </w:r>
    </w:p>
    <w:p>
      <w:pPr>
        <w:pStyle w:val="style179"/>
        <w:numPr>
          <w:ilvl w:val="0"/>
          <w:numId w:val="11"/>
        </w:numPr>
        <w:rPr>
          <w:color w:val="36363d"/>
          <w:sz w:val="24"/>
          <w:szCs w:val="24"/>
        </w:rPr>
      </w:pPr>
      <w:r>
        <w:rPr>
          <w:color w:val="36363d"/>
          <w:sz w:val="24"/>
          <w:szCs w:val="24"/>
          <w:lang w:val="en-US"/>
        </w:rPr>
        <w:t>Printing, Stationery.</w:t>
      </w: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4208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4090023"/>
    <w:lvl w:ilvl="0">
      <w:start w:val="1"/>
      <w:numFmt w:val="upperRoman"/>
      <w:pStyle w:val="style1"/>
      <w:lvlText w:val="Article %1."/>
      <w:lvlJc w:val="left"/>
      <w:pPr>
        <w:ind w:left="0" w:firstLine="0"/>
      </w:pPr>
    </w:lvl>
    <w:lvl w:ilvl="1">
      <w:start w:val="1"/>
      <w:numFmt w:val="decimalZero"/>
      <w:pStyle w:val="styl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style3"/>
      <w:lvlText w:val="(%3)"/>
      <w:lvlJc w:val="left"/>
      <w:pPr>
        <w:ind w:left="720" w:hanging="432"/>
      </w:pPr>
    </w:lvl>
    <w:lvl w:ilvl="3">
      <w:start w:val="1"/>
      <w:numFmt w:val="lowerRoman"/>
      <w:pStyle w:val="style4"/>
      <w:lvlText w:val="(%4)"/>
      <w:lvlJc w:val="right"/>
      <w:pPr>
        <w:ind w:left="864" w:hanging="144"/>
      </w:pPr>
    </w:lvl>
    <w:lvl w:ilvl="4">
      <w:start w:val="1"/>
      <w:numFmt w:val="decimal"/>
      <w:pStyle w:val="style5"/>
      <w:lvlText w:val="%5)"/>
      <w:lvlJc w:val="left"/>
      <w:pPr>
        <w:ind w:left="1008" w:hanging="432"/>
      </w:pPr>
    </w:lvl>
    <w:lvl w:ilvl="5">
      <w:start w:val="1"/>
      <w:numFmt w:val="lowerLetter"/>
      <w:pStyle w:val="style6"/>
      <w:lvlText w:val="%6)"/>
      <w:lvlJc w:val="left"/>
      <w:pPr>
        <w:ind w:left="1152" w:hanging="432"/>
      </w:pPr>
    </w:lvl>
    <w:lvl w:ilvl="6">
      <w:start w:val="1"/>
      <w:numFmt w:val="lowerRoman"/>
      <w:pStyle w:val="style7"/>
      <w:lvlText w:val="%7)"/>
      <w:lvlJc w:val="right"/>
      <w:pPr>
        <w:ind w:left="1296" w:hanging="288"/>
      </w:pPr>
    </w:lvl>
    <w:lvl w:ilvl="7">
      <w:start w:val="1"/>
      <w:numFmt w:val="lowerLetter"/>
      <w:pStyle w:val="style8"/>
      <w:lvlText w:val="%8."/>
      <w:lvlJc w:val="left"/>
      <w:pPr>
        <w:ind w:left="1440" w:hanging="432"/>
      </w:pPr>
    </w:lvl>
    <w:lvl w:ilvl="8">
      <w:start w:val="1"/>
      <w:numFmt w:val="lowerRoman"/>
      <w:pStyle w:val="style9"/>
      <w:lvlText w:val="%9."/>
      <w:lvlJc w:val="right"/>
      <w:pPr>
        <w:ind w:left="1584" w:hanging="144"/>
      </w:pPr>
    </w:lvl>
  </w:abstractNum>
  <w:abstractNum w:abstractNumId="2">
    <w:nsid w:val="00000002"/>
    <w:multiLevelType w:val="hybridMultilevel"/>
    <w:tmpl w:val="A16AE6D0"/>
    <w:lvl w:ilvl="0" w:tplc="7BD8B3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248F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9D81A66"/>
    <w:lvl w:ilvl="0" w:tplc="77D83C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CD082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7BA4E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686D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1322D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5F2D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4"/>
        <w:szCs w:val="24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numPr>
        <w:ilvl w:val="0"/>
        <w:numId w:val="8"/>
      </w:numPr>
      <w:spacing w:before="480" w:after="0"/>
      <w:outlineLvl w:val="0"/>
    </w:pPr>
    <w:rPr>
      <w:rFonts w:ascii="Cambria" w:cs="SimSun" w:eastAsia="SimSun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cs="SimSun" w:eastAsia="SimSun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cs="SimSun" w:eastAsia="SimSun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235c7899-ff9a-49d4-b96d-a2aafe78ec85"/>
    <w:basedOn w:val="style65"/>
    <w:next w:val="style4097"/>
    <w:link w:val="style1"/>
    <w:uiPriority w:val="9"/>
    <w:rPr>
      <w:rFonts w:ascii="Cambria" w:cs="SimSun" w:eastAsia="SimSun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Heading 2 Char_9d42ac7d-90c9-45d2-9915-db6a0a1ffc65"/>
    <w:basedOn w:val="style65"/>
    <w:next w:val="style4098"/>
    <w:link w:val="style2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character" w:customStyle="1" w:styleId="style4099">
    <w:name w:val="Heading 3 Char_5832ad5c-4a7e-418c-a06f-56ab16ef0fa2"/>
    <w:basedOn w:val="style65"/>
    <w:next w:val="style4099"/>
    <w:link w:val="style3"/>
    <w:uiPriority w:val="9"/>
    <w:rPr>
      <w:rFonts w:ascii="Cambria" w:cs="SimSun" w:eastAsia="SimSun" w:hAnsi="Cambria"/>
      <w:b/>
      <w:bCs/>
      <w:color w:val="4f81bd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Header Char_e861a143-470a-4a66-8898-227dcc96db35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2926f265-f821-4e82-92a3-175d4ead8428"/>
    <w:basedOn w:val="style65"/>
    <w:next w:val="style4101"/>
    <w:link w:val="style32"/>
    <w:uiPriority w:val="99"/>
  </w:style>
  <w:style w:type="paragraph" w:styleId="style4">
    <w:name w:val="heading 4"/>
    <w:basedOn w:val="style0"/>
    <w:next w:val="style0"/>
    <w:link w:val="style4102"/>
    <w:qFormat/>
    <w:uiPriority w:val="9"/>
    <w:pPr>
      <w:keepNext/>
      <w:keepLines/>
      <w:numPr>
        <w:ilvl w:val="3"/>
        <w:numId w:val="8"/>
      </w:numPr>
      <w:spacing w:before="200" w:after="0"/>
      <w:outlineLvl w:val="3"/>
    </w:pPr>
    <w:rPr>
      <w:b/>
      <w:bCs/>
      <w:i/>
      <w:iCs/>
      <w:color w:val="4f81bd"/>
    </w:rPr>
  </w:style>
  <w:style w:type="character" w:customStyle="1" w:styleId="style4102">
    <w:name w:val="Heading 4 Char_e1f7baad-2ac4-4f26-9a2f-dc81076cee11"/>
    <w:basedOn w:val="style65"/>
    <w:next w:val="style4102"/>
    <w:link w:val="style4"/>
    <w:uiPriority w:val="9"/>
    <w:rPr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3"/>
    <w:qFormat/>
    <w:uiPriority w:val="9"/>
    <w:pPr>
      <w:keepNext/>
      <w:keepLines/>
      <w:numPr>
        <w:ilvl w:val="4"/>
        <w:numId w:val="8"/>
      </w:numPr>
      <w:spacing w:before="200" w:after="0"/>
      <w:outlineLvl w:val="4"/>
    </w:pPr>
    <w:rPr>
      <w:color w:val="243f60"/>
    </w:rPr>
  </w:style>
  <w:style w:type="character" w:customStyle="1" w:styleId="style4103">
    <w:name w:val="Heading 5 Char_c939d019-af51-4c98-9478-2109b19216b8"/>
    <w:basedOn w:val="style65"/>
    <w:next w:val="style4103"/>
    <w:link w:val="style5"/>
    <w:uiPriority w:val="9"/>
    <w:rPr>
      <w:color w:val="243f60"/>
    </w:rPr>
  </w:style>
  <w:style w:type="paragraph" w:styleId="style6">
    <w:name w:val="heading 6"/>
    <w:basedOn w:val="style0"/>
    <w:next w:val="style0"/>
    <w:link w:val="style4104"/>
    <w:qFormat/>
    <w:uiPriority w:val="9"/>
    <w:pPr>
      <w:keepNext/>
      <w:keepLines/>
      <w:numPr>
        <w:ilvl w:val="5"/>
        <w:numId w:val="8"/>
      </w:numPr>
      <w:spacing w:before="200" w:after="0"/>
      <w:outlineLvl w:val="5"/>
    </w:pPr>
    <w:rPr>
      <w:i/>
      <w:iCs/>
      <w:color w:val="243f60"/>
    </w:rPr>
  </w:style>
  <w:style w:type="character" w:customStyle="1" w:styleId="style4104">
    <w:name w:val="Heading 6 Char_8b528b55-164c-4a14-bf9a-a9fe66438763"/>
    <w:basedOn w:val="style65"/>
    <w:next w:val="style4104"/>
    <w:link w:val="style6"/>
    <w:uiPriority w:val="9"/>
    <w:rPr>
      <w:i/>
      <w:iCs/>
      <w:color w:val="243f60"/>
    </w:rPr>
  </w:style>
  <w:style w:type="paragraph" w:styleId="style7">
    <w:name w:val="heading 7"/>
    <w:basedOn w:val="style0"/>
    <w:next w:val="style0"/>
    <w:link w:val="style4105"/>
    <w:qFormat/>
    <w:uiPriority w:val="9"/>
    <w:pPr>
      <w:keepNext/>
      <w:keepLines/>
      <w:numPr>
        <w:ilvl w:val="6"/>
        <w:numId w:val="8"/>
      </w:numPr>
      <w:spacing w:before="200" w:after="0"/>
      <w:outlineLvl w:val="6"/>
    </w:pPr>
    <w:rPr>
      <w:i/>
      <w:iCs/>
      <w:color w:val="404040"/>
    </w:rPr>
  </w:style>
  <w:style w:type="character" w:customStyle="1" w:styleId="style4105">
    <w:name w:val="Heading 7 Char_e69ad082-c23e-48f1-a5cb-666d50657697"/>
    <w:basedOn w:val="style65"/>
    <w:next w:val="style4105"/>
    <w:link w:val="style7"/>
    <w:uiPriority w:val="9"/>
    <w:rPr>
      <w:i/>
      <w:iCs/>
      <w:color w:val="404040"/>
    </w:rPr>
  </w:style>
  <w:style w:type="paragraph" w:styleId="style8">
    <w:name w:val="heading 8"/>
    <w:basedOn w:val="style0"/>
    <w:next w:val="style0"/>
    <w:link w:val="style4106"/>
    <w:qFormat/>
    <w:uiPriority w:val="9"/>
    <w:pPr>
      <w:keepNext/>
      <w:keepLines/>
      <w:numPr>
        <w:ilvl w:val="7"/>
        <w:numId w:val="8"/>
      </w:numPr>
      <w:spacing w:before="200" w:after="0"/>
      <w:outlineLvl w:val="7"/>
    </w:pPr>
    <w:rPr>
      <w:color w:val="404040"/>
      <w:sz w:val="20"/>
      <w:szCs w:val="20"/>
    </w:rPr>
  </w:style>
  <w:style w:type="character" w:customStyle="1" w:styleId="style4106">
    <w:name w:val="Heading 8 Char_17e1a21a-4a4c-465d-b8b9-0e72afe7634a"/>
    <w:basedOn w:val="style65"/>
    <w:next w:val="style4106"/>
    <w:link w:val="style8"/>
    <w:uiPriority w:val="9"/>
    <w:rPr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7"/>
    <w:qFormat/>
    <w:uiPriority w:val="9"/>
    <w:pPr>
      <w:keepNext/>
      <w:keepLines/>
      <w:numPr>
        <w:ilvl w:val="8"/>
        <w:numId w:val="8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customStyle="1" w:styleId="style4107">
    <w:name w:val="Heading 9 Char_b1d2e9b2-2492-42f4-a9be-9afb88b4734e"/>
    <w:basedOn w:val="style65"/>
    <w:next w:val="style4107"/>
    <w:link w:val="style9"/>
    <w:uiPriority w:val="9"/>
    <w:rPr>
      <w:i/>
      <w:iCs/>
      <w:color w:val="40404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Words>2347</Words>
  <Pages>9</Pages>
  <Characters>12974</Characters>
  <Application>WPS Office</Application>
  <DocSecurity>0</DocSecurity>
  <Paragraphs>345</Paragraphs>
  <ScaleCrop>false</ScaleCrop>
  <LinksUpToDate>false</LinksUpToDate>
  <CharactersWithSpaces>15193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2020-06-09T11:38:49Z</dcterms:created>
  <dc:creator>zakir</dc:creator>
  <lastModifiedBy>QMobile i5.5</lastModifiedBy>
  <dcterms:modified xsi:type="dcterms:W3CDTF">2020-06-13T12:21:40Z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