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5710D" w14:textId="56ADF5C2" w:rsidR="00E72208" w:rsidRDefault="00E72208"/>
    <w:p w14:paraId="0B4B9C8B" w14:textId="005F25E6" w:rsidR="00E72208" w:rsidRPr="0058079B" w:rsidRDefault="00E72208" w:rsidP="00A47096">
      <w:pPr>
        <w:spacing w:line="240" w:lineRule="auto"/>
        <w:ind w:left="2160" w:firstLine="720"/>
        <w:rPr>
          <w:rFonts w:ascii="Times New Roman" w:hAnsi="Times New Roman"/>
          <w:sz w:val="24"/>
          <w:szCs w:val="24"/>
        </w:rPr>
      </w:pPr>
      <w:r>
        <w:rPr>
          <w:rFonts w:ascii="Times New Roman" w:hAnsi="Times New Roman"/>
          <w:b/>
          <w:sz w:val="24"/>
          <w:szCs w:val="24"/>
        </w:rPr>
        <w:t xml:space="preserve">        </w:t>
      </w:r>
      <w:r w:rsidR="0064699B">
        <w:rPr>
          <w:rFonts w:ascii="Times New Roman" w:hAnsi="Times New Roman"/>
          <w:b/>
          <w:sz w:val="24"/>
          <w:szCs w:val="24"/>
        </w:rPr>
        <w:t xml:space="preserve">FINAL </w:t>
      </w:r>
      <w:r w:rsidRPr="0058079B">
        <w:rPr>
          <w:rFonts w:ascii="Times New Roman" w:hAnsi="Times New Roman"/>
          <w:b/>
          <w:sz w:val="24"/>
          <w:szCs w:val="24"/>
        </w:rPr>
        <w:t>TERM EXAMINATION</w:t>
      </w:r>
    </w:p>
    <w:p w14:paraId="6EC13E3C" w14:textId="73D4BED2" w:rsidR="00E72208" w:rsidRPr="0058079B" w:rsidRDefault="00E72208" w:rsidP="00A47096">
      <w:pPr>
        <w:pStyle w:val="NoSpacing"/>
        <w:rPr>
          <w:rFonts w:ascii="Times New Roman" w:hAnsi="Times New Roman"/>
          <w:sz w:val="24"/>
          <w:szCs w:val="24"/>
        </w:rPr>
      </w:pPr>
      <w:r w:rsidRPr="0058079B">
        <w:rPr>
          <w:rFonts w:ascii="Times New Roman" w:hAnsi="Times New Roman"/>
          <w:b/>
          <w:sz w:val="24"/>
          <w:szCs w:val="24"/>
        </w:rPr>
        <w:t>Subject:</w:t>
      </w:r>
      <w:r w:rsidRPr="0058079B">
        <w:rPr>
          <w:rFonts w:ascii="Times New Roman" w:hAnsi="Times New Roman"/>
          <w:b/>
          <w:sz w:val="24"/>
          <w:szCs w:val="24"/>
        </w:rPr>
        <w:tab/>
      </w:r>
      <w:r>
        <w:rPr>
          <w:rFonts w:ascii="Times New Roman" w:hAnsi="Times New Roman"/>
          <w:sz w:val="24"/>
          <w:szCs w:val="24"/>
        </w:rPr>
        <w:t xml:space="preserve">Water supply and waste water management </w:t>
      </w:r>
    </w:p>
    <w:p w14:paraId="6D127CEF" w14:textId="77777777" w:rsidR="00E72208" w:rsidRDefault="00E72208">
      <w:pPr>
        <w:rPr>
          <w:rFonts w:ascii="Times New Roman" w:hAnsi="Times New Roman"/>
          <w:sz w:val="24"/>
          <w:szCs w:val="24"/>
        </w:rPr>
      </w:pPr>
      <w:r w:rsidRPr="0058079B">
        <w:rPr>
          <w:rFonts w:ascii="Times New Roman" w:hAnsi="Times New Roman"/>
          <w:b/>
          <w:sz w:val="24"/>
          <w:szCs w:val="24"/>
        </w:rPr>
        <w:t xml:space="preserve">Instructor: </w:t>
      </w:r>
      <w:r w:rsidRPr="0058079B">
        <w:rPr>
          <w:rFonts w:ascii="Times New Roman" w:hAnsi="Times New Roman"/>
          <w:b/>
          <w:sz w:val="24"/>
          <w:szCs w:val="24"/>
        </w:rPr>
        <w:tab/>
      </w:r>
      <w:proofErr w:type="spellStart"/>
      <w:r>
        <w:rPr>
          <w:rFonts w:ascii="Times New Roman" w:hAnsi="Times New Roman"/>
          <w:sz w:val="24"/>
          <w:szCs w:val="24"/>
        </w:rPr>
        <w:t>Engr</w:t>
      </w:r>
      <w:proofErr w:type="spellEnd"/>
      <w:r>
        <w:rPr>
          <w:rFonts w:ascii="Times New Roman" w:hAnsi="Times New Roman"/>
          <w:sz w:val="24"/>
          <w:szCs w:val="24"/>
        </w:rPr>
        <w:t xml:space="preserve"> Muhammad </w:t>
      </w:r>
      <w:proofErr w:type="spellStart"/>
      <w:r>
        <w:rPr>
          <w:rFonts w:ascii="Times New Roman" w:hAnsi="Times New Roman"/>
          <w:sz w:val="24"/>
          <w:szCs w:val="24"/>
        </w:rPr>
        <w:t>Hasnain</w:t>
      </w:r>
      <w:proofErr w:type="spellEnd"/>
    </w:p>
    <w:p w14:paraId="3B31940F" w14:textId="77777777" w:rsidR="00E72208" w:rsidRDefault="00E72208">
      <w:r>
        <w:rPr>
          <w:rFonts w:ascii="Times New Roman" w:hAnsi="Times New Roman"/>
          <w:b/>
          <w:bCs/>
          <w:sz w:val="24"/>
          <w:szCs w:val="24"/>
        </w:rPr>
        <w:t xml:space="preserve">Name: </w:t>
      </w:r>
      <w:r w:rsidR="001371E6">
        <w:t>Shahab Shah</w:t>
      </w:r>
    </w:p>
    <w:p w14:paraId="67A31697" w14:textId="7CE169AA" w:rsidR="001371E6" w:rsidRDefault="00E72208">
      <w:r>
        <w:rPr>
          <w:b/>
          <w:bCs/>
        </w:rPr>
        <w:t xml:space="preserve">ID:: </w:t>
      </w:r>
      <w:r w:rsidR="0015516C">
        <w:t>1</w:t>
      </w:r>
      <w:r w:rsidR="001371E6">
        <w:t>3020</w:t>
      </w:r>
    </w:p>
    <w:p w14:paraId="6E9FAA59" w14:textId="7E570174" w:rsidR="0015516C" w:rsidRDefault="0015516C"/>
    <w:p w14:paraId="61DBF960" w14:textId="77777777" w:rsidR="0063622D" w:rsidRDefault="0015516C" w:rsidP="003D158E">
      <w:pPr>
        <w:divId w:val="266043003"/>
      </w:pPr>
      <w:r>
        <w:rPr>
          <w:b/>
          <w:bCs/>
        </w:rPr>
        <w:t xml:space="preserve">Answer </w:t>
      </w:r>
      <w:r w:rsidR="00CC48D8">
        <w:rPr>
          <w:b/>
          <w:bCs/>
        </w:rPr>
        <w:t>1a:</w:t>
      </w:r>
      <w:r>
        <w:rPr>
          <w:b/>
          <w:bCs/>
        </w:rPr>
        <w:t xml:space="preserve">  </w:t>
      </w:r>
      <w:r w:rsidR="00F72AD0" w:rsidRPr="00F72AD0">
        <w:rPr>
          <w:rFonts w:ascii="ff3" w:eastAsia="Times New Roman" w:hAnsi="ff3" w:cs="Times New Roman"/>
          <w:color w:val="000000"/>
          <w:sz w:val="72"/>
          <w:szCs w:val="72"/>
        </w:rPr>
        <w:t xml:space="preserve"> </w:t>
      </w:r>
      <w:r w:rsidR="00787335" w:rsidRPr="00787335">
        <w:rPr>
          <w:rFonts w:ascii="Segoe UI" w:eastAsia="Times New Roman" w:hAnsi="Segoe UI" w:cs="Segoe UI"/>
          <w:b/>
          <w:bCs/>
          <w:color w:val="202122"/>
          <w:sz w:val="24"/>
          <w:szCs w:val="24"/>
          <w:bdr w:val="none" w:sz="0" w:space="0" w:color="auto" w:frame="1"/>
          <w:shd w:val="clear" w:color="auto" w:fill="FFFFFF"/>
        </w:rPr>
        <w:t>Wastewater</w:t>
      </w:r>
      <w:r w:rsidR="00787335" w:rsidRPr="00787335">
        <w:rPr>
          <w:rFonts w:ascii="Segoe UI" w:eastAsia="Times New Roman" w:hAnsi="Segoe UI" w:cs="Segoe UI"/>
          <w:color w:val="202122"/>
          <w:sz w:val="24"/>
          <w:szCs w:val="24"/>
          <w:shd w:val="clear" w:color="auto" w:fill="FFFFFF"/>
        </w:rPr>
        <w:t> (or </w:t>
      </w:r>
      <w:r w:rsidR="00787335" w:rsidRPr="00787335">
        <w:rPr>
          <w:rFonts w:ascii="Segoe UI" w:eastAsia="Times New Roman" w:hAnsi="Segoe UI" w:cs="Segoe UI"/>
          <w:b/>
          <w:bCs/>
          <w:color w:val="202122"/>
          <w:sz w:val="24"/>
          <w:szCs w:val="24"/>
          <w:bdr w:val="none" w:sz="0" w:space="0" w:color="auto" w:frame="1"/>
          <w:shd w:val="clear" w:color="auto" w:fill="FFFFFF"/>
        </w:rPr>
        <w:t>waste water</w:t>
      </w:r>
      <w:r w:rsidR="00787335" w:rsidRPr="00787335">
        <w:rPr>
          <w:rFonts w:ascii="Segoe UI" w:eastAsia="Times New Roman" w:hAnsi="Segoe UI" w:cs="Segoe UI"/>
          <w:color w:val="202122"/>
          <w:sz w:val="24"/>
          <w:szCs w:val="24"/>
          <w:shd w:val="clear" w:color="auto" w:fill="FFFFFF"/>
        </w:rPr>
        <w:t>) is any </w:t>
      </w:r>
      <w:r w:rsidR="00787335" w:rsidRPr="00787335">
        <w:rPr>
          <w:rFonts w:ascii="Segoe UI" w:eastAsia="Times New Roman" w:hAnsi="Segoe UI" w:cs="Segoe UI"/>
          <w:color w:val="6B4BA1"/>
          <w:sz w:val="24"/>
          <w:szCs w:val="24"/>
          <w:bdr w:val="none" w:sz="0" w:space="0" w:color="auto" w:frame="1"/>
          <w:shd w:val="clear" w:color="auto" w:fill="FFFFFF"/>
        </w:rPr>
        <w:t>water</w:t>
      </w:r>
      <w:r w:rsidR="00787335" w:rsidRPr="00787335">
        <w:rPr>
          <w:rFonts w:ascii="Segoe UI" w:eastAsia="Times New Roman" w:hAnsi="Segoe UI" w:cs="Segoe UI"/>
          <w:color w:val="202122"/>
          <w:sz w:val="24"/>
          <w:szCs w:val="24"/>
          <w:shd w:val="clear" w:color="auto" w:fill="FFFFFF"/>
        </w:rPr>
        <w:t> that has been contaminated by human use. Wastewater is "used water from any combination of domestic, industrial, commercial or agricultural activities, </w:t>
      </w:r>
      <w:r w:rsidR="00787335" w:rsidRPr="00787335">
        <w:rPr>
          <w:rFonts w:ascii="Segoe UI" w:eastAsia="Times New Roman" w:hAnsi="Segoe UI" w:cs="Segoe UI"/>
          <w:color w:val="6B4BA1"/>
          <w:sz w:val="24"/>
          <w:szCs w:val="24"/>
          <w:bdr w:val="none" w:sz="0" w:space="0" w:color="auto" w:frame="1"/>
          <w:shd w:val="clear" w:color="auto" w:fill="FFFFFF"/>
        </w:rPr>
        <w:t>surface runoff</w:t>
      </w:r>
      <w:r w:rsidR="00787335" w:rsidRPr="00787335">
        <w:rPr>
          <w:rFonts w:ascii="Segoe UI" w:eastAsia="Times New Roman" w:hAnsi="Segoe UI" w:cs="Segoe UI"/>
          <w:color w:val="202122"/>
          <w:sz w:val="24"/>
          <w:szCs w:val="24"/>
          <w:shd w:val="clear" w:color="auto" w:fill="FFFFFF"/>
        </w:rPr>
        <w:t> or </w:t>
      </w:r>
      <w:r w:rsidR="00787335" w:rsidRPr="00787335">
        <w:rPr>
          <w:rFonts w:ascii="Times New Roman" w:eastAsia="Times New Roman" w:hAnsi="Times New Roman" w:cs="Times New Roman"/>
          <w:sz w:val="24"/>
          <w:szCs w:val="24"/>
        </w:rPr>
        <w:t>storm water</w:t>
      </w:r>
      <w:r w:rsidR="00787335" w:rsidRPr="00787335">
        <w:rPr>
          <w:rFonts w:ascii="Segoe UI" w:eastAsia="Times New Roman" w:hAnsi="Segoe UI" w:cs="Segoe UI"/>
          <w:color w:val="202122"/>
          <w:sz w:val="24"/>
          <w:szCs w:val="24"/>
          <w:shd w:val="clear" w:color="auto" w:fill="FFFFFF"/>
        </w:rPr>
        <w:t>, and any sewer inflow or sewer infiltration".</w:t>
      </w:r>
      <w:hyperlink r:id="rId5" w:anchor="cite_note-:0-1" w:history="1">
        <w:r w:rsidR="00787335" w:rsidRPr="00787335">
          <w:rPr>
            <w:rFonts w:ascii="inherit" w:eastAsia="Times New Roman" w:hAnsi="inherit" w:cs="Segoe UI"/>
            <w:color w:val="6B4BA1"/>
            <w:sz w:val="18"/>
            <w:szCs w:val="18"/>
            <w:bdr w:val="none" w:sz="0" w:space="0" w:color="auto" w:frame="1"/>
            <w:shd w:val="clear" w:color="auto" w:fill="FFFFFF"/>
          </w:rPr>
          <w:t>[1]</w:t>
        </w:r>
      </w:hyperlink>
      <w:r w:rsidR="00787335" w:rsidRPr="00787335">
        <w:rPr>
          <w:rFonts w:ascii="Segoe UI" w:eastAsia="Times New Roman" w:hAnsi="Segoe UI" w:cs="Segoe UI"/>
          <w:color w:val="202122"/>
          <w:sz w:val="24"/>
          <w:szCs w:val="24"/>
          <w:shd w:val="clear" w:color="auto" w:fill="FFFFFF"/>
        </w:rPr>
        <w:t> Therefore, wastewater is a by-product of domestic, industrial, commercial or </w:t>
      </w:r>
      <w:r w:rsidR="00787335" w:rsidRPr="00787335">
        <w:rPr>
          <w:rFonts w:ascii="Segoe UI" w:eastAsia="Times New Roman" w:hAnsi="Segoe UI" w:cs="Segoe UI"/>
          <w:color w:val="6B4BA1"/>
          <w:sz w:val="24"/>
          <w:szCs w:val="24"/>
          <w:bdr w:val="none" w:sz="0" w:space="0" w:color="auto" w:frame="1"/>
          <w:shd w:val="clear" w:color="auto" w:fill="FFFFFF"/>
        </w:rPr>
        <w:t>agricultural</w:t>
      </w:r>
      <w:r w:rsidR="00787335" w:rsidRPr="00787335">
        <w:rPr>
          <w:rFonts w:ascii="Segoe UI" w:eastAsia="Times New Roman" w:hAnsi="Segoe UI" w:cs="Segoe UI"/>
          <w:color w:val="202122"/>
          <w:sz w:val="24"/>
          <w:szCs w:val="24"/>
          <w:shd w:val="clear" w:color="auto" w:fill="FFFFFF"/>
        </w:rPr>
        <w:t> activities. The characteristics of wastewater vary depending on the source. Types of wastewater include: domestic wastewater from households, municipal wastewater from communities (also called </w:t>
      </w:r>
      <w:hyperlink r:id="rId6" w:tooltip="Sewage" w:history="1">
        <w:r w:rsidR="00787335" w:rsidRPr="00787335">
          <w:rPr>
            <w:rFonts w:ascii="Segoe UI" w:eastAsia="Times New Roman" w:hAnsi="Segoe UI" w:cs="Segoe UI"/>
            <w:color w:val="6B4BA1"/>
            <w:sz w:val="24"/>
            <w:szCs w:val="24"/>
            <w:bdr w:val="none" w:sz="0" w:space="0" w:color="auto" w:frame="1"/>
            <w:shd w:val="clear" w:color="auto" w:fill="FFFFFF"/>
          </w:rPr>
          <w:t>sewage</w:t>
        </w:r>
      </w:hyperlink>
      <w:r w:rsidR="00787335" w:rsidRPr="00787335">
        <w:rPr>
          <w:rFonts w:ascii="Segoe UI" w:eastAsia="Times New Roman" w:hAnsi="Segoe UI" w:cs="Segoe UI"/>
          <w:color w:val="202122"/>
          <w:sz w:val="24"/>
          <w:szCs w:val="24"/>
          <w:shd w:val="clear" w:color="auto" w:fill="FFFFFF"/>
        </w:rPr>
        <w:t>) and </w:t>
      </w:r>
      <w:hyperlink r:id="rId7" w:tooltip="Industrial wastewater treatment" w:history="1">
        <w:r w:rsidR="00787335" w:rsidRPr="00787335">
          <w:rPr>
            <w:rFonts w:ascii="Segoe UI" w:eastAsia="Times New Roman" w:hAnsi="Segoe UI" w:cs="Segoe UI"/>
            <w:color w:val="6B4BA1"/>
            <w:sz w:val="24"/>
            <w:szCs w:val="24"/>
            <w:bdr w:val="none" w:sz="0" w:space="0" w:color="auto" w:frame="1"/>
            <w:shd w:val="clear" w:color="auto" w:fill="FFFFFF"/>
          </w:rPr>
          <w:t>industrial wastewater</w:t>
        </w:r>
      </w:hyperlink>
      <w:r w:rsidR="00787335" w:rsidRPr="00787335">
        <w:rPr>
          <w:rFonts w:ascii="Segoe UI" w:eastAsia="Times New Roman" w:hAnsi="Segoe UI" w:cs="Segoe UI"/>
          <w:color w:val="202122"/>
          <w:sz w:val="24"/>
          <w:szCs w:val="24"/>
          <w:shd w:val="clear" w:color="auto" w:fill="FFFFFF"/>
        </w:rPr>
        <w:t>. Wastewater can contain physical, chemical and biological </w:t>
      </w:r>
      <w:r w:rsidR="0063622D">
        <w:t xml:space="preserve"> pollutant. </w:t>
      </w:r>
    </w:p>
    <w:p w14:paraId="1A0CE751" w14:textId="3BDA6877" w:rsidR="0063622D" w:rsidRPr="00A677A0" w:rsidRDefault="0063622D" w:rsidP="003D158E">
      <w:pPr>
        <w:divId w:val="266043003"/>
        <w:rPr>
          <w:rFonts w:ascii="Roboto" w:eastAsia="Times New Roman" w:hAnsi="Roboto" w:cs="Times New Roman"/>
          <w:color w:val="3C4043"/>
          <w:sz w:val="21"/>
          <w:szCs w:val="21"/>
          <w:shd w:val="clear" w:color="auto" w:fill="FFFFFF"/>
        </w:rPr>
      </w:pPr>
      <w:r>
        <w:rPr>
          <w:b/>
          <w:bCs/>
        </w:rPr>
        <w:t>Types of wastewater</w:t>
      </w:r>
      <w:r>
        <w:rPr>
          <w:rFonts w:ascii="Segoe UI" w:eastAsia="Times New Roman" w:hAnsi="Segoe UI" w:cs="Segoe UI"/>
          <w:color w:val="202122"/>
          <w:sz w:val="24"/>
          <w:szCs w:val="24"/>
          <w:shd w:val="clear" w:color="auto" w:fill="FFFFFF"/>
        </w:rPr>
        <w:t xml:space="preserve">: </w:t>
      </w:r>
      <w:r w:rsidR="00E44009" w:rsidRPr="004E17DC">
        <w:rPr>
          <w:rFonts w:ascii="Roboto" w:eastAsia="Times New Roman" w:hAnsi="Roboto" w:cs="Times New Roman"/>
          <w:color w:val="3C4043"/>
          <w:sz w:val="21"/>
          <w:szCs w:val="21"/>
          <w:shd w:val="clear" w:color="auto" w:fill="FFFFFF"/>
        </w:rPr>
        <w:t xml:space="preserve">There are three types of wastewater, or sewage: domestic sewage, industrial sewage, and storm sewage. Domestic sewage carries used water from houses and apartments; it is also called sanitary sewage. Industrial sewage is used water from manufacturing or chemical </w:t>
      </w:r>
      <w:r w:rsidR="00E44009" w:rsidRPr="00A677A0">
        <w:rPr>
          <w:rFonts w:ascii="Roboto" w:eastAsia="Times New Roman" w:hAnsi="Roboto" w:cs="Times New Roman"/>
          <w:color w:val="3C4043"/>
          <w:sz w:val="21"/>
          <w:szCs w:val="21"/>
          <w:shd w:val="clear" w:color="auto" w:fill="FFFFFF"/>
        </w:rPr>
        <w:t>processes.</w:t>
      </w:r>
    </w:p>
    <w:p w14:paraId="0F233633" w14:textId="77777777" w:rsidR="00A677A0" w:rsidRPr="00A677A0" w:rsidRDefault="00A677A0">
      <w:pPr>
        <w:pStyle w:val="NormalWeb"/>
        <w:shd w:val="clear" w:color="auto" w:fill="FFFFFF"/>
        <w:spacing w:before="0" w:beforeAutospacing="0" w:after="0" w:afterAutospacing="0"/>
        <w:textAlignment w:val="baseline"/>
        <w:divId w:val="343899238"/>
        <w:rPr>
          <w:rFonts w:ascii="Segoe UI" w:hAnsi="Segoe UI" w:cs="Segoe UI"/>
          <w:color w:val="202122"/>
        </w:rPr>
      </w:pPr>
      <w:r w:rsidRPr="00A677A0">
        <w:rPr>
          <w:rFonts w:ascii="Segoe UI" w:hAnsi="Segoe UI" w:cs="Segoe UI"/>
          <w:color w:val="202122"/>
        </w:rPr>
        <w:t>Households may produce wastewater from </w:t>
      </w:r>
      <w:hyperlink r:id="rId8" w:tooltip="Flush toilet" w:history="1">
        <w:r w:rsidRPr="00A677A0">
          <w:rPr>
            <w:rStyle w:val="Hyperlink"/>
            <w:rFonts w:ascii="inherit" w:hAnsi="inherit" w:cs="Segoe UI"/>
            <w:color w:val="6B4BA1"/>
            <w:u w:val="none"/>
            <w:bdr w:val="none" w:sz="0" w:space="0" w:color="auto" w:frame="1"/>
          </w:rPr>
          <w:t>flush toilets</w:t>
        </w:r>
      </w:hyperlink>
      <w:r w:rsidRPr="00A677A0">
        <w:rPr>
          <w:rFonts w:ascii="Segoe UI" w:hAnsi="Segoe UI" w:cs="Segoe UI"/>
          <w:color w:val="202122"/>
        </w:rPr>
        <w:t>, </w:t>
      </w:r>
      <w:hyperlink r:id="rId9" w:tooltip="Sink" w:history="1">
        <w:r w:rsidRPr="00A677A0">
          <w:rPr>
            <w:rStyle w:val="Hyperlink"/>
            <w:rFonts w:ascii="inherit" w:hAnsi="inherit" w:cs="Segoe UI"/>
            <w:color w:val="6B4BA1"/>
            <w:u w:val="none"/>
            <w:bdr w:val="none" w:sz="0" w:space="0" w:color="auto" w:frame="1"/>
          </w:rPr>
          <w:t>sinks</w:t>
        </w:r>
      </w:hyperlink>
      <w:r w:rsidRPr="00A677A0">
        <w:rPr>
          <w:rFonts w:ascii="Segoe UI" w:hAnsi="Segoe UI" w:cs="Segoe UI"/>
          <w:color w:val="202122"/>
        </w:rPr>
        <w:t>, </w:t>
      </w:r>
      <w:hyperlink r:id="rId10" w:tooltip="Dishwasher" w:history="1">
        <w:r w:rsidRPr="00A677A0">
          <w:rPr>
            <w:rStyle w:val="Hyperlink"/>
            <w:rFonts w:ascii="inherit" w:hAnsi="inherit" w:cs="Segoe UI"/>
            <w:color w:val="6B4BA1"/>
            <w:u w:val="none"/>
            <w:bdr w:val="none" w:sz="0" w:space="0" w:color="auto" w:frame="1"/>
          </w:rPr>
          <w:t>dishwashers</w:t>
        </w:r>
      </w:hyperlink>
      <w:r w:rsidRPr="00A677A0">
        <w:rPr>
          <w:rFonts w:ascii="Segoe UI" w:hAnsi="Segoe UI" w:cs="Segoe UI"/>
          <w:color w:val="202122"/>
        </w:rPr>
        <w:t>, </w:t>
      </w:r>
      <w:hyperlink r:id="rId11" w:tooltip="Washing machine" w:history="1">
        <w:r w:rsidRPr="00A677A0">
          <w:rPr>
            <w:rStyle w:val="Hyperlink"/>
            <w:rFonts w:ascii="inherit" w:hAnsi="inherit" w:cs="Segoe UI"/>
            <w:color w:val="6B4BA1"/>
            <w:u w:val="none"/>
            <w:bdr w:val="none" w:sz="0" w:space="0" w:color="auto" w:frame="1"/>
          </w:rPr>
          <w:t>washing machines</w:t>
        </w:r>
      </w:hyperlink>
      <w:r w:rsidRPr="00A677A0">
        <w:rPr>
          <w:rFonts w:ascii="Segoe UI" w:hAnsi="Segoe UI" w:cs="Segoe UI"/>
          <w:color w:val="202122"/>
        </w:rPr>
        <w:t>, bath tubs, and showers. Households that use </w:t>
      </w:r>
      <w:hyperlink r:id="rId12" w:tooltip="Dry toilet" w:history="1">
        <w:r w:rsidRPr="00A677A0">
          <w:rPr>
            <w:rStyle w:val="Hyperlink"/>
            <w:rFonts w:ascii="inherit" w:hAnsi="inherit" w:cs="Segoe UI"/>
            <w:color w:val="6B4BA1"/>
            <w:u w:val="none"/>
            <w:bdr w:val="none" w:sz="0" w:space="0" w:color="auto" w:frame="1"/>
          </w:rPr>
          <w:t>dry toilets</w:t>
        </w:r>
      </w:hyperlink>
      <w:r w:rsidRPr="00A677A0">
        <w:rPr>
          <w:rFonts w:ascii="Segoe UI" w:hAnsi="Segoe UI" w:cs="Segoe UI"/>
          <w:color w:val="202122"/>
        </w:rPr>
        <w:t> produce less wastewater than those that use flush toilets.</w:t>
      </w:r>
    </w:p>
    <w:p w14:paraId="54E307AF" w14:textId="77777777" w:rsidR="00A677A0" w:rsidRPr="00A677A0" w:rsidRDefault="00A677A0">
      <w:pPr>
        <w:pStyle w:val="NormalWeb"/>
        <w:shd w:val="clear" w:color="auto" w:fill="FFFFFF"/>
        <w:spacing w:before="0" w:beforeAutospacing="0" w:after="0" w:afterAutospacing="0"/>
        <w:textAlignment w:val="baseline"/>
        <w:divId w:val="343899238"/>
        <w:rPr>
          <w:rFonts w:ascii="Segoe UI" w:hAnsi="Segoe UI" w:cs="Segoe UI"/>
          <w:color w:val="202122"/>
        </w:rPr>
      </w:pPr>
      <w:r w:rsidRPr="00A677A0">
        <w:rPr>
          <w:rFonts w:ascii="Segoe UI" w:hAnsi="Segoe UI" w:cs="Segoe UI"/>
          <w:color w:val="202122"/>
        </w:rPr>
        <w:t>Wastewater may be conveyed in a </w:t>
      </w:r>
      <w:hyperlink r:id="rId13" w:tooltip="Sanitary sewer" w:history="1">
        <w:r w:rsidRPr="00A677A0">
          <w:rPr>
            <w:rStyle w:val="Hyperlink"/>
            <w:rFonts w:ascii="inherit" w:hAnsi="inherit" w:cs="Segoe UI"/>
            <w:color w:val="6B4BA1"/>
            <w:u w:val="none"/>
            <w:bdr w:val="none" w:sz="0" w:space="0" w:color="auto" w:frame="1"/>
          </w:rPr>
          <w:t>sanitary sewer</w:t>
        </w:r>
      </w:hyperlink>
      <w:r w:rsidRPr="00A677A0">
        <w:rPr>
          <w:rFonts w:ascii="Segoe UI" w:hAnsi="Segoe UI" w:cs="Segoe UI"/>
          <w:color w:val="202122"/>
        </w:rPr>
        <w:t> that conveys only sewage. Alternatively, wastewater can be transported in a </w:t>
      </w:r>
      <w:hyperlink r:id="rId14" w:tooltip="Combined sewer" w:history="1">
        <w:r w:rsidRPr="00A677A0">
          <w:rPr>
            <w:rStyle w:val="Hyperlink"/>
            <w:rFonts w:ascii="inherit" w:hAnsi="inherit" w:cs="Segoe UI"/>
            <w:color w:val="6B4BA1"/>
            <w:u w:val="none"/>
            <w:bdr w:val="none" w:sz="0" w:space="0" w:color="auto" w:frame="1"/>
          </w:rPr>
          <w:t>combined sewer</w:t>
        </w:r>
      </w:hyperlink>
      <w:r w:rsidRPr="00A677A0">
        <w:rPr>
          <w:rFonts w:ascii="Segoe UI" w:hAnsi="Segoe UI" w:cs="Segoe UI"/>
          <w:color w:val="202122"/>
        </w:rPr>
        <w:t> that conveys both </w:t>
      </w:r>
      <w:proofErr w:type="spellStart"/>
      <w:r w:rsidRPr="00A677A0">
        <w:rPr>
          <w:rFonts w:ascii="Segoe UI" w:hAnsi="Segoe UI" w:cs="Segoe UI"/>
          <w:color w:val="202122"/>
        </w:rPr>
        <w:fldChar w:fldCharType="begin"/>
      </w:r>
      <w:r w:rsidRPr="00A677A0">
        <w:rPr>
          <w:rFonts w:ascii="Segoe UI" w:hAnsi="Segoe UI" w:cs="Segoe UI"/>
          <w:color w:val="202122"/>
        </w:rPr>
        <w:instrText xml:space="preserve"> HYPERLINK "https://en.m.wikipedia.org/wiki/Surface_runoff" \o "Surface runoff" </w:instrText>
      </w:r>
      <w:r w:rsidRPr="00A677A0">
        <w:rPr>
          <w:rFonts w:ascii="Segoe UI" w:hAnsi="Segoe UI" w:cs="Segoe UI"/>
          <w:color w:val="202122"/>
        </w:rPr>
        <w:fldChar w:fldCharType="separate"/>
      </w:r>
      <w:r w:rsidRPr="00A677A0">
        <w:rPr>
          <w:rStyle w:val="Hyperlink"/>
          <w:rFonts w:ascii="inherit" w:hAnsi="inherit" w:cs="Segoe UI"/>
          <w:color w:val="6B4BA1"/>
          <w:u w:val="none"/>
          <w:bdr w:val="none" w:sz="0" w:space="0" w:color="auto" w:frame="1"/>
        </w:rPr>
        <w:t>stormwater</w:t>
      </w:r>
      <w:proofErr w:type="spellEnd"/>
      <w:r w:rsidRPr="00A677A0">
        <w:rPr>
          <w:rStyle w:val="Hyperlink"/>
          <w:rFonts w:ascii="inherit" w:hAnsi="inherit" w:cs="Segoe UI"/>
          <w:color w:val="6B4BA1"/>
          <w:u w:val="none"/>
          <w:bdr w:val="none" w:sz="0" w:space="0" w:color="auto" w:frame="1"/>
        </w:rPr>
        <w:t xml:space="preserve"> runoff</w:t>
      </w:r>
      <w:r w:rsidRPr="00A677A0">
        <w:rPr>
          <w:rFonts w:ascii="Segoe UI" w:hAnsi="Segoe UI" w:cs="Segoe UI"/>
          <w:color w:val="202122"/>
        </w:rPr>
        <w:fldChar w:fldCharType="end"/>
      </w:r>
      <w:r w:rsidRPr="00A677A0">
        <w:rPr>
          <w:rFonts w:ascii="Segoe UI" w:hAnsi="Segoe UI" w:cs="Segoe UI"/>
          <w:color w:val="202122"/>
        </w:rPr>
        <w:t> and sewage, and possibly also industrial wastewater. After treatment at a </w:t>
      </w:r>
      <w:hyperlink r:id="rId15" w:tooltip="Wastewater treatment plant" w:history="1">
        <w:r w:rsidRPr="00A677A0">
          <w:rPr>
            <w:rStyle w:val="Hyperlink"/>
            <w:rFonts w:ascii="inherit" w:hAnsi="inherit" w:cs="Segoe UI"/>
            <w:color w:val="6B4BA1"/>
            <w:u w:val="none"/>
            <w:bdr w:val="none" w:sz="0" w:space="0" w:color="auto" w:frame="1"/>
          </w:rPr>
          <w:t>wastewater treatment plant</w:t>
        </w:r>
      </w:hyperlink>
      <w:r w:rsidRPr="00A677A0">
        <w:rPr>
          <w:rFonts w:ascii="Segoe UI" w:hAnsi="Segoe UI" w:cs="Segoe UI"/>
          <w:color w:val="202122"/>
        </w:rPr>
        <w:t>, treated wastewater (also called effluent) is discharged to a receiving water body. The terms "wastewater reuse" and "</w:t>
      </w:r>
      <w:hyperlink r:id="rId16" w:tooltip="Reclaimed water" w:history="1">
        <w:r w:rsidRPr="00A677A0">
          <w:rPr>
            <w:rStyle w:val="Hyperlink"/>
            <w:rFonts w:ascii="inherit" w:hAnsi="inherit" w:cs="Segoe UI"/>
            <w:color w:val="6B4BA1"/>
            <w:u w:val="none"/>
            <w:bdr w:val="none" w:sz="0" w:space="0" w:color="auto" w:frame="1"/>
          </w:rPr>
          <w:t>water reclamation</w:t>
        </w:r>
      </w:hyperlink>
      <w:r w:rsidRPr="00A677A0">
        <w:rPr>
          <w:rFonts w:ascii="Segoe UI" w:hAnsi="Segoe UI" w:cs="Segoe UI"/>
          <w:color w:val="202122"/>
        </w:rPr>
        <w:t>" apply if the treated waste is used for another purpose. Wastewater that is discharged to the environment without suitable treatment can cause </w:t>
      </w:r>
      <w:hyperlink r:id="rId17" w:tooltip="Water pollution" w:history="1">
        <w:r w:rsidRPr="00A677A0">
          <w:rPr>
            <w:rStyle w:val="Hyperlink"/>
            <w:rFonts w:ascii="inherit" w:hAnsi="inherit" w:cs="Segoe UI"/>
            <w:color w:val="6B4BA1"/>
            <w:u w:val="none"/>
            <w:bdr w:val="none" w:sz="0" w:space="0" w:color="auto" w:frame="1"/>
          </w:rPr>
          <w:t>water pollution</w:t>
        </w:r>
      </w:hyperlink>
      <w:r w:rsidRPr="00A677A0">
        <w:rPr>
          <w:rFonts w:ascii="Segoe UI" w:hAnsi="Segoe UI" w:cs="Segoe UI"/>
          <w:color w:val="202122"/>
        </w:rPr>
        <w:t>.</w:t>
      </w:r>
    </w:p>
    <w:p w14:paraId="24AAB784" w14:textId="77777777" w:rsidR="00A677A0" w:rsidRPr="00A677A0" w:rsidRDefault="00A677A0">
      <w:pPr>
        <w:pStyle w:val="NormalWeb"/>
        <w:shd w:val="clear" w:color="auto" w:fill="FFFFFF"/>
        <w:spacing w:before="0" w:beforeAutospacing="0" w:after="0" w:afterAutospacing="0"/>
        <w:textAlignment w:val="baseline"/>
        <w:divId w:val="343899238"/>
        <w:rPr>
          <w:rFonts w:ascii="Segoe UI" w:hAnsi="Segoe UI" w:cs="Segoe UI"/>
          <w:color w:val="202122"/>
        </w:rPr>
      </w:pPr>
      <w:r w:rsidRPr="00A677A0">
        <w:rPr>
          <w:rFonts w:ascii="Segoe UI" w:hAnsi="Segoe UI" w:cs="Segoe UI"/>
          <w:color w:val="202122"/>
        </w:rPr>
        <w:t>In </w:t>
      </w:r>
      <w:hyperlink r:id="rId18" w:tooltip="Developing country" w:history="1">
        <w:r w:rsidRPr="00A677A0">
          <w:rPr>
            <w:rStyle w:val="Hyperlink"/>
            <w:rFonts w:ascii="inherit" w:hAnsi="inherit" w:cs="Segoe UI"/>
            <w:color w:val="6B4BA1"/>
            <w:u w:val="none"/>
            <w:bdr w:val="none" w:sz="0" w:space="0" w:color="auto" w:frame="1"/>
          </w:rPr>
          <w:t>developing countries</w:t>
        </w:r>
      </w:hyperlink>
      <w:r w:rsidRPr="00A677A0">
        <w:rPr>
          <w:rFonts w:ascii="Segoe UI" w:hAnsi="Segoe UI" w:cs="Segoe UI"/>
          <w:color w:val="202122"/>
        </w:rPr>
        <w:t> and in rural areas with low population densities, wastewater is often treated by various </w:t>
      </w:r>
      <w:hyperlink r:id="rId19" w:anchor="Onsite_sanitation" w:tooltip="Sanitation" w:history="1">
        <w:r w:rsidRPr="00A677A0">
          <w:rPr>
            <w:rStyle w:val="Hyperlink"/>
            <w:rFonts w:ascii="inherit" w:hAnsi="inherit" w:cs="Segoe UI"/>
            <w:color w:val="6B4BA1"/>
            <w:u w:val="none"/>
            <w:bdr w:val="none" w:sz="0" w:space="0" w:color="auto" w:frame="1"/>
          </w:rPr>
          <w:t>on-site sanitation</w:t>
        </w:r>
      </w:hyperlink>
      <w:r w:rsidRPr="00A677A0">
        <w:rPr>
          <w:rFonts w:ascii="Segoe UI" w:hAnsi="Segoe UI" w:cs="Segoe UI"/>
          <w:color w:val="202122"/>
        </w:rPr>
        <w:t> systems and not conveyed in sewers. These systems include </w:t>
      </w:r>
      <w:hyperlink r:id="rId20" w:tooltip="Septic tank" w:history="1">
        <w:r w:rsidRPr="00A677A0">
          <w:rPr>
            <w:rStyle w:val="Hyperlink"/>
            <w:rFonts w:ascii="inherit" w:hAnsi="inherit" w:cs="Segoe UI"/>
            <w:color w:val="6B4BA1"/>
            <w:u w:val="none"/>
            <w:bdr w:val="none" w:sz="0" w:space="0" w:color="auto" w:frame="1"/>
          </w:rPr>
          <w:t>septic tanks</w:t>
        </w:r>
      </w:hyperlink>
      <w:r w:rsidRPr="00A677A0">
        <w:rPr>
          <w:rFonts w:ascii="Segoe UI" w:hAnsi="Segoe UI" w:cs="Segoe UI"/>
          <w:color w:val="202122"/>
        </w:rPr>
        <w:t> connected to </w:t>
      </w:r>
      <w:hyperlink r:id="rId21" w:tooltip="Septic drain field" w:history="1">
        <w:r w:rsidRPr="00A677A0">
          <w:rPr>
            <w:rStyle w:val="Hyperlink"/>
            <w:rFonts w:ascii="inherit" w:hAnsi="inherit" w:cs="Segoe UI"/>
            <w:color w:val="6B4BA1"/>
            <w:u w:val="none"/>
            <w:bdr w:val="none" w:sz="0" w:space="0" w:color="auto" w:frame="1"/>
          </w:rPr>
          <w:t>drain fields</w:t>
        </w:r>
      </w:hyperlink>
      <w:r w:rsidRPr="00A677A0">
        <w:rPr>
          <w:rFonts w:ascii="Segoe UI" w:hAnsi="Segoe UI" w:cs="Segoe UI"/>
          <w:color w:val="202122"/>
        </w:rPr>
        <w:t>, </w:t>
      </w:r>
      <w:hyperlink r:id="rId22" w:tooltip="Onsite sewage facility" w:history="1">
        <w:r w:rsidRPr="00A677A0">
          <w:rPr>
            <w:rStyle w:val="Hyperlink"/>
            <w:rFonts w:ascii="inherit" w:hAnsi="inherit" w:cs="Segoe UI"/>
            <w:color w:val="6B4BA1"/>
            <w:u w:val="none"/>
            <w:bdr w:val="none" w:sz="0" w:space="0" w:color="auto" w:frame="1"/>
          </w:rPr>
          <w:t>on-site sewage systems</w:t>
        </w:r>
      </w:hyperlink>
      <w:r w:rsidRPr="00A677A0">
        <w:rPr>
          <w:rFonts w:ascii="Segoe UI" w:hAnsi="Segoe UI" w:cs="Segoe UI"/>
          <w:color w:val="202122"/>
        </w:rPr>
        <w:t> (OSS), </w:t>
      </w:r>
      <w:proofErr w:type="spellStart"/>
      <w:r w:rsidRPr="00A677A0">
        <w:rPr>
          <w:rFonts w:ascii="Segoe UI" w:hAnsi="Segoe UI" w:cs="Segoe UI"/>
          <w:color w:val="202122"/>
        </w:rPr>
        <w:fldChar w:fldCharType="begin"/>
      </w:r>
      <w:r w:rsidRPr="00A677A0">
        <w:rPr>
          <w:rFonts w:ascii="Segoe UI" w:hAnsi="Segoe UI" w:cs="Segoe UI"/>
          <w:color w:val="202122"/>
        </w:rPr>
        <w:instrText xml:space="preserve"> HYPERLINK "https://en.m.wikipedia.org/wiki/Vermifilter" \o "Vermifilter" </w:instrText>
      </w:r>
      <w:r w:rsidRPr="00A677A0">
        <w:rPr>
          <w:rFonts w:ascii="Segoe UI" w:hAnsi="Segoe UI" w:cs="Segoe UI"/>
          <w:color w:val="202122"/>
        </w:rPr>
        <w:fldChar w:fldCharType="separate"/>
      </w:r>
      <w:r w:rsidRPr="00A677A0">
        <w:rPr>
          <w:rStyle w:val="Hyperlink"/>
          <w:rFonts w:ascii="inherit" w:hAnsi="inherit" w:cs="Segoe UI"/>
          <w:color w:val="6B4BA1"/>
          <w:u w:val="none"/>
          <w:bdr w:val="none" w:sz="0" w:space="0" w:color="auto" w:frame="1"/>
        </w:rPr>
        <w:t>vermifilter</w:t>
      </w:r>
      <w:proofErr w:type="spellEnd"/>
      <w:r w:rsidRPr="00A677A0">
        <w:rPr>
          <w:rFonts w:ascii="Segoe UI" w:hAnsi="Segoe UI" w:cs="Segoe UI"/>
          <w:color w:val="202122"/>
        </w:rPr>
        <w:fldChar w:fldCharType="end"/>
      </w:r>
      <w:r w:rsidRPr="00A677A0">
        <w:rPr>
          <w:rFonts w:ascii="Segoe UI" w:hAnsi="Segoe UI" w:cs="Segoe UI"/>
          <w:color w:val="202122"/>
        </w:rPr>
        <w:t> systems and many more.</w:t>
      </w:r>
    </w:p>
    <w:p w14:paraId="44E676B2" w14:textId="444F0EDB" w:rsidR="00DE5C82" w:rsidRDefault="00DE5C82" w:rsidP="003D158E">
      <w:pPr>
        <w:divId w:val="266043003"/>
        <w:rPr>
          <w:rFonts w:ascii="Segoe UI" w:eastAsia="Times New Roman" w:hAnsi="Segoe UI" w:cs="Segoe UI"/>
          <w:color w:val="202122"/>
          <w:sz w:val="24"/>
          <w:szCs w:val="24"/>
          <w:shd w:val="clear" w:color="auto" w:fill="FFFFFF"/>
        </w:rPr>
      </w:pPr>
    </w:p>
    <w:p w14:paraId="0B507595" w14:textId="6237738F" w:rsidR="00DE5DD2" w:rsidRDefault="00A677A0">
      <w:pPr>
        <w:shd w:val="clear" w:color="auto" w:fill="FFFFFF"/>
        <w:jc w:val="both"/>
        <w:divId w:val="1854147856"/>
        <w:rPr>
          <w:rFonts w:ascii="Arial" w:eastAsia="Times New Roman" w:hAnsi="Arial" w:cs="Arial"/>
          <w:color w:val="777777"/>
          <w:sz w:val="21"/>
          <w:szCs w:val="21"/>
          <w:shd w:val="clear" w:color="auto" w:fill="FFFFFF"/>
        </w:rPr>
      </w:pPr>
      <w:r>
        <w:rPr>
          <w:rFonts w:ascii="Segoe UI" w:eastAsia="Times New Roman" w:hAnsi="Segoe UI" w:cs="Segoe UI"/>
          <w:b/>
          <w:bCs/>
          <w:color w:val="202122"/>
          <w:sz w:val="24"/>
          <w:szCs w:val="24"/>
          <w:shd w:val="clear" w:color="auto" w:fill="FFFFFF"/>
        </w:rPr>
        <w:t xml:space="preserve">Answer 1b: </w:t>
      </w:r>
      <w:r w:rsidR="00DE5DD2" w:rsidRPr="00DE5DD2">
        <w:rPr>
          <w:rFonts w:ascii="Arial" w:eastAsia="Times New Roman" w:hAnsi="Arial" w:cs="Arial"/>
          <w:color w:val="777777"/>
          <w:sz w:val="21"/>
          <w:szCs w:val="21"/>
          <w:shd w:val="clear" w:color="auto" w:fill="FFFFFF"/>
        </w:rPr>
        <w:t xml:space="preserve">Wastewater is defined as any water that has been negatively affected in quality by humans. Wastewater is comprised of liquid and solid waste that is discharged from domestic </w:t>
      </w:r>
      <w:r w:rsidR="00DE5DD2" w:rsidRPr="00DE5DD2">
        <w:rPr>
          <w:rFonts w:ascii="Arial" w:eastAsia="Times New Roman" w:hAnsi="Arial" w:cs="Arial"/>
          <w:color w:val="777777"/>
          <w:sz w:val="21"/>
          <w:szCs w:val="21"/>
          <w:shd w:val="clear" w:color="auto" w:fill="FFFFFF"/>
        </w:rPr>
        <w:lastRenderedPageBreak/>
        <w:t>residences, commercial properties, industrial plants, and agriculture facilities or land. Wastewater contains a wide range of contaminants at various concentrations. </w:t>
      </w:r>
    </w:p>
    <w:p w14:paraId="40AA8EFE" w14:textId="0A9789EB" w:rsidR="00DE5DD2" w:rsidRDefault="00596B4A">
      <w:pPr>
        <w:shd w:val="clear" w:color="auto" w:fill="FFFFFF"/>
        <w:jc w:val="both"/>
        <w:divId w:val="1854147856"/>
        <w:rPr>
          <w:rFonts w:ascii="Arial" w:eastAsia="Times New Roman" w:hAnsi="Arial" w:cs="Arial"/>
          <w:color w:val="777777"/>
          <w:sz w:val="21"/>
          <w:szCs w:val="21"/>
          <w:shd w:val="clear" w:color="auto" w:fill="FFFFFF"/>
        </w:rPr>
      </w:pPr>
      <w:r>
        <w:rPr>
          <w:rFonts w:ascii="Arial" w:eastAsia="Times New Roman" w:hAnsi="Arial" w:cs="Arial"/>
          <w:noProof/>
          <w:color w:val="777777"/>
          <w:sz w:val="21"/>
          <w:szCs w:val="21"/>
        </w:rPr>
        <w:drawing>
          <wp:anchor distT="0" distB="0" distL="114300" distR="114300" simplePos="0" relativeHeight="251659264" behindDoc="0" locked="0" layoutInCell="1" allowOverlap="1" wp14:anchorId="774EE314" wp14:editId="7FF82EEF">
            <wp:simplePos x="0" y="0"/>
            <wp:positionH relativeFrom="column">
              <wp:posOffset>-43815</wp:posOffset>
            </wp:positionH>
            <wp:positionV relativeFrom="paragraph">
              <wp:posOffset>29845</wp:posOffset>
            </wp:positionV>
            <wp:extent cx="4430395" cy="5791200"/>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30395" cy="5791200"/>
                    </a:xfrm>
                    <a:prstGeom prst="rect">
                      <a:avLst/>
                    </a:prstGeom>
                  </pic:spPr>
                </pic:pic>
              </a:graphicData>
            </a:graphic>
            <wp14:sizeRelH relativeFrom="margin">
              <wp14:pctWidth>0</wp14:pctWidth>
            </wp14:sizeRelH>
            <wp14:sizeRelV relativeFrom="margin">
              <wp14:pctHeight>0</wp14:pctHeight>
            </wp14:sizeRelV>
          </wp:anchor>
        </w:drawing>
      </w:r>
    </w:p>
    <w:p w14:paraId="2F92989F" w14:textId="77777777" w:rsidR="00DE5DD2" w:rsidRDefault="00DE5DD2">
      <w:pPr>
        <w:shd w:val="clear" w:color="auto" w:fill="FFFFFF"/>
        <w:jc w:val="both"/>
        <w:divId w:val="1854147856"/>
        <w:rPr>
          <w:rFonts w:ascii="Arial" w:eastAsia="Times New Roman" w:hAnsi="Arial" w:cs="Arial"/>
          <w:color w:val="777777"/>
          <w:sz w:val="21"/>
          <w:szCs w:val="21"/>
          <w:shd w:val="clear" w:color="auto" w:fill="FFFFFF"/>
        </w:rPr>
      </w:pPr>
    </w:p>
    <w:p w14:paraId="61E3FFBE" w14:textId="77777777" w:rsidR="00DE5DD2" w:rsidRDefault="00DE5DD2">
      <w:pPr>
        <w:shd w:val="clear" w:color="auto" w:fill="FFFFFF"/>
        <w:jc w:val="both"/>
        <w:divId w:val="1854147856"/>
        <w:rPr>
          <w:rFonts w:ascii="Arial" w:eastAsia="Times New Roman" w:hAnsi="Arial" w:cs="Arial"/>
          <w:color w:val="777777"/>
          <w:sz w:val="21"/>
          <w:szCs w:val="21"/>
          <w:shd w:val="clear" w:color="auto" w:fill="FFFFFF"/>
        </w:rPr>
      </w:pPr>
    </w:p>
    <w:p w14:paraId="18494AFC" w14:textId="25F5CDC7" w:rsidR="00006428" w:rsidRPr="00006428" w:rsidRDefault="00006428">
      <w:pPr>
        <w:shd w:val="clear" w:color="auto" w:fill="FFFFFF"/>
        <w:jc w:val="both"/>
        <w:divId w:val="1854147856"/>
        <w:rPr>
          <w:rFonts w:ascii="Arial" w:eastAsia="Times New Roman" w:hAnsi="Arial" w:cs="Arial"/>
          <w:color w:val="777777"/>
          <w:sz w:val="21"/>
          <w:szCs w:val="21"/>
        </w:rPr>
      </w:pPr>
      <w:r w:rsidRPr="00006428">
        <w:rPr>
          <w:rFonts w:ascii="Arial" w:eastAsia="Times New Roman" w:hAnsi="Arial" w:cs="Arial"/>
          <w:b/>
          <w:bCs/>
          <w:color w:val="777777"/>
          <w:sz w:val="21"/>
          <w:szCs w:val="21"/>
        </w:rPr>
        <w:t>Characteristics of Wastewater </w:t>
      </w:r>
    </w:p>
    <w:p w14:paraId="4ECE66CF"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The three main characteristics of wastewater are classified below. </w:t>
      </w:r>
    </w:p>
    <w:p w14:paraId="5F4AF50E"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p>
    <w:p w14:paraId="59A7FC77"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b/>
          <w:bCs/>
          <w:color w:val="777777"/>
          <w:sz w:val="21"/>
          <w:szCs w:val="21"/>
        </w:rPr>
        <w:t>1. Physical Characteristics </w:t>
      </w:r>
    </w:p>
    <w:p w14:paraId="1C8D4E07" w14:textId="743E06CB"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Turbidity </w:t>
      </w:r>
    </w:p>
    <w:p w14:paraId="73F7327D"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xml:space="preserve">· </w:t>
      </w:r>
      <w:proofErr w:type="spellStart"/>
      <w:r w:rsidRPr="00006428">
        <w:rPr>
          <w:rFonts w:ascii="Arial" w:eastAsia="Times New Roman" w:hAnsi="Arial" w:cs="Arial"/>
          <w:color w:val="777777"/>
          <w:sz w:val="21"/>
          <w:szCs w:val="21"/>
        </w:rPr>
        <w:t>Color</w:t>
      </w:r>
      <w:proofErr w:type="spellEnd"/>
      <w:r w:rsidRPr="00006428">
        <w:rPr>
          <w:rFonts w:ascii="Arial" w:eastAsia="Times New Roman" w:hAnsi="Arial" w:cs="Arial"/>
          <w:color w:val="777777"/>
          <w:sz w:val="21"/>
          <w:szCs w:val="21"/>
        </w:rPr>
        <w:t> </w:t>
      </w:r>
    </w:p>
    <w:p w14:paraId="6D58DE58"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lastRenderedPageBreak/>
        <w:t xml:space="preserve">· </w:t>
      </w:r>
      <w:proofErr w:type="spellStart"/>
      <w:r w:rsidRPr="00006428">
        <w:rPr>
          <w:rFonts w:ascii="Arial" w:eastAsia="Times New Roman" w:hAnsi="Arial" w:cs="Arial"/>
          <w:color w:val="777777"/>
          <w:sz w:val="21"/>
          <w:szCs w:val="21"/>
        </w:rPr>
        <w:t>Odor</w:t>
      </w:r>
      <w:proofErr w:type="spellEnd"/>
      <w:r w:rsidRPr="00006428">
        <w:rPr>
          <w:rFonts w:ascii="Arial" w:eastAsia="Times New Roman" w:hAnsi="Arial" w:cs="Arial"/>
          <w:color w:val="777777"/>
          <w:sz w:val="21"/>
          <w:szCs w:val="21"/>
        </w:rPr>
        <w:t> </w:t>
      </w:r>
    </w:p>
    <w:p w14:paraId="0556B668"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Total solids </w:t>
      </w:r>
    </w:p>
    <w:p w14:paraId="6AA05E90"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Temperature </w:t>
      </w:r>
    </w:p>
    <w:p w14:paraId="2558AFA7"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p>
    <w:p w14:paraId="56575E60"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b/>
          <w:bCs/>
          <w:color w:val="777777"/>
          <w:sz w:val="21"/>
          <w:szCs w:val="21"/>
        </w:rPr>
        <w:t>2. Chemical Characteristics due to Chemical Impurities </w:t>
      </w:r>
    </w:p>
    <w:p w14:paraId="70CC785E"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Chemical Oxygen Demand (COD) </w:t>
      </w:r>
    </w:p>
    <w:p w14:paraId="6F3292C6"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Total Organic Carbon (TOC) </w:t>
      </w:r>
    </w:p>
    <w:p w14:paraId="0235B40A"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Nitrogen </w:t>
      </w:r>
    </w:p>
    <w:p w14:paraId="61488BB8"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Phosphorus </w:t>
      </w:r>
    </w:p>
    <w:p w14:paraId="3724F281"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Chlorides </w:t>
      </w:r>
    </w:p>
    <w:p w14:paraId="1F78157C"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xml:space="preserve">· </w:t>
      </w:r>
      <w:proofErr w:type="spellStart"/>
      <w:r w:rsidRPr="00006428">
        <w:rPr>
          <w:rFonts w:ascii="Arial" w:eastAsia="Times New Roman" w:hAnsi="Arial" w:cs="Arial"/>
          <w:color w:val="777777"/>
          <w:sz w:val="21"/>
          <w:szCs w:val="21"/>
        </w:rPr>
        <w:t>Sulfates</w:t>
      </w:r>
      <w:proofErr w:type="spellEnd"/>
      <w:r w:rsidRPr="00006428">
        <w:rPr>
          <w:rFonts w:ascii="Arial" w:eastAsia="Times New Roman" w:hAnsi="Arial" w:cs="Arial"/>
          <w:color w:val="777777"/>
          <w:sz w:val="21"/>
          <w:szCs w:val="21"/>
        </w:rPr>
        <w:t> </w:t>
      </w:r>
    </w:p>
    <w:p w14:paraId="5CDCE89F"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Alkalinity </w:t>
      </w:r>
    </w:p>
    <w:p w14:paraId="21D50CE8"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pH </w:t>
      </w:r>
    </w:p>
    <w:p w14:paraId="055CDE67"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Heavy Metals </w:t>
      </w:r>
    </w:p>
    <w:p w14:paraId="56CCB8C8"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Trace Elements </w:t>
      </w:r>
    </w:p>
    <w:p w14:paraId="06D9C6AC"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Priority Pollutants </w:t>
      </w:r>
    </w:p>
    <w:p w14:paraId="6BA76B2E"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p>
    <w:p w14:paraId="10C7B47B"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b/>
          <w:bCs/>
          <w:color w:val="777777"/>
          <w:sz w:val="21"/>
          <w:szCs w:val="21"/>
        </w:rPr>
        <w:t>3. Biological Characteristics due to Contaminants </w:t>
      </w:r>
    </w:p>
    <w:p w14:paraId="58639465"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Biochemical Oxygen Demand (BOD) </w:t>
      </w:r>
    </w:p>
    <w:p w14:paraId="7F40CBFE"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Oxygen required for nitrification </w:t>
      </w:r>
    </w:p>
    <w:p w14:paraId="73DEBF4A"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 Microbial population </w:t>
      </w:r>
    </w:p>
    <w:p w14:paraId="435D6900"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p>
    <w:p w14:paraId="71920D39" w14:textId="77777777" w:rsidR="00006428" w:rsidRPr="00006428" w:rsidRDefault="00006428" w:rsidP="00006428">
      <w:pPr>
        <w:shd w:val="clear" w:color="auto" w:fill="FFFFFF"/>
        <w:spacing w:after="0" w:line="240" w:lineRule="auto"/>
        <w:jc w:val="both"/>
        <w:divId w:val="1854147856"/>
        <w:rPr>
          <w:rFonts w:ascii="Arial" w:eastAsia="Times New Roman" w:hAnsi="Arial" w:cs="Arial"/>
          <w:color w:val="777777"/>
          <w:sz w:val="21"/>
          <w:szCs w:val="21"/>
        </w:rPr>
      </w:pPr>
      <w:r w:rsidRPr="00006428">
        <w:rPr>
          <w:rFonts w:ascii="Arial" w:eastAsia="Times New Roman" w:hAnsi="Arial" w:cs="Arial"/>
          <w:color w:val="777777"/>
          <w:sz w:val="21"/>
          <w:szCs w:val="21"/>
        </w:rPr>
        <w:t>Wastewater characteristics, as well as water treatment processes, are important for environmental engineers to understand. Our </w:t>
      </w:r>
      <w:hyperlink r:id="rId24" w:history="1">
        <w:r w:rsidRPr="00006428">
          <w:rPr>
            <w:rFonts w:ascii="Arial" w:eastAsia="Times New Roman" w:hAnsi="Arial" w:cs="Arial"/>
            <w:color w:val="0000FF"/>
            <w:sz w:val="21"/>
            <w:szCs w:val="21"/>
          </w:rPr>
          <w:t>FE Environmental exam review course</w:t>
        </w:r>
      </w:hyperlink>
      <w:r w:rsidRPr="00006428">
        <w:rPr>
          <w:rFonts w:ascii="Arial" w:eastAsia="Times New Roman" w:hAnsi="Arial" w:cs="Arial"/>
          <w:color w:val="777777"/>
          <w:sz w:val="21"/>
          <w:szCs w:val="21"/>
        </w:rPr>
        <w:t> thoroughly reviews the characteristics of wastewater. </w:t>
      </w:r>
    </w:p>
    <w:p w14:paraId="27F9C179" w14:textId="6F2D73D8" w:rsidR="00A677A0" w:rsidRDefault="00A677A0" w:rsidP="003D158E">
      <w:pPr>
        <w:divId w:val="266043003"/>
        <w:rPr>
          <w:rFonts w:ascii="Segoe UI" w:eastAsia="Times New Roman" w:hAnsi="Segoe UI" w:cs="Segoe UI"/>
          <w:b/>
          <w:bCs/>
          <w:color w:val="202122"/>
          <w:sz w:val="24"/>
          <w:szCs w:val="24"/>
          <w:shd w:val="clear" w:color="auto" w:fill="FFFFFF"/>
        </w:rPr>
      </w:pPr>
    </w:p>
    <w:p w14:paraId="5EBEC70D" w14:textId="71BCBDFC" w:rsidR="00D22B4E" w:rsidRDefault="00596B4A" w:rsidP="00D22B4E">
      <w:pPr>
        <w:divId w:val="266043003"/>
        <w:rPr>
          <w:rFonts w:ascii="Segoe UI" w:eastAsia="Times New Roman" w:hAnsi="Segoe UI" w:cs="Segoe UI"/>
          <w:color w:val="202122"/>
          <w:sz w:val="24"/>
          <w:szCs w:val="24"/>
          <w:shd w:val="clear" w:color="auto" w:fill="FFFFFF"/>
        </w:rPr>
      </w:pPr>
      <w:r>
        <w:rPr>
          <w:rFonts w:ascii="Segoe UI" w:eastAsia="Times New Roman" w:hAnsi="Segoe UI" w:cs="Segoe UI"/>
          <w:b/>
          <w:bCs/>
          <w:color w:val="202122"/>
          <w:sz w:val="24"/>
          <w:szCs w:val="24"/>
          <w:shd w:val="clear" w:color="auto" w:fill="FFFFFF"/>
        </w:rPr>
        <w:t>Answer 2</w:t>
      </w:r>
      <w:r w:rsidR="00E9436D">
        <w:rPr>
          <w:rFonts w:ascii="Segoe UI" w:eastAsia="Times New Roman" w:hAnsi="Segoe UI" w:cs="Segoe UI"/>
          <w:b/>
          <w:bCs/>
          <w:color w:val="202122"/>
          <w:sz w:val="24"/>
          <w:szCs w:val="24"/>
          <w:shd w:val="clear" w:color="auto" w:fill="FFFFFF"/>
        </w:rPr>
        <w:t>a</w:t>
      </w:r>
      <w:r>
        <w:rPr>
          <w:rFonts w:ascii="Segoe UI" w:eastAsia="Times New Roman" w:hAnsi="Segoe UI" w:cs="Segoe UI"/>
          <w:b/>
          <w:bCs/>
          <w:color w:val="202122"/>
          <w:sz w:val="24"/>
          <w:szCs w:val="24"/>
          <w:shd w:val="clear" w:color="auto" w:fill="FFFFFF"/>
        </w:rPr>
        <w:t xml:space="preserve">: </w:t>
      </w:r>
      <w:r w:rsidR="00951D93" w:rsidRPr="00951D93">
        <w:rPr>
          <w:rFonts w:ascii="Segoe UI" w:eastAsia="Times New Roman" w:hAnsi="Segoe UI" w:cs="Segoe UI"/>
          <w:b/>
          <w:bCs/>
          <w:color w:val="202122"/>
          <w:sz w:val="24"/>
          <w:szCs w:val="24"/>
          <w:bdr w:val="none" w:sz="0" w:space="0" w:color="auto" w:frame="1"/>
          <w:shd w:val="clear" w:color="auto" w:fill="FFFFFF"/>
        </w:rPr>
        <w:t>Water treatment</w:t>
      </w:r>
      <w:r w:rsidR="00951D93" w:rsidRPr="00951D93">
        <w:rPr>
          <w:rFonts w:ascii="Segoe UI" w:eastAsia="Times New Roman" w:hAnsi="Segoe UI" w:cs="Segoe UI"/>
          <w:color w:val="202122"/>
          <w:sz w:val="24"/>
          <w:szCs w:val="24"/>
          <w:shd w:val="clear" w:color="auto" w:fill="FFFFFF"/>
        </w:rPr>
        <w:t> is any process that improves the </w:t>
      </w:r>
      <w:hyperlink r:id="rId25" w:tooltip="Water quality" w:history="1">
        <w:r w:rsidR="00951D93" w:rsidRPr="00951D93">
          <w:rPr>
            <w:rFonts w:ascii="Segoe UI" w:eastAsia="Times New Roman" w:hAnsi="Segoe UI" w:cs="Segoe UI"/>
            <w:color w:val="6B4BA1"/>
            <w:sz w:val="24"/>
            <w:szCs w:val="24"/>
            <w:bdr w:val="none" w:sz="0" w:space="0" w:color="auto" w:frame="1"/>
            <w:shd w:val="clear" w:color="auto" w:fill="FFFFFF"/>
          </w:rPr>
          <w:t>quality</w:t>
        </w:r>
      </w:hyperlink>
      <w:r w:rsidR="00951D93" w:rsidRPr="00951D93">
        <w:rPr>
          <w:rFonts w:ascii="Segoe UI" w:eastAsia="Times New Roman" w:hAnsi="Segoe UI" w:cs="Segoe UI"/>
          <w:color w:val="202122"/>
          <w:sz w:val="24"/>
          <w:szCs w:val="24"/>
          <w:shd w:val="clear" w:color="auto" w:fill="FFFFFF"/>
        </w:rPr>
        <w:t> of </w:t>
      </w:r>
      <w:hyperlink r:id="rId26" w:tooltip="Water" w:history="1">
        <w:r w:rsidR="00951D93" w:rsidRPr="00951D93">
          <w:rPr>
            <w:rFonts w:ascii="Segoe UI" w:eastAsia="Times New Roman" w:hAnsi="Segoe UI" w:cs="Segoe UI"/>
            <w:color w:val="6B4BA1"/>
            <w:sz w:val="24"/>
            <w:szCs w:val="24"/>
            <w:bdr w:val="none" w:sz="0" w:space="0" w:color="auto" w:frame="1"/>
            <w:shd w:val="clear" w:color="auto" w:fill="FFFFFF"/>
          </w:rPr>
          <w:t>water</w:t>
        </w:r>
      </w:hyperlink>
      <w:r w:rsidR="00951D93" w:rsidRPr="00951D93">
        <w:rPr>
          <w:rFonts w:ascii="Segoe UI" w:eastAsia="Times New Roman" w:hAnsi="Segoe UI" w:cs="Segoe UI"/>
          <w:color w:val="202122"/>
          <w:sz w:val="24"/>
          <w:szCs w:val="24"/>
          <w:shd w:val="clear" w:color="auto" w:fill="FFFFFF"/>
        </w:rPr>
        <w:t> to make it appropriate for a specific end-use. The end use may be </w:t>
      </w:r>
      <w:hyperlink r:id="rId27" w:tooltip="Drinking water" w:history="1">
        <w:r w:rsidR="00951D93" w:rsidRPr="00951D93">
          <w:rPr>
            <w:rFonts w:ascii="Segoe UI" w:eastAsia="Times New Roman" w:hAnsi="Segoe UI" w:cs="Segoe UI"/>
            <w:color w:val="6B4BA1"/>
            <w:sz w:val="24"/>
            <w:szCs w:val="24"/>
            <w:bdr w:val="none" w:sz="0" w:space="0" w:color="auto" w:frame="1"/>
            <w:shd w:val="clear" w:color="auto" w:fill="FFFFFF"/>
          </w:rPr>
          <w:t>drinking</w:t>
        </w:r>
      </w:hyperlink>
      <w:r w:rsidR="00951D93" w:rsidRPr="00951D93">
        <w:rPr>
          <w:rFonts w:ascii="Segoe UI" w:eastAsia="Times New Roman" w:hAnsi="Segoe UI" w:cs="Segoe UI"/>
          <w:color w:val="202122"/>
          <w:sz w:val="24"/>
          <w:szCs w:val="24"/>
          <w:shd w:val="clear" w:color="auto" w:fill="FFFFFF"/>
        </w:rPr>
        <w:t>, industrial water supply, </w:t>
      </w:r>
      <w:hyperlink r:id="rId28" w:tooltip="Irrigation" w:history="1">
        <w:r w:rsidR="00951D93" w:rsidRPr="00951D93">
          <w:rPr>
            <w:rFonts w:ascii="Segoe UI" w:eastAsia="Times New Roman" w:hAnsi="Segoe UI" w:cs="Segoe UI"/>
            <w:color w:val="6B4BA1"/>
            <w:sz w:val="24"/>
            <w:szCs w:val="24"/>
            <w:bdr w:val="none" w:sz="0" w:space="0" w:color="auto" w:frame="1"/>
            <w:shd w:val="clear" w:color="auto" w:fill="FFFFFF"/>
          </w:rPr>
          <w:t>irrigation</w:t>
        </w:r>
      </w:hyperlink>
      <w:r w:rsidR="00951D93" w:rsidRPr="00951D93">
        <w:rPr>
          <w:rFonts w:ascii="Segoe UI" w:eastAsia="Times New Roman" w:hAnsi="Segoe UI" w:cs="Segoe UI"/>
          <w:color w:val="202122"/>
          <w:sz w:val="24"/>
          <w:szCs w:val="24"/>
          <w:shd w:val="clear" w:color="auto" w:fill="FFFFFF"/>
        </w:rPr>
        <w:t>, river flow maintenance, water recreation or many other uses, including being safely returned to the environment. Water treatment removes </w:t>
      </w:r>
      <w:hyperlink r:id="rId29" w:tooltip="Contaminant" w:history="1">
        <w:r w:rsidR="00951D93" w:rsidRPr="00951D93">
          <w:rPr>
            <w:rFonts w:ascii="Segoe UI" w:eastAsia="Times New Roman" w:hAnsi="Segoe UI" w:cs="Segoe UI"/>
            <w:color w:val="6B4BA1"/>
            <w:sz w:val="24"/>
            <w:szCs w:val="24"/>
            <w:bdr w:val="none" w:sz="0" w:space="0" w:color="auto" w:frame="1"/>
            <w:shd w:val="clear" w:color="auto" w:fill="FFFFFF"/>
          </w:rPr>
          <w:t>contaminants</w:t>
        </w:r>
      </w:hyperlink>
      <w:r w:rsidR="00951D93" w:rsidRPr="00951D93">
        <w:rPr>
          <w:rFonts w:ascii="Segoe UI" w:eastAsia="Times New Roman" w:hAnsi="Segoe UI" w:cs="Segoe UI"/>
          <w:color w:val="202122"/>
          <w:sz w:val="24"/>
          <w:szCs w:val="24"/>
          <w:shd w:val="clear" w:color="auto" w:fill="FFFFFF"/>
        </w:rPr>
        <w:t xml:space="preserve"> and undesirable components, or reduces their concentration so that the water becomes fit for its desired end-use. This treatment is crucial to human health and allows humans to benefit from both drinking and irrigation </w:t>
      </w:r>
      <w:r w:rsidR="004E5F7A">
        <w:rPr>
          <w:rFonts w:ascii="Segoe UI" w:eastAsia="Times New Roman" w:hAnsi="Segoe UI" w:cs="Segoe UI"/>
          <w:color w:val="202122"/>
          <w:sz w:val="24"/>
          <w:szCs w:val="24"/>
          <w:shd w:val="clear" w:color="auto" w:fill="FFFFFF"/>
        </w:rPr>
        <w:t xml:space="preserve">use. </w:t>
      </w:r>
    </w:p>
    <w:p w14:paraId="062726A2" w14:textId="57E72D37" w:rsidR="0042459A" w:rsidRPr="0076651D" w:rsidRDefault="006B443E" w:rsidP="00D22B4E">
      <w:pPr>
        <w:divId w:val="266043003"/>
        <w:rPr>
          <w:rFonts w:ascii="Segoe UI" w:eastAsia="Times New Roman" w:hAnsi="Segoe UI" w:cs="Segoe UI"/>
          <w:color w:val="202122"/>
          <w:sz w:val="24"/>
          <w:szCs w:val="24"/>
          <w:shd w:val="clear" w:color="auto" w:fill="FFFFFF"/>
        </w:rPr>
      </w:pPr>
      <w:r w:rsidRPr="0076651D">
        <w:rPr>
          <w:rFonts w:ascii="Arial" w:eastAsia="Times New Roman" w:hAnsi="Arial" w:cs="Arial"/>
          <w:color w:val="222222"/>
          <w:sz w:val="24"/>
          <w:szCs w:val="24"/>
        </w:rPr>
        <w:t xml:space="preserve">Coking wastewater treatment for industrial reuse purpose: combining biological processes with ultrafiltration, </w:t>
      </w:r>
      <w:proofErr w:type="spellStart"/>
      <w:r w:rsidRPr="0076651D">
        <w:rPr>
          <w:rFonts w:ascii="Arial" w:eastAsia="Times New Roman" w:hAnsi="Arial" w:cs="Arial"/>
          <w:color w:val="222222"/>
          <w:sz w:val="24"/>
          <w:szCs w:val="24"/>
        </w:rPr>
        <w:t>nanofiltration</w:t>
      </w:r>
      <w:proofErr w:type="spellEnd"/>
      <w:r w:rsidRPr="0076651D">
        <w:rPr>
          <w:rFonts w:ascii="Arial" w:eastAsia="Times New Roman" w:hAnsi="Arial" w:cs="Arial"/>
          <w:color w:val="222222"/>
          <w:sz w:val="24"/>
          <w:szCs w:val="24"/>
        </w:rPr>
        <w:t xml:space="preserve"> and reverse osmosis</w:t>
      </w:r>
      <w:r w:rsidR="00054C3E" w:rsidRPr="0076651D">
        <w:rPr>
          <w:rFonts w:ascii="Arial" w:eastAsia="Times New Roman" w:hAnsi="Arial" w:cs="Arial"/>
          <w:color w:val="222222"/>
          <w:sz w:val="24"/>
          <w:szCs w:val="24"/>
        </w:rPr>
        <w:t xml:space="preserve">. </w:t>
      </w:r>
    </w:p>
    <w:p w14:paraId="0312CB7A" w14:textId="2D1B2A01" w:rsidR="0042459A" w:rsidRPr="0076651D" w:rsidRDefault="00054C3E">
      <w:pPr>
        <w:pStyle w:val="Heading3"/>
        <w:shd w:val="clear" w:color="auto" w:fill="FFFFFF"/>
        <w:spacing w:before="240" w:after="240" w:line="420" w:lineRule="atLeast"/>
        <w:divId w:val="1807046290"/>
        <w:rPr>
          <w:rFonts w:ascii="Arial" w:eastAsia="Times New Roman" w:hAnsi="Arial" w:cs="Arial"/>
          <w:color w:val="222222"/>
        </w:rPr>
      </w:pPr>
      <w:r w:rsidRPr="0076651D">
        <w:rPr>
          <w:rFonts w:ascii="Arial" w:eastAsia="Times New Roman" w:hAnsi="Arial" w:cs="Arial"/>
          <w:color w:val="222222"/>
        </w:rPr>
        <w:t xml:space="preserve">A state-of-the-art review on dual purpose seaweeds utilization for wastewater treatment and crude bio-oil production. </w:t>
      </w:r>
    </w:p>
    <w:p w14:paraId="5625F6CF" w14:textId="140C9CE7" w:rsidR="006B443E" w:rsidRPr="0076651D" w:rsidRDefault="00E22C37" w:rsidP="00D22B4E">
      <w:pPr>
        <w:pStyle w:val="Heading3"/>
        <w:shd w:val="clear" w:color="auto" w:fill="FFFFFF"/>
        <w:spacing w:before="240" w:after="240" w:line="420" w:lineRule="atLeast"/>
        <w:divId w:val="1807046290"/>
        <w:rPr>
          <w:rFonts w:ascii="Arial" w:eastAsia="Times New Roman" w:hAnsi="Arial" w:cs="Arial"/>
          <w:color w:val="222222"/>
        </w:rPr>
      </w:pPr>
      <w:r w:rsidRPr="0076651D">
        <w:rPr>
          <w:rFonts w:ascii="Arial" w:eastAsia="Times New Roman" w:hAnsi="Arial" w:cs="Arial"/>
          <w:color w:val="222222"/>
        </w:rPr>
        <w:t>Winery wastewater treatment for water reuse purpose: Conventional activated sludge versus membrane bioreactor (MBR): A comparative case study</w:t>
      </w:r>
      <w:r w:rsidR="00D22B4E" w:rsidRPr="0076651D">
        <w:rPr>
          <w:rFonts w:ascii="Arial" w:eastAsia="Times New Roman" w:hAnsi="Arial" w:cs="Arial"/>
          <w:color w:val="222222"/>
        </w:rPr>
        <w:t xml:space="preserve">. </w:t>
      </w:r>
    </w:p>
    <w:p w14:paraId="47FC994C" w14:textId="6FC53094" w:rsidR="00300A46" w:rsidRPr="0076651D" w:rsidRDefault="00300A46" w:rsidP="008C20F4">
      <w:pPr>
        <w:shd w:val="clear" w:color="auto" w:fill="FFFFFF"/>
        <w:spacing w:line="420" w:lineRule="atLeast"/>
        <w:outlineLvl w:val="2"/>
        <w:divId w:val="1881938740"/>
        <w:rPr>
          <w:rFonts w:ascii="Arial" w:eastAsia="Times New Roman" w:hAnsi="Arial" w:cs="Arial"/>
          <w:color w:val="222222"/>
          <w:sz w:val="24"/>
          <w:szCs w:val="24"/>
        </w:rPr>
      </w:pPr>
      <w:r w:rsidRPr="0076651D">
        <w:rPr>
          <w:rFonts w:ascii="Arial" w:eastAsia="Times New Roman" w:hAnsi="Arial" w:cs="Arial"/>
          <w:color w:val="222222"/>
          <w:sz w:val="24"/>
          <w:szCs w:val="24"/>
        </w:rPr>
        <w:t>Wastewater treatment and water reuse</w:t>
      </w:r>
    </w:p>
    <w:p w14:paraId="4091E33C" w14:textId="4CADE2DB" w:rsidR="00300A46" w:rsidRPr="00300A46" w:rsidRDefault="00300A46" w:rsidP="00300A46">
      <w:pPr>
        <w:shd w:val="clear" w:color="auto" w:fill="FFFFFF"/>
        <w:spacing w:line="240" w:lineRule="auto"/>
        <w:divId w:val="1533612324"/>
        <w:rPr>
          <w:rFonts w:ascii="Arial" w:eastAsia="Times New Roman" w:hAnsi="Arial" w:cs="Arial"/>
          <w:i/>
          <w:iCs/>
          <w:color w:val="222222"/>
          <w:sz w:val="24"/>
          <w:szCs w:val="24"/>
        </w:rPr>
      </w:pPr>
      <w:r w:rsidRPr="00300A46">
        <w:rPr>
          <w:rFonts w:ascii="Arial" w:eastAsia="Times New Roman" w:hAnsi="Arial" w:cs="Arial"/>
          <w:i/>
          <w:iCs/>
          <w:color w:val="222222"/>
          <w:sz w:val="24"/>
          <w:szCs w:val="24"/>
        </w:rPr>
        <w:t>Current Opinion in Environmental Science &amp; Health</w:t>
      </w:r>
      <w:r w:rsidR="008C20F4">
        <w:rPr>
          <w:rFonts w:ascii="Arial" w:eastAsia="Times New Roman" w:hAnsi="Arial" w:cs="Arial"/>
          <w:i/>
          <w:iCs/>
          <w:color w:val="222222"/>
          <w:sz w:val="24"/>
          <w:szCs w:val="24"/>
        </w:rPr>
        <w:t xml:space="preserve">. </w:t>
      </w:r>
    </w:p>
    <w:p w14:paraId="37C73A7B" w14:textId="77777777" w:rsidR="00300A46" w:rsidRPr="00300A46" w:rsidRDefault="00300A46" w:rsidP="00300A46">
      <w:pPr>
        <w:shd w:val="clear" w:color="auto" w:fill="FFFFFF"/>
        <w:spacing w:line="240" w:lineRule="auto"/>
        <w:divId w:val="793716769"/>
        <w:rPr>
          <w:rFonts w:ascii="Arial" w:eastAsia="Times New Roman" w:hAnsi="Arial" w:cs="Arial"/>
          <w:color w:val="222222"/>
          <w:sz w:val="24"/>
          <w:szCs w:val="24"/>
        </w:rPr>
      </w:pPr>
      <w:r w:rsidRPr="00300A46">
        <w:rPr>
          <w:rFonts w:ascii="Arial" w:eastAsia="Times New Roman" w:hAnsi="Arial" w:cs="Arial"/>
          <w:color w:val="222222"/>
          <w:sz w:val="24"/>
          <w:szCs w:val="24"/>
        </w:rPr>
        <w:t>To implement tariffs and regulations on sanitation and wastewater treatment, as well as for disposal or reuse of treated effluents, it is necessary to know the treatment technologies, which one would be best adapted to the present circumstances of any site and finally if the treated wastewater can be disposed of, legally or reused complying the rules and regulations, in a safe way.</w:t>
      </w:r>
    </w:p>
    <w:p w14:paraId="711B57AC" w14:textId="374D7331" w:rsidR="00300A46" w:rsidRDefault="00300A46" w:rsidP="00300A46">
      <w:pPr>
        <w:shd w:val="clear" w:color="auto" w:fill="FFFFFF"/>
        <w:spacing w:line="240" w:lineRule="auto"/>
        <w:divId w:val="57409685"/>
        <w:rPr>
          <w:rFonts w:ascii="Arial" w:eastAsia="Times New Roman" w:hAnsi="Arial" w:cs="Arial"/>
          <w:color w:val="222222"/>
          <w:sz w:val="24"/>
          <w:szCs w:val="24"/>
        </w:rPr>
      </w:pPr>
      <w:r w:rsidRPr="00300A46">
        <w:rPr>
          <w:rFonts w:ascii="Arial" w:eastAsia="Times New Roman" w:hAnsi="Arial" w:cs="Arial"/>
          <w:color w:val="222222"/>
          <w:sz w:val="24"/>
          <w:szCs w:val="24"/>
        </w:rPr>
        <w:t xml:space="preserve">Wastewater treatment has been evolving at different pace along the history, according to the increasing concentration of people in towns and cities. With the </w:t>
      </w:r>
      <w:r w:rsidR="008C20F4">
        <w:rPr>
          <w:rFonts w:ascii="Arial" w:eastAsia="Times New Roman" w:hAnsi="Arial" w:cs="Arial"/>
          <w:color w:val="222222"/>
          <w:sz w:val="24"/>
          <w:szCs w:val="24"/>
        </w:rPr>
        <w:t xml:space="preserve">in increasing. </w:t>
      </w:r>
    </w:p>
    <w:p w14:paraId="3148F964" w14:textId="57943BF5" w:rsidR="008C20F4" w:rsidRDefault="008C20F4" w:rsidP="00300A46">
      <w:pPr>
        <w:shd w:val="clear" w:color="auto" w:fill="FFFFFF"/>
        <w:spacing w:line="240" w:lineRule="auto"/>
        <w:divId w:val="57409685"/>
        <w:rPr>
          <w:rFonts w:ascii="Arial" w:eastAsia="Times New Roman" w:hAnsi="Arial" w:cs="Arial"/>
          <w:color w:val="222222"/>
          <w:sz w:val="24"/>
          <w:szCs w:val="24"/>
        </w:rPr>
      </w:pPr>
    </w:p>
    <w:p w14:paraId="42EC0D47" w14:textId="12D970F6" w:rsidR="00D22B4E" w:rsidRDefault="008C20F4" w:rsidP="008C20F4">
      <w:pPr>
        <w:shd w:val="clear" w:color="auto" w:fill="FFFFFF"/>
        <w:spacing w:after="240" w:line="240" w:lineRule="auto"/>
        <w:divId w:val="57409685"/>
        <w:rPr>
          <w:rFonts w:ascii="Roboto" w:eastAsia="Times New Roman" w:hAnsi="Roboto" w:cs="Times New Roman"/>
          <w:color w:val="3C4043"/>
          <w:sz w:val="21"/>
          <w:szCs w:val="21"/>
          <w:shd w:val="clear" w:color="auto" w:fill="FFFFFF"/>
        </w:rPr>
      </w:pPr>
      <w:r>
        <w:rPr>
          <w:rFonts w:ascii="Arial" w:eastAsia="Times New Roman" w:hAnsi="Arial" w:cs="Arial"/>
          <w:b/>
          <w:bCs/>
          <w:color w:val="222222"/>
          <w:sz w:val="24"/>
          <w:szCs w:val="24"/>
        </w:rPr>
        <w:t xml:space="preserve">Answer </w:t>
      </w:r>
      <w:r w:rsidR="00E9436D">
        <w:rPr>
          <w:rFonts w:ascii="Arial" w:eastAsia="Times New Roman" w:hAnsi="Arial" w:cs="Arial"/>
          <w:b/>
          <w:bCs/>
          <w:color w:val="222222"/>
          <w:sz w:val="24"/>
          <w:szCs w:val="24"/>
        </w:rPr>
        <w:t xml:space="preserve">2b: </w:t>
      </w:r>
      <w:r w:rsidR="00463010" w:rsidRPr="00463010">
        <w:rPr>
          <w:rFonts w:ascii="Roboto" w:eastAsia="Times New Roman" w:hAnsi="Roboto" w:cs="Times New Roman"/>
          <w:color w:val="3C4043"/>
          <w:sz w:val="21"/>
          <w:szCs w:val="21"/>
          <w:shd w:val="clear" w:color="auto" w:fill="FFFFFF"/>
        </w:rPr>
        <w:t xml:space="preserve">environmental protection is an issue for all of us, </w:t>
      </w:r>
      <w:r w:rsidR="00463010" w:rsidRPr="00463010">
        <w:rPr>
          <w:rFonts w:ascii="Roboto" w:eastAsia="Times New Roman" w:hAnsi="Roboto" w:cs="Times New Roman"/>
          <w:b/>
          <w:bCs/>
          <w:color w:val="3C4043"/>
          <w:sz w:val="21"/>
          <w:szCs w:val="21"/>
          <w:shd w:val="clear" w:color="auto" w:fill="FFFFFF"/>
        </w:rPr>
        <w:t>flow measurement</w:t>
      </w:r>
      <w:r w:rsidR="00463010" w:rsidRPr="00463010">
        <w:rPr>
          <w:rFonts w:ascii="Roboto" w:eastAsia="Times New Roman" w:hAnsi="Roboto" w:cs="Times New Roman"/>
          <w:color w:val="3C4043"/>
          <w:sz w:val="21"/>
          <w:szCs w:val="21"/>
          <w:shd w:val="clear" w:color="auto" w:fill="FFFFFF"/>
        </w:rPr>
        <w:t xml:space="preserve"> helps to analyse your systems in terms of consumption and leak detection and enables to reduce the energy consumption and cost.</w:t>
      </w:r>
    </w:p>
    <w:p w14:paraId="6A4D5687" w14:textId="77777777" w:rsidR="002E41E9" w:rsidRPr="002E41E9" w:rsidRDefault="002E41E9" w:rsidP="002E41E9">
      <w:pPr>
        <w:keepNext/>
        <w:keepLines/>
        <w:numPr>
          <w:ilvl w:val="1"/>
          <w:numId w:val="0"/>
        </w:numPr>
        <w:spacing w:after="0"/>
        <w:ind w:left="705" w:hanging="720"/>
        <w:outlineLvl w:val="1"/>
        <w:rPr>
          <w:rFonts w:ascii="Times New Roman" w:eastAsia="Times New Roman" w:hAnsi="Times New Roman" w:cs="Times New Roman"/>
          <w:b/>
          <w:color w:val="000000"/>
          <w:sz w:val="24"/>
        </w:rPr>
      </w:pPr>
      <w:bookmarkStart w:id="0" w:name="_Toc14501"/>
      <w:r w:rsidRPr="002E41E9">
        <w:rPr>
          <w:rFonts w:ascii="Times New Roman" w:eastAsia="Times New Roman" w:hAnsi="Times New Roman" w:cs="Times New Roman"/>
          <w:b/>
          <w:color w:val="000000"/>
          <w:sz w:val="24"/>
        </w:rPr>
        <w:t xml:space="preserve">Flow Measurement Systems </w:t>
      </w:r>
      <w:bookmarkEnd w:id="0"/>
    </w:p>
    <w:p w14:paraId="33FD605F" w14:textId="77777777" w:rsidR="002E41E9" w:rsidRPr="002E41E9" w:rsidRDefault="002E41E9" w:rsidP="002E41E9">
      <w:pPr>
        <w:spacing w:after="0"/>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b/>
          <w:color w:val="000000"/>
          <w:sz w:val="24"/>
          <w:lang w:val="en-US" w:bidi="en-US"/>
        </w:rPr>
        <w:t xml:space="preserve"> </w:t>
      </w:r>
    </w:p>
    <w:p w14:paraId="1A66E27F" w14:textId="77777777" w:rsidR="002E41E9" w:rsidRPr="002E41E9" w:rsidRDefault="002E41E9" w:rsidP="002E41E9">
      <w:pPr>
        <w:spacing w:after="3" w:line="249" w:lineRule="auto"/>
        <w:ind w:left="-5" w:hanging="10"/>
        <w:jc w:val="both"/>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Flow may be measured on an instantaneous or a continuous basis. A typical continuous system consists of a primary flow device, a secondary flow sensor, transmitter, flow recorder, and totalizer. Instantaneous flow measurements can be obtained by using the primary flow device.  Techniques which are described later in this Section are available for measuring instantaneous flows with portable equipment.</w:t>
      </w:r>
      <w:r w:rsidRPr="002E41E9">
        <w:rPr>
          <w:rFonts w:ascii="Times New Roman" w:eastAsia="Times New Roman" w:hAnsi="Times New Roman" w:cs="Times New Roman"/>
          <w:b/>
          <w:color w:val="000000"/>
          <w:sz w:val="24"/>
          <w:lang w:val="en-US" w:bidi="en-US"/>
        </w:rPr>
        <w:t xml:space="preserve"> </w:t>
      </w:r>
    </w:p>
    <w:p w14:paraId="780BEEA3" w14:textId="77777777" w:rsidR="002E41E9" w:rsidRPr="002E41E9" w:rsidRDefault="002E41E9" w:rsidP="002E41E9">
      <w:pPr>
        <w:spacing w:after="0"/>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b/>
          <w:color w:val="000000"/>
          <w:sz w:val="24"/>
          <w:lang w:val="en-US" w:bidi="en-US"/>
        </w:rPr>
        <w:t xml:space="preserve"> </w:t>
      </w:r>
    </w:p>
    <w:p w14:paraId="7CCECE82" w14:textId="77777777" w:rsidR="002E41E9" w:rsidRPr="002E41E9" w:rsidRDefault="002E41E9" w:rsidP="002E41E9">
      <w:pPr>
        <w:spacing w:after="3" w:line="249" w:lineRule="auto"/>
        <w:ind w:left="-5" w:hanging="10"/>
        <w:jc w:val="both"/>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 xml:space="preserve">The typical primary flow devices encountered are the </w:t>
      </w:r>
      <w:proofErr w:type="spellStart"/>
      <w:r w:rsidRPr="002E41E9">
        <w:rPr>
          <w:rFonts w:ascii="Times New Roman" w:eastAsia="Times New Roman" w:hAnsi="Times New Roman" w:cs="Times New Roman"/>
          <w:color w:val="000000"/>
          <w:sz w:val="24"/>
          <w:lang w:val="en-US" w:bidi="en-US"/>
        </w:rPr>
        <w:t>Parshall</w:t>
      </w:r>
      <w:proofErr w:type="spellEnd"/>
      <w:r w:rsidRPr="002E41E9">
        <w:rPr>
          <w:rFonts w:ascii="Times New Roman" w:eastAsia="Times New Roman" w:hAnsi="Times New Roman" w:cs="Times New Roman"/>
          <w:color w:val="000000"/>
          <w:sz w:val="24"/>
          <w:lang w:val="en-US" w:bidi="en-US"/>
        </w:rPr>
        <w:t xml:space="preserve"> flume v-notch weir, although there are a variety of flumes and weirs, as well as </w:t>
      </w:r>
      <w:proofErr w:type="spellStart"/>
      <w:r w:rsidRPr="002E41E9">
        <w:rPr>
          <w:rFonts w:ascii="Times New Roman" w:eastAsia="Times New Roman" w:hAnsi="Times New Roman" w:cs="Times New Roman"/>
          <w:color w:val="000000"/>
          <w:sz w:val="24"/>
          <w:lang w:val="en-US" w:bidi="en-US"/>
        </w:rPr>
        <w:t>Venturi</w:t>
      </w:r>
      <w:proofErr w:type="spellEnd"/>
      <w:r w:rsidRPr="002E41E9">
        <w:rPr>
          <w:rFonts w:ascii="Times New Roman" w:eastAsia="Times New Roman" w:hAnsi="Times New Roman" w:cs="Times New Roman"/>
          <w:color w:val="000000"/>
          <w:sz w:val="24"/>
          <w:lang w:val="en-US" w:bidi="en-US"/>
        </w:rPr>
        <w:t xml:space="preserve"> meters for closed flow conditions. </w:t>
      </w:r>
    </w:p>
    <w:p w14:paraId="24D555A0" w14:textId="77777777" w:rsidR="002E41E9" w:rsidRPr="002E41E9" w:rsidRDefault="002E41E9" w:rsidP="002E41E9">
      <w:pPr>
        <w:spacing w:after="0"/>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 xml:space="preserve"> </w:t>
      </w:r>
    </w:p>
    <w:p w14:paraId="2742B378" w14:textId="77777777" w:rsidR="002E41E9" w:rsidRPr="002E41E9" w:rsidRDefault="002E41E9" w:rsidP="002E41E9">
      <w:pPr>
        <w:spacing w:after="3" w:line="249" w:lineRule="auto"/>
        <w:ind w:left="-5" w:hanging="10"/>
        <w:jc w:val="both"/>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 xml:space="preserve">A secondary device such as a flow sensor measures the hydraulic responses of the primary flow measurement device and transmit the responses to the recording system. Typical sensors encountered include ultra-sonic transmitters, floats, pressure transducers, capacitance probes, differential pressure cells, electromagnetic cells, etc.  </w:t>
      </w:r>
    </w:p>
    <w:p w14:paraId="44EBBBFD" w14:textId="77777777" w:rsidR="002E41E9" w:rsidRPr="002E41E9" w:rsidRDefault="002E41E9" w:rsidP="002E41E9">
      <w:pPr>
        <w:spacing w:after="9"/>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 xml:space="preserve"> </w:t>
      </w:r>
    </w:p>
    <w:p w14:paraId="2297B7FF" w14:textId="77777777" w:rsidR="002E41E9" w:rsidRPr="002E41E9" w:rsidRDefault="002E41E9" w:rsidP="002E41E9">
      <w:pPr>
        <w:keepNext/>
        <w:keepLines/>
        <w:numPr>
          <w:ilvl w:val="1"/>
          <w:numId w:val="0"/>
        </w:numPr>
        <w:spacing w:after="0"/>
        <w:ind w:left="705" w:hanging="720"/>
        <w:outlineLvl w:val="1"/>
        <w:rPr>
          <w:rFonts w:ascii="Times New Roman" w:eastAsia="Times New Roman" w:hAnsi="Times New Roman" w:cs="Times New Roman"/>
          <w:b/>
          <w:color w:val="000000"/>
          <w:sz w:val="24"/>
        </w:rPr>
      </w:pPr>
      <w:bookmarkStart w:id="1" w:name="_Toc14502"/>
      <w:r w:rsidRPr="002E41E9">
        <w:rPr>
          <w:rFonts w:ascii="Times New Roman" w:eastAsia="Times New Roman" w:hAnsi="Times New Roman" w:cs="Times New Roman"/>
          <w:b/>
          <w:color w:val="000000"/>
          <w:sz w:val="24"/>
        </w:rPr>
        <w:t xml:space="preserve">Field Investigation Procedures </w:t>
      </w:r>
      <w:bookmarkEnd w:id="1"/>
    </w:p>
    <w:p w14:paraId="317A785F" w14:textId="77777777" w:rsidR="002E41E9" w:rsidRPr="002E41E9" w:rsidRDefault="002E41E9" w:rsidP="002E41E9">
      <w:pPr>
        <w:spacing w:after="0"/>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 xml:space="preserve"> </w:t>
      </w:r>
    </w:p>
    <w:p w14:paraId="426899F8" w14:textId="77777777" w:rsidR="002E41E9" w:rsidRPr="002E41E9" w:rsidRDefault="002E41E9" w:rsidP="002E41E9">
      <w:pPr>
        <w:spacing w:after="3" w:line="249" w:lineRule="auto"/>
        <w:ind w:left="-5" w:hanging="10"/>
        <w:jc w:val="both"/>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 xml:space="preserve">The facility’s flow measurement system should measure within </w:t>
      </w:r>
      <w:r w:rsidRPr="002E41E9">
        <w:rPr>
          <w:rFonts w:ascii="Times New Roman" w:eastAsia="Times New Roman" w:hAnsi="Times New Roman" w:cs="Times New Roman"/>
          <w:color w:val="000000"/>
          <w:sz w:val="24"/>
          <w:u w:val="single" w:color="000000"/>
          <w:lang w:val="en-US" w:bidi="en-US"/>
        </w:rPr>
        <w:t>+</w:t>
      </w:r>
      <w:r w:rsidRPr="002E41E9">
        <w:rPr>
          <w:rFonts w:ascii="Times New Roman" w:eastAsia="Times New Roman" w:hAnsi="Times New Roman" w:cs="Times New Roman"/>
          <w:color w:val="000000"/>
          <w:sz w:val="24"/>
          <w:lang w:val="en-US" w:bidi="en-US"/>
        </w:rPr>
        <w:t xml:space="preserve">10 percent of the actual flow determined by the primary flow device.  The primary flow device and the secondary system will be checked to determine if they conform to the manufacturer’s design and installation standards.  Deviations from standard conditions will be documented.  The facility chart recorder will be checked to verify that the time and scale are correct.  </w:t>
      </w:r>
    </w:p>
    <w:p w14:paraId="41E7A78B" w14:textId="77777777" w:rsidR="002E41E9" w:rsidRPr="002E41E9" w:rsidRDefault="002E41E9" w:rsidP="002E41E9">
      <w:pPr>
        <w:spacing w:after="0"/>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 xml:space="preserve"> </w:t>
      </w:r>
    </w:p>
    <w:p w14:paraId="6F136146" w14:textId="77777777" w:rsidR="002E41E9" w:rsidRPr="002E41E9" w:rsidRDefault="002E41E9" w:rsidP="002E41E9">
      <w:pPr>
        <w:spacing w:after="3" w:line="249" w:lineRule="auto"/>
        <w:ind w:left="-5" w:hanging="10"/>
        <w:jc w:val="both"/>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 xml:space="preserve">The accuracy of the flow measurement system is checked by making an instantaneous flow measurement and comparing this reading against the flow measurement system instantaneous flow reading.  In addition, EPA flow equipment can be installed to confirm the facility’s totalizer readings.  This flow measurement device should be set up at the appropriate head measurement point (1,2,7). An instantaneous flow reading will be documented in the field book or on the flow chart recorder when possible.   </w:t>
      </w:r>
    </w:p>
    <w:p w14:paraId="5587BC34" w14:textId="77777777" w:rsidR="002E41E9" w:rsidRPr="002E41E9" w:rsidRDefault="002E41E9" w:rsidP="002E41E9">
      <w:pPr>
        <w:spacing w:after="0"/>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 xml:space="preserve"> </w:t>
      </w:r>
    </w:p>
    <w:p w14:paraId="534C07CF" w14:textId="77777777" w:rsidR="002E41E9" w:rsidRPr="002E41E9" w:rsidRDefault="002E41E9" w:rsidP="002E41E9">
      <w:pPr>
        <w:spacing w:after="3" w:line="249" w:lineRule="auto"/>
        <w:ind w:left="-5" w:hanging="10"/>
        <w:jc w:val="both"/>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 xml:space="preserve">Existing facility primary flow devices and flow measurement systems can be used when the accuracy of these devices and the system can be verified. The field investigator will verify that an existing facility flow measurement system (including primary flow device) utilized to measure wastewater flow conforms to recognized design and installation standards, and any deviation from standard conditions will be documented.  The accuracy of the secondary system may be checked by making an independent flow measurement.  If there is no usable or existing primary flow measuring device or if the device has been located in the wrong place, the investigator may, if so desired, install a portable primary flow device.  The accuracy of flow sensors and recorders for open channel flow devices can be checked by making an instantaneous measurement utilizing the primary flow device and comparing this against the recorder reading.  If the discharger's flow measurement system is accurate within </w:t>
      </w:r>
      <w:r w:rsidRPr="002E41E9">
        <w:rPr>
          <w:rFonts w:ascii="Times New Roman" w:eastAsia="Times New Roman" w:hAnsi="Times New Roman" w:cs="Times New Roman"/>
          <w:color w:val="000000"/>
          <w:sz w:val="24"/>
          <w:u w:val="single" w:color="000000"/>
          <w:lang w:val="en-US" w:bidi="en-US"/>
        </w:rPr>
        <w:t>+</w:t>
      </w:r>
      <w:r w:rsidRPr="002E41E9">
        <w:rPr>
          <w:rFonts w:ascii="Times New Roman" w:eastAsia="Times New Roman" w:hAnsi="Times New Roman" w:cs="Times New Roman"/>
          <w:color w:val="000000"/>
          <w:sz w:val="24"/>
          <w:lang w:val="en-US" w:bidi="en-US"/>
        </w:rPr>
        <w:t xml:space="preserve">10 percent of the actual flow, the investigator can use the existing system. </w:t>
      </w:r>
    </w:p>
    <w:p w14:paraId="26D45FC6" w14:textId="77777777" w:rsidR="002E41E9" w:rsidRPr="002E41E9" w:rsidRDefault="002E41E9" w:rsidP="002E41E9">
      <w:pPr>
        <w:spacing w:after="0"/>
        <w:ind w:left="720"/>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 xml:space="preserve"> </w:t>
      </w:r>
    </w:p>
    <w:p w14:paraId="5233A1DC" w14:textId="77777777" w:rsidR="001F7C0E" w:rsidRDefault="002E41E9" w:rsidP="001F7C0E">
      <w:pPr>
        <w:spacing w:after="3" w:line="249" w:lineRule="auto"/>
        <w:ind w:left="-5" w:hanging="10"/>
        <w:jc w:val="both"/>
        <w:rPr>
          <w:rFonts w:ascii="Times New Roman" w:eastAsia="Times New Roman" w:hAnsi="Times New Roman" w:cs="Times New Roman"/>
          <w:color w:val="000000"/>
          <w:sz w:val="24"/>
          <w:lang w:val="en-US" w:bidi="en-US"/>
        </w:rPr>
      </w:pPr>
      <w:r w:rsidRPr="002E41E9">
        <w:rPr>
          <w:rFonts w:ascii="Times New Roman" w:eastAsia="Times New Roman" w:hAnsi="Times New Roman" w:cs="Times New Roman"/>
          <w:color w:val="000000"/>
          <w:sz w:val="24"/>
          <w:lang w:val="en-US" w:bidi="en-US"/>
        </w:rPr>
        <w:t xml:space="preserve">If non-standard primary flow devices are being used, data supporting the accuracy and precision of the methods being employed should be provided by the </w:t>
      </w:r>
      <w:proofErr w:type="spellStart"/>
      <w:r w:rsidRPr="002E41E9">
        <w:rPr>
          <w:rFonts w:ascii="Times New Roman" w:eastAsia="Times New Roman" w:hAnsi="Times New Roman" w:cs="Times New Roman"/>
          <w:color w:val="000000"/>
          <w:sz w:val="24"/>
          <w:lang w:val="en-US" w:bidi="en-US"/>
        </w:rPr>
        <w:t>permittee</w:t>
      </w:r>
      <w:proofErr w:type="spellEnd"/>
      <w:r w:rsidRPr="002E41E9">
        <w:rPr>
          <w:rFonts w:ascii="Times New Roman" w:eastAsia="Times New Roman" w:hAnsi="Times New Roman" w:cs="Times New Roman"/>
          <w:color w:val="000000"/>
          <w:sz w:val="24"/>
          <w:lang w:val="en-US" w:bidi="en-US"/>
        </w:rPr>
        <w:t xml:space="preserve">. Deficiencies found during the inspection will be recorded by the investigator, and the </w:t>
      </w:r>
      <w:proofErr w:type="spellStart"/>
      <w:r w:rsidRPr="002E41E9">
        <w:rPr>
          <w:rFonts w:ascii="Times New Roman" w:eastAsia="Times New Roman" w:hAnsi="Times New Roman" w:cs="Times New Roman"/>
          <w:color w:val="000000"/>
          <w:sz w:val="24"/>
          <w:lang w:val="en-US" w:bidi="en-US"/>
        </w:rPr>
        <w:t>permittee</w:t>
      </w:r>
      <w:proofErr w:type="spellEnd"/>
      <w:r w:rsidRPr="002E41E9">
        <w:rPr>
          <w:rFonts w:ascii="Times New Roman" w:eastAsia="Times New Roman" w:hAnsi="Times New Roman" w:cs="Times New Roman"/>
          <w:color w:val="000000"/>
          <w:sz w:val="24"/>
          <w:lang w:val="en-US" w:bidi="en-US"/>
        </w:rPr>
        <w:t xml:space="preserve"> will be informed that the equipment should be calibrated as soon as possible. </w:t>
      </w:r>
    </w:p>
    <w:p w14:paraId="110FEB6F" w14:textId="77777777" w:rsidR="001F7C0E" w:rsidRDefault="001F7C0E" w:rsidP="001F7C0E">
      <w:pPr>
        <w:spacing w:after="3" w:line="249" w:lineRule="auto"/>
        <w:ind w:left="-5" w:hanging="10"/>
        <w:jc w:val="both"/>
        <w:rPr>
          <w:rFonts w:ascii="Times New Roman" w:eastAsia="Times New Roman" w:hAnsi="Times New Roman" w:cs="Times New Roman"/>
          <w:color w:val="000000"/>
          <w:sz w:val="24"/>
          <w:lang w:val="en-US" w:bidi="en-US"/>
        </w:rPr>
      </w:pPr>
    </w:p>
    <w:p w14:paraId="215CF0F2" w14:textId="1BAD76CA" w:rsidR="001F7C0E" w:rsidRDefault="001F7C0E" w:rsidP="001F7C0E">
      <w:pPr>
        <w:spacing w:after="3" w:line="249" w:lineRule="auto"/>
        <w:ind w:left="-5" w:hanging="10"/>
        <w:jc w:val="both"/>
        <w:rPr>
          <w:rFonts w:ascii="Times New Roman" w:hAnsi="Times New Roman" w:cs="Times New Roman"/>
          <w:b/>
          <w:bCs/>
          <w:color w:val="000000"/>
          <w:sz w:val="27"/>
          <w:szCs w:val="27"/>
        </w:rPr>
      </w:pPr>
      <w:r>
        <w:rPr>
          <w:rFonts w:ascii="Times New Roman" w:eastAsia="Times New Roman" w:hAnsi="Times New Roman" w:cs="Times New Roman"/>
          <w:b/>
          <w:bCs/>
          <w:color w:val="000000"/>
          <w:sz w:val="24"/>
          <w:lang w:val="en-US" w:bidi="en-US"/>
        </w:rPr>
        <w:t>Answer</w:t>
      </w:r>
      <w:r>
        <w:rPr>
          <w:rFonts w:ascii="Times New Roman" w:hAnsi="Times New Roman" w:cs="Times New Roman"/>
          <w:color w:val="000000"/>
          <w:sz w:val="27"/>
          <w:szCs w:val="27"/>
        </w:rPr>
        <w:t xml:space="preserve"> </w:t>
      </w:r>
      <w:r>
        <w:rPr>
          <w:rFonts w:ascii="Times New Roman" w:hAnsi="Times New Roman" w:cs="Times New Roman"/>
          <w:b/>
          <w:bCs/>
          <w:color w:val="000000"/>
          <w:sz w:val="27"/>
          <w:szCs w:val="27"/>
        </w:rPr>
        <w:t>4b:</w:t>
      </w:r>
    </w:p>
    <w:p w14:paraId="68B2D55C" w14:textId="2FB00A2E" w:rsidR="001F7C0E" w:rsidRPr="0076651D" w:rsidRDefault="001F7C0E" w:rsidP="001F7C0E">
      <w:pPr>
        <w:spacing w:after="3" w:line="249" w:lineRule="auto"/>
        <w:ind w:left="-5" w:hanging="10"/>
        <w:jc w:val="both"/>
        <w:rPr>
          <w:rFonts w:ascii="Times New Roman" w:eastAsia="Times New Roman" w:hAnsi="Times New Roman" w:cs="Times New Roman"/>
          <w:b/>
          <w:bCs/>
          <w:color w:val="000000"/>
          <w:sz w:val="24"/>
          <w:szCs w:val="24"/>
          <w:lang w:val="en-US" w:bidi="en-US"/>
        </w:rPr>
      </w:pPr>
    </w:p>
    <w:p w14:paraId="0F8365CC" w14:textId="6CCAA8B0" w:rsidR="001F7C0E" w:rsidRPr="001F7C0E" w:rsidRDefault="008E3750" w:rsidP="001F7C0E">
      <w:pPr>
        <w:spacing w:after="3" w:line="249" w:lineRule="auto"/>
        <w:ind w:left="-5" w:hanging="10"/>
        <w:jc w:val="both"/>
        <w:rPr>
          <w:rFonts w:ascii="Times New Roman" w:eastAsia="Times New Roman" w:hAnsi="Times New Roman" w:cs="Times New Roman"/>
          <w:color w:val="000000"/>
          <w:sz w:val="24"/>
          <w:szCs w:val="24"/>
          <w:lang w:val="en-US" w:bidi="en-US"/>
        </w:rPr>
      </w:pPr>
      <w:r w:rsidRPr="0076651D">
        <w:rPr>
          <w:rFonts w:ascii="Times New Roman" w:eastAsia="Times New Roman" w:hAnsi="Times New Roman" w:cs="Times New Roman"/>
          <w:color w:val="000000"/>
          <w:sz w:val="24"/>
          <w:szCs w:val="24"/>
          <w:lang w:val="en-US" w:bidi="en-US"/>
        </w:rPr>
        <w:t xml:space="preserve">The treatment of wastewater subsequent to the removal of suspended solids by microorganisms such as algae, fungi, or bacteria under aerobic or anaerobic conditions during which organic matter in wastewater is oxidized or incorporated into cells that can be eliminated by removal process or sedimentation is termed. </w:t>
      </w:r>
    </w:p>
    <w:p w14:paraId="3B64F48A" w14:textId="77777777" w:rsidR="00875DE7" w:rsidRPr="0076651D" w:rsidRDefault="00875DE7" w:rsidP="00875DE7">
      <w:pPr>
        <w:shd w:val="clear" w:color="auto" w:fill="FFFFFF"/>
        <w:spacing w:before="240" w:after="240" w:line="240" w:lineRule="auto"/>
        <w:divId w:val="57409685"/>
        <w:rPr>
          <w:rFonts w:ascii="Times New Roman" w:eastAsia="Times New Roman" w:hAnsi="Times New Roman" w:cs="Times New Roman"/>
          <w:b/>
          <w:bCs/>
          <w:color w:val="000000"/>
          <w:sz w:val="24"/>
          <w:szCs w:val="24"/>
          <w:bdr w:val="none" w:sz="0" w:space="0" w:color="auto" w:frame="1"/>
        </w:rPr>
      </w:pPr>
      <w:r w:rsidRPr="0076651D">
        <w:rPr>
          <w:rFonts w:ascii="Times New Roman" w:eastAsia="Times New Roman" w:hAnsi="Times New Roman" w:cs="Times New Roman"/>
          <w:b/>
          <w:bCs/>
          <w:color w:val="000000"/>
          <w:sz w:val="24"/>
          <w:szCs w:val="24"/>
          <w:bdr w:val="none" w:sz="0" w:space="0" w:color="auto" w:frame="1"/>
        </w:rPr>
        <w:t>Biological treatment processes</w:t>
      </w:r>
    </w:p>
    <w:p w14:paraId="25923205" w14:textId="5B561F19" w:rsidR="002E41E9" w:rsidRDefault="00445B73" w:rsidP="008C20F4">
      <w:pPr>
        <w:shd w:val="clear" w:color="auto" w:fill="FFFFFF"/>
        <w:spacing w:after="240" w:line="240" w:lineRule="auto"/>
        <w:divId w:val="57409685"/>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 xml:space="preserve">Biological treatment </w:t>
      </w:r>
      <w:r w:rsidR="00875DE7" w:rsidRPr="0076651D">
        <w:rPr>
          <w:rFonts w:ascii="Times New Roman" w:eastAsia="Times New Roman" w:hAnsi="Times New Roman" w:cs="Times New Roman"/>
          <w:color w:val="000000"/>
          <w:sz w:val="24"/>
          <w:szCs w:val="24"/>
          <w:bdr w:val="none" w:sz="0" w:space="0" w:color="auto" w:frame="1"/>
        </w:rPr>
        <w:t xml:space="preserve">can be defined as “treatment of wastewater by a process involving biological treatment with a secondary sedimentation”. In other words, the secondary treatment is a biological process. The settled wastewater is introduced into a specially designed bioreactor where under aerobic or anaerobic conditions the organic matter is utilized by microorganisms such as bacteria (aerobically or anaerobically), algae, and fungi (aerobically). The bioreactor affords appropriate bioenvironmental conditions for the microorganisms to reproduce and use the dissolved organic matter as energy for themselves. Provided that oxygen and food, in the form of settled wastewater, are supplied to the microorganisms, the biological oxidation process of dissolved organic matter will be maintained. The biological process is mostly carried out bacteria that form the basic trophic level (the level of an organism is the position it occupies in a food chain) of the food chain inside the bioreactor. The bioconversion of dissolved organic matter into thick bacterial biomass can fundamentally purify the wastewater. Subsequently, it is crucial to separate the microbial biomass from the treated wastewater though sedimentation. This secondary sedimentation is basically similar to primary sedimentation except that the sludge contains bacterial cells rather than </w:t>
      </w:r>
      <w:proofErr w:type="spellStart"/>
      <w:r w:rsidR="00875DE7" w:rsidRPr="0076651D">
        <w:rPr>
          <w:rFonts w:ascii="Times New Roman" w:eastAsia="Times New Roman" w:hAnsi="Times New Roman" w:cs="Times New Roman"/>
          <w:color w:val="000000"/>
          <w:sz w:val="24"/>
          <w:szCs w:val="24"/>
          <w:bdr w:val="none" w:sz="0" w:space="0" w:color="auto" w:frame="1"/>
        </w:rPr>
        <w:t>fecal</w:t>
      </w:r>
      <w:proofErr w:type="spellEnd"/>
      <w:r w:rsidR="00875DE7" w:rsidRPr="0076651D">
        <w:rPr>
          <w:rFonts w:ascii="Times New Roman" w:eastAsia="Times New Roman" w:hAnsi="Times New Roman" w:cs="Times New Roman"/>
          <w:color w:val="000000"/>
          <w:sz w:val="24"/>
          <w:szCs w:val="24"/>
          <w:bdr w:val="none" w:sz="0" w:space="0" w:color="auto" w:frame="1"/>
        </w:rPr>
        <w:t xml:space="preserve"> solids. The biological removal of organic matter from settled wastewater is conducted by microorganisms, mainly heterotrophic bacteria but also occasionally fungi. The microorganisms are able to decompose the organic matter through two different biological processes: biological oxidation and biosynthesis [1]. The biological oxidation forms some end-products, such as minerals, that remain in the solution and are discharged with the effluent (Eq. 1). The biosynthesis transforms the colloidal and dissolved organic matter into new cells that form in turn the dense biomass that can be then removed by sedimentation (Eq. 2). Figure 1 summarizes these processes. On the other hand, algal photosynthesis plays an important role in some cases (Figure 2).</w:t>
      </w:r>
      <w:r w:rsidR="001F7C0E" w:rsidRPr="0076651D">
        <w:rPr>
          <w:rFonts w:ascii="Times New Roman" w:eastAsia="Times New Roman" w:hAnsi="Times New Roman" w:cs="Times New Roman"/>
          <w:color w:val="000000"/>
          <w:sz w:val="24"/>
          <w:szCs w:val="24"/>
          <w:bdr w:val="none" w:sz="0" w:space="0" w:color="auto" w:frame="1"/>
        </w:rPr>
        <w:br/>
      </w:r>
    </w:p>
    <w:p w14:paraId="2A93C2B1" w14:textId="614D5A87" w:rsidR="00401C86" w:rsidRDefault="00A72D69" w:rsidP="008C20F4">
      <w:pPr>
        <w:shd w:val="clear" w:color="auto" w:fill="FFFFFF"/>
        <w:spacing w:after="240" w:line="240" w:lineRule="auto"/>
        <w:divId w:val="57409685"/>
        <w:rPr>
          <w:rFonts w:ascii="Times New Roman" w:eastAsia="Times New Roman" w:hAnsi="Times New Roman" w:cs="Times New Roman"/>
          <w:b/>
          <w:bCs/>
          <w:color w:val="000000"/>
          <w:sz w:val="24"/>
          <w:szCs w:val="24"/>
          <w:bdr w:val="none" w:sz="0" w:space="0" w:color="auto" w:frame="1"/>
        </w:rPr>
      </w:pPr>
      <w:r>
        <w:rPr>
          <w:rFonts w:ascii="Times New Roman" w:eastAsia="Times New Roman" w:hAnsi="Times New Roman" w:cs="Times New Roman"/>
          <w:noProof/>
          <w:color w:val="000000"/>
          <w:sz w:val="24"/>
          <w:szCs w:val="24"/>
        </w:rPr>
        <w:drawing>
          <wp:anchor distT="0" distB="0" distL="114300" distR="114300" simplePos="0" relativeHeight="251661312" behindDoc="0" locked="0" layoutInCell="1" allowOverlap="1" wp14:anchorId="0BA4AE51" wp14:editId="460EAABC">
            <wp:simplePos x="0" y="0"/>
            <wp:positionH relativeFrom="column">
              <wp:posOffset>3341370</wp:posOffset>
            </wp:positionH>
            <wp:positionV relativeFrom="paragraph">
              <wp:posOffset>217170</wp:posOffset>
            </wp:positionV>
            <wp:extent cx="2329180" cy="24650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9180" cy="24650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4"/>
          <w:szCs w:val="24"/>
        </w:rPr>
        <w:drawing>
          <wp:anchor distT="0" distB="0" distL="114300" distR="114300" simplePos="0" relativeHeight="251660288" behindDoc="0" locked="0" layoutInCell="1" allowOverlap="1" wp14:anchorId="27F6EFFF" wp14:editId="6F96CDD9">
            <wp:simplePos x="0" y="0"/>
            <wp:positionH relativeFrom="column">
              <wp:posOffset>434975</wp:posOffset>
            </wp:positionH>
            <wp:positionV relativeFrom="paragraph">
              <wp:posOffset>418465</wp:posOffset>
            </wp:positionV>
            <wp:extent cx="1572895" cy="2220595"/>
            <wp:effectExtent l="0" t="0" r="8255"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2895" cy="2220595"/>
                    </a:xfrm>
                    <a:prstGeom prst="rect">
                      <a:avLst/>
                    </a:prstGeom>
                  </pic:spPr>
                </pic:pic>
              </a:graphicData>
            </a:graphic>
            <wp14:sizeRelH relativeFrom="margin">
              <wp14:pctWidth>0</wp14:pctWidth>
            </wp14:sizeRelH>
            <wp14:sizeRelV relativeFrom="margin">
              <wp14:pctHeight>0</wp14:pctHeight>
            </wp14:sizeRelV>
          </wp:anchor>
        </w:drawing>
      </w:r>
      <w:r w:rsidR="00F20767">
        <w:rPr>
          <w:rFonts w:ascii="Times New Roman" w:eastAsia="Times New Roman" w:hAnsi="Times New Roman" w:cs="Times New Roman"/>
          <w:color w:val="000000"/>
          <w:sz w:val="24"/>
          <w:szCs w:val="24"/>
          <w:bdr w:val="none" w:sz="0" w:space="0" w:color="auto" w:frame="1"/>
        </w:rPr>
        <w:t xml:space="preserve">            </w:t>
      </w:r>
      <w:r w:rsidR="00F20767">
        <w:rPr>
          <w:rFonts w:ascii="Times New Roman" w:eastAsia="Times New Roman" w:hAnsi="Times New Roman" w:cs="Times New Roman"/>
          <w:b/>
          <w:bCs/>
          <w:color w:val="000000"/>
          <w:sz w:val="24"/>
          <w:szCs w:val="24"/>
          <w:bdr w:val="none" w:sz="0" w:space="0" w:color="auto" w:frame="1"/>
        </w:rPr>
        <w:t>Figure 1</w:t>
      </w:r>
      <w:r w:rsidR="00D16991">
        <w:rPr>
          <w:rFonts w:ascii="Times New Roman" w:eastAsia="Times New Roman" w:hAnsi="Times New Roman" w:cs="Times New Roman"/>
          <w:b/>
          <w:bCs/>
          <w:color w:val="000000"/>
          <w:sz w:val="24"/>
          <w:szCs w:val="24"/>
          <w:bdr w:val="none" w:sz="0" w:space="0" w:color="auto" w:frame="1"/>
        </w:rPr>
        <w:t xml:space="preserve">  </w:t>
      </w:r>
      <w:r w:rsidR="000F2219">
        <w:rPr>
          <w:rFonts w:ascii="Times New Roman" w:eastAsia="Times New Roman" w:hAnsi="Times New Roman" w:cs="Times New Roman"/>
          <w:b/>
          <w:bCs/>
          <w:color w:val="000000"/>
          <w:sz w:val="24"/>
          <w:szCs w:val="24"/>
          <w:bdr w:val="none" w:sz="0" w:space="0" w:color="auto" w:frame="1"/>
        </w:rPr>
        <w:t xml:space="preserve">                                                                           Figure 2</w:t>
      </w:r>
    </w:p>
    <w:p w14:paraId="5BC3548D" w14:textId="6F8F92EA" w:rsidR="000F2219" w:rsidRDefault="000F2219" w:rsidP="008C20F4">
      <w:pPr>
        <w:shd w:val="clear" w:color="auto" w:fill="FFFFFF"/>
        <w:spacing w:after="240" w:line="240" w:lineRule="auto"/>
        <w:divId w:val="57409685"/>
        <w:rPr>
          <w:rFonts w:ascii="Times New Roman" w:eastAsia="Times New Roman" w:hAnsi="Times New Roman" w:cs="Times New Roman"/>
          <w:b/>
          <w:bCs/>
          <w:color w:val="000000"/>
          <w:sz w:val="24"/>
          <w:szCs w:val="24"/>
          <w:bdr w:val="none" w:sz="0" w:space="0" w:color="auto" w:frame="1"/>
        </w:rPr>
      </w:pPr>
    </w:p>
    <w:p w14:paraId="72041836" w14:textId="2221BD8A" w:rsidR="000F2219" w:rsidRDefault="000F2219" w:rsidP="008C20F4">
      <w:pPr>
        <w:shd w:val="clear" w:color="auto" w:fill="FFFFFF"/>
        <w:spacing w:after="240" w:line="240" w:lineRule="auto"/>
        <w:divId w:val="57409685"/>
        <w:rPr>
          <w:rFonts w:ascii="Times New Roman" w:eastAsia="Times New Roman" w:hAnsi="Times New Roman" w:cs="Times New Roman"/>
          <w:b/>
          <w:bCs/>
          <w:color w:val="000000"/>
          <w:sz w:val="24"/>
          <w:szCs w:val="24"/>
          <w:bdr w:val="none" w:sz="0" w:space="0" w:color="auto" w:frame="1"/>
        </w:rPr>
      </w:pPr>
    </w:p>
    <w:p w14:paraId="03711C98" w14:textId="26372C63" w:rsidR="000F2219" w:rsidRDefault="000F2219" w:rsidP="008C20F4">
      <w:pPr>
        <w:shd w:val="clear" w:color="auto" w:fill="FFFFFF"/>
        <w:spacing w:after="240" w:line="240" w:lineRule="auto"/>
        <w:divId w:val="57409685"/>
        <w:rPr>
          <w:rFonts w:ascii="Times New Roman" w:eastAsia="Times New Roman" w:hAnsi="Times New Roman" w:cs="Times New Roman"/>
          <w:b/>
          <w:bCs/>
          <w:color w:val="000000"/>
          <w:sz w:val="24"/>
          <w:szCs w:val="24"/>
          <w:bdr w:val="none" w:sz="0" w:space="0" w:color="auto" w:frame="1"/>
        </w:rPr>
      </w:pPr>
      <w:r>
        <w:rPr>
          <w:rFonts w:ascii="Times New Roman" w:eastAsia="Times New Roman" w:hAnsi="Times New Roman" w:cs="Times New Roman"/>
          <w:b/>
          <w:bCs/>
          <w:color w:val="000000"/>
          <w:sz w:val="24"/>
          <w:szCs w:val="24"/>
          <w:bdr w:val="none" w:sz="0" w:space="0" w:color="auto" w:frame="1"/>
        </w:rPr>
        <w:t xml:space="preserve">Answer </w:t>
      </w:r>
      <w:r w:rsidR="006023D5">
        <w:rPr>
          <w:rFonts w:ascii="Times New Roman" w:eastAsia="Times New Roman" w:hAnsi="Times New Roman" w:cs="Times New Roman"/>
          <w:b/>
          <w:bCs/>
          <w:color w:val="000000"/>
          <w:sz w:val="24"/>
          <w:szCs w:val="24"/>
          <w:bdr w:val="none" w:sz="0" w:space="0" w:color="auto" w:frame="1"/>
        </w:rPr>
        <w:t xml:space="preserve">5a: </w:t>
      </w:r>
    </w:p>
    <w:p w14:paraId="236CCD5E" w14:textId="77777777" w:rsidR="00800774" w:rsidRPr="00800774" w:rsidRDefault="007F1B31">
      <w:pPr>
        <w:pStyle w:val="NormalWeb"/>
        <w:spacing w:before="240" w:beforeAutospacing="0" w:after="240" w:afterAutospacing="0"/>
        <w:divId w:val="1670479822"/>
        <w:rPr>
          <w:rFonts w:ascii="Arial" w:hAnsi="Arial" w:cs="Arial"/>
          <w:color w:val="252525"/>
          <w:sz w:val="21"/>
          <w:szCs w:val="21"/>
        </w:rPr>
      </w:pPr>
      <w:r w:rsidRPr="007F1B31">
        <w:rPr>
          <w:rFonts w:ascii="Roboto" w:eastAsia="Times New Roman" w:hAnsi="Roboto"/>
          <w:b/>
          <w:bCs/>
          <w:color w:val="3C4043"/>
          <w:sz w:val="27"/>
          <w:szCs w:val="27"/>
          <w:shd w:val="clear" w:color="auto" w:fill="FFFFFF"/>
        </w:rPr>
        <w:t>Preliminary treatment</w:t>
      </w:r>
      <w:r w:rsidRPr="007F1B31">
        <w:rPr>
          <w:rFonts w:ascii="Roboto" w:eastAsia="Times New Roman" w:hAnsi="Roboto"/>
          <w:color w:val="3C4043"/>
          <w:sz w:val="27"/>
          <w:szCs w:val="27"/>
          <w:shd w:val="clear" w:color="auto" w:fill="FFFFFF"/>
        </w:rPr>
        <w:t> </w:t>
      </w:r>
      <w:r w:rsidR="00800774" w:rsidRPr="00800774">
        <w:rPr>
          <w:rFonts w:ascii="Arial" w:hAnsi="Arial" w:cs="Arial"/>
          <w:color w:val="252525"/>
          <w:sz w:val="21"/>
          <w:szCs w:val="21"/>
        </w:rPr>
        <w:t>Preliminary treatment is the removal of untreatable solids that first enter a wastewater treatment plant from the sewer and is comprised of the following two processes (</w:t>
      </w:r>
      <w:hyperlink r:id="rId32" w:anchor="ref10390" w:history="1">
        <w:r w:rsidR="00800774" w:rsidRPr="00800774">
          <w:rPr>
            <w:rFonts w:ascii="Arial" w:hAnsi="Arial" w:cs="Arial"/>
            <w:color w:val="343434"/>
            <w:sz w:val="21"/>
            <w:szCs w:val="21"/>
          </w:rPr>
          <w:t>Mara, 2003;</w:t>
        </w:r>
      </w:hyperlink>
      <w:r w:rsidR="00800774" w:rsidRPr="00800774">
        <w:rPr>
          <w:rFonts w:ascii="Arial" w:hAnsi="Arial" w:cs="Arial"/>
          <w:color w:val="252525"/>
          <w:sz w:val="21"/>
          <w:szCs w:val="21"/>
        </w:rPr>
        <w:t> </w:t>
      </w:r>
      <w:hyperlink r:id="rId33" w:anchor="ref5283" w:history="1">
        <w:r w:rsidR="00800774" w:rsidRPr="00800774">
          <w:rPr>
            <w:rFonts w:ascii="Arial" w:hAnsi="Arial" w:cs="Arial"/>
            <w:color w:val="343434"/>
            <w:sz w:val="21"/>
            <w:szCs w:val="21"/>
          </w:rPr>
          <w:t>Metcalf &amp;Eddy/AECOM, 2014</w:t>
        </w:r>
      </w:hyperlink>
      <w:r w:rsidR="00800774" w:rsidRPr="00800774">
        <w:rPr>
          <w:rFonts w:ascii="Arial" w:hAnsi="Arial" w:cs="Arial"/>
          <w:color w:val="252525"/>
          <w:sz w:val="21"/>
          <w:szCs w:val="21"/>
        </w:rPr>
        <w:t>):</w:t>
      </w:r>
    </w:p>
    <w:p w14:paraId="200F62EC" w14:textId="77777777" w:rsidR="00800774" w:rsidRPr="00800774" w:rsidRDefault="00800774" w:rsidP="00800774">
      <w:pPr>
        <w:numPr>
          <w:ilvl w:val="0"/>
          <w:numId w:val="14"/>
        </w:numPr>
        <w:spacing w:before="100" w:beforeAutospacing="1" w:after="100" w:afterAutospacing="1" w:line="240" w:lineRule="auto"/>
        <w:divId w:val="1670479822"/>
        <w:rPr>
          <w:rFonts w:ascii="Arial" w:eastAsia="Times New Roman" w:hAnsi="Arial" w:cs="Arial"/>
          <w:color w:val="252525"/>
          <w:sz w:val="21"/>
          <w:szCs w:val="21"/>
        </w:rPr>
      </w:pPr>
      <w:r w:rsidRPr="00800774">
        <w:rPr>
          <w:rFonts w:ascii="Arial" w:eastAsia="Times New Roman" w:hAnsi="Arial" w:cs="Arial"/>
          <w:color w:val="252525"/>
          <w:sz w:val="21"/>
          <w:szCs w:val="21"/>
        </w:rPr>
        <w:t>Screening: The removal of floatable or suspended coarse solids in raw wastewater, which includes rags, paper, plastic, rubber, and vegetable matter (</w:t>
      </w:r>
      <w:hyperlink r:id="rId34" w:anchor="ref10387" w:history="1">
        <w:r w:rsidRPr="00800774">
          <w:rPr>
            <w:rFonts w:ascii="Arial" w:eastAsia="Times New Roman" w:hAnsi="Arial" w:cs="Arial"/>
            <w:color w:val="343434"/>
            <w:sz w:val="21"/>
            <w:szCs w:val="21"/>
          </w:rPr>
          <w:t>Clay et al., 1996</w:t>
        </w:r>
      </w:hyperlink>
      <w:r w:rsidRPr="00800774">
        <w:rPr>
          <w:rFonts w:ascii="Arial" w:eastAsia="Times New Roman" w:hAnsi="Arial" w:cs="Arial"/>
          <w:color w:val="252525"/>
          <w:sz w:val="21"/>
          <w:szCs w:val="21"/>
        </w:rPr>
        <w:t>). Bar screens are the most commonly used screening devices, with a typical spacing between bars of 15 to 25 mm (</w:t>
      </w:r>
      <w:hyperlink r:id="rId35" w:anchor="ref10390" w:history="1">
        <w:r w:rsidRPr="00800774">
          <w:rPr>
            <w:rFonts w:ascii="Arial" w:eastAsia="Times New Roman" w:hAnsi="Arial" w:cs="Arial"/>
            <w:color w:val="343434"/>
            <w:sz w:val="21"/>
            <w:szCs w:val="21"/>
          </w:rPr>
          <w:t>Mara, 2003</w:t>
        </w:r>
      </w:hyperlink>
      <w:r w:rsidRPr="00800774">
        <w:rPr>
          <w:rFonts w:ascii="Arial" w:eastAsia="Times New Roman" w:hAnsi="Arial" w:cs="Arial"/>
          <w:color w:val="252525"/>
          <w:sz w:val="21"/>
          <w:szCs w:val="21"/>
        </w:rPr>
        <w:t>). Bar screens are cleaned manually in small wastewater treatment plants and mechanically in large ones.</w:t>
      </w:r>
    </w:p>
    <w:p w14:paraId="0952BC73" w14:textId="77777777" w:rsidR="00800774" w:rsidRPr="00800774" w:rsidRDefault="00800774" w:rsidP="00800774">
      <w:pPr>
        <w:numPr>
          <w:ilvl w:val="0"/>
          <w:numId w:val="14"/>
        </w:numPr>
        <w:spacing w:before="100" w:beforeAutospacing="1" w:after="100" w:afterAutospacing="1" w:line="240" w:lineRule="auto"/>
        <w:divId w:val="1670479822"/>
        <w:rPr>
          <w:rFonts w:ascii="Arial" w:eastAsia="Times New Roman" w:hAnsi="Arial" w:cs="Arial"/>
          <w:color w:val="252525"/>
          <w:sz w:val="21"/>
          <w:szCs w:val="21"/>
        </w:rPr>
      </w:pPr>
      <w:r w:rsidRPr="00800774">
        <w:rPr>
          <w:rFonts w:ascii="Arial" w:eastAsia="Times New Roman" w:hAnsi="Arial" w:cs="Arial"/>
          <w:color w:val="252525"/>
          <w:sz w:val="21"/>
          <w:szCs w:val="21"/>
        </w:rPr>
        <w:t>Grit removal: The gravity separation of heavy small solids with a specific gravity greater than putrescible organic matter (e.g., sand, gravel, coffee grounds). Grit is removed in grit chambers, which can be operated manually in small plants or be mechanized in larger plants.</w:t>
      </w:r>
    </w:p>
    <w:p w14:paraId="1E795663" w14:textId="51D2D866" w:rsidR="00CF0859" w:rsidRPr="00674422" w:rsidRDefault="00800774" w:rsidP="00674422">
      <w:pPr>
        <w:spacing w:before="240" w:after="240" w:line="240" w:lineRule="auto"/>
        <w:divId w:val="1670479822"/>
        <w:rPr>
          <w:rFonts w:ascii="Arial" w:hAnsi="Arial" w:cs="Arial"/>
          <w:color w:val="252525"/>
          <w:sz w:val="21"/>
          <w:szCs w:val="21"/>
        </w:rPr>
      </w:pPr>
      <w:r w:rsidRPr="00800774">
        <w:rPr>
          <w:rFonts w:ascii="Arial" w:hAnsi="Arial" w:cs="Arial"/>
          <w:color w:val="252525"/>
          <w:sz w:val="21"/>
          <w:szCs w:val="21"/>
        </w:rPr>
        <w:t>Screenings and grit, if not removed at the beginning of a wastewater treatment plant, can impair downstream treatment processes and damage equipment (e.g., pumps) (</w:t>
      </w:r>
      <w:hyperlink r:id="rId36" w:anchor="ref5283" w:history="1">
        <w:r w:rsidRPr="00800774">
          <w:rPr>
            <w:rFonts w:ascii="Arial" w:hAnsi="Arial" w:cs="Arial"/>
            <w:color w:val="343434"/>
            <w:sz w:val="21"/>
            <w:szCs w:val="21"/>
          </w:rPr>
          <w:t>Metcalf and Eddy/AECOM, 2014</w:t>
        </w:r>
      </w:hyperlink>
      <w:r w:rsidRPr="00800774">
        <w:rPr>
          <w:rFonts w:ascii="Arial" w:hAnsi="Arial" w:cs="Arial"/>
          <w:color w:val="252525"/>
          <w:sz w:val="21"/>
          <w:szCs w:val="21"/>
        </w:rPr>
        <w:t>). Figure 1 shows where preliminary treatment is used within the sanitation service chain. Figures 2 through 5 show examples of manual and mechanized preliminary treatment systems in operation.</w:t>
      </w:r>
    </w:p>
    <w:p w14:paraId="488EA57B" w14:textId="7CAC5A29" w:rsidR="00A71013" w:rsidRDefault="00BB5CD6" w:rsidP="008C20F4">
      <w:pPr>
        <w:shd w:val="clear" w:color="auto" w:fill="FFFFFF"/>
        <w:spacing w:after="240" w:line="240" w:lineRule="auto"/>
        <w:divId w:val="57409685"/>
        <w:rPr>
          <w:rFonts w:ascii="Arial" w:eastAsia="Times New Roman" w:hAnsi="Arial" w:cs="Arial"/>
          <w:b/>
          <w:bCs/>
          <w:color w:val="252525"/>
          <w:sz w:val="21"/>
          <w:szCs w:val="21"/>
        </w:rPr>
      </w:pPr>
      <w:r w:rsidRPr="00BB5CD6">
        <w:rPr>
          <w:rFonts w:ascii="Arial" w:eastAsia="Times New Roman" w:hAnsi="Arial" w:cs="Arial"/>
          <w:b/>
          <w:bCs/>
          <w:color w:val="252525"/>
          <w:sz w:val="21"/>
          <w:szCs w:val="21"/>
        </w:rPr>
        <w:t>Figure 1. Locations where preliminary treatment is used within the sanitation service chain.</w:t>
      </w:r>
    </w:p>
    <w:p w14:paraId="7B0BC0EA" w14:textId="5E4348EF" w:rsidR="00BB5CD6" w:rsidRDefault="00C42024" w:rsidP="008C20F4">
      <w:pPr>
        <w:shd w:val="clear" w:color="auto" w:fill="FFFFFF"/>
        <w:spacing w:after="240" w:line="240" w:lineRule="auto"/>
        <w:divId w:val="57409685"/>
        <w:rPr>
          <w:rFonts w:ascii="Arial" w:eastAsia="Times New Roman" w:hAnsi="Arial" w:cs="Arial"/>
          <w:b/>
          <w:bCs/>
          <w:color w:val="252525"/>
          <w:sz w:val="21"/>
          <w:szCs w:val="21"/>
        </w:rPr>
      </w:pPr>
      <w:r>
        <w:rPr>
          <w:rFonts w:ascii="Arial" w:eastAsia="Times New Roman" w:hAnsi="Arial" w:cs="Arial"/>
          <w:b/>
          <w:bCs/>
          <w:noProof/>
          <w:color w:val="222222"/>
          <w:sz w:val="24"/>
          <w:szCs w:val="24"/>
        </w:rPr>
        <w:drawing>
          <wp:anchor distT="0" distB="0" distL="114300" distR="114300" simplePos="0" relativeHeight="251662336" behindDoc="0" locked="0" layoutInCell="1" allowOverlap="1" wp14:anchorId="59BE199F" wp14:editId="1C50A955">
            <wp:simplePos x="0" y="0"/>
            <wp:positionH relativeFrom="column">
              <wp:posOffset>38100</wp:posOffset>
            </wp:positionH>
            <wp:positionV relativeFrom="paragraph">
              <wp:posOffset>98425</wp:posOffset>
            </wp:positionV>
            <wp:extent cx="5943600" cy="23495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349500"/>
                    </a:xfrm>
                    <a:prstGeom prst="rect">
                      <a:avLst/>
                    </a:prstGeom>
                  </pic:spPr>
                </pic:pic>
              </a:graphicData>
            </a:graphic>
          </wp:anchor>
        </w:drawing>
      </w:r>
    </w:p>
    <w:p w14:paraId="272D54D0" w14:textId="5D7CDC06" w:rsidR="00BB5CD6" w:rsidRDefault="00BB5CD6" w:rsidP="008C20F4">
      <w:pPr>
        <w:shd w:val="clear" w:color="auto" w:fill="FFFFFF"/>
        <w:spacing w:after="240" w:line="240" w:lineRule="auto"/>
        <w:divId w:val="57409685"/>
        <w:rPr>
          <w:rFonts w:ascii="Arial" w:eastAsia="Times New Roman" w:hAnsi="Arial" w:cs="Arial"/>
          <w:b/>
          <w:bCs/>
          <w:color w:val="222222"/>
          <w:sz w:val="24"/>
          <w:szCs w:val="24"/>
          <w:shd w:val="clear" w:color="auto" w:fill="FFFFFF"/>
        </w:rPr>
      </w:pPr>
    </w:p>
    <w:p w14:paraId="36F80770" w14:textId="0332EA54" w:rsidR="00095299" w:rsidRDefault="00EC335D" w:rsidP="008C20F4">
      <w:pPr>
        <w:shd w:val="clear" w:color="auto" w:fill="FFFFFF"/>
        <w:spacing w:after="240" w:line="240" w:lineRule="auto"/>
        <w:divId w:val="57409685"/>
        <w:rPr>
          <w:rFonts w:ascii="Arial" w:eastAsia="Times New Roman" w:hAnsi="Arial" w:cs="Arial"/>
          <w:color w:val="252525"/>
          <w:sz w:val="21"/>
          <w:szCs w:val="21"/>
        </w:rPr>
      </w:pPr>
      <w:r>
        <w:rPr>
          <w:rFonts w:ascii="Arial" w:eastAsia="Times New Roman" w:hAnsi="Arial" w:cs="Arial"/>
          <w:b/>
          <w:bCs/>
          <w:noProof/>
          <w:color w:val="222222"/>
          <w:sz w:val="24"/>
          <w:szCs w:val="24"/>
        </w:rPr>
        <w:drawing>
          <wp:anchor distT="0" distB="0" distL="114300" distR="114300" simplePos="0" relativeHeight="251663360" behindDoc="0" locked="0" layoutInCell="1" allowOverlap="1" wp14:anchorId="1E323942" wp14:editId="1247443B">
            <wp:simplePos x="0" y="0"/>
            <wp:positionH relativeFrom="column">
              <wp:posOffset>250371</wp:posOffset>
            </wp:positionH>
            <wp:positionV relativeFrom="paragraph">
              <wp:posOffset>1038951</wp:posOffset>
            </wp:positionV>
            <wp:extent cx="5529036" cy="283527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5529036" cy="2835275"/>
                    </a:xfrm>
                    <a:prstGeom prst="rect">
                      <a:avLst/>
                    </a:prstGeom>
                  </pic:spPr>
                </pic:pic>
              </a:graphicData>
            </a:graphic>
            <wp14:sizeRelH relativeFrom="margin">
              <wp14:pctWidth>0</wp14:pctWidth>
            </wp14:sizeRelH>
            <wp14:sizeRelV relativeFrom="margin">
              <wp14:pctHeight>0</wp14:pctHeight>
            </wp14:sizeRelV>
          </wp:anchor>
        </w:drawing>
      </w:r>
      <w:r w:rsidR="00F73780" w:rsidRPr="00F73780">
        <w:rPr>
          <w:rFonts w:ascii="Arial" w:eastAsia="Times New Roman" w:hAnsi="Arial" w:cs="Arial"/>
          <w:b/>
          <w:bCs/>
          <w:color w:val="252525"/>
          <w:sz w:val="21"/>
          <w:szCs w:val="21"/>
        </w:rPr>
        <w:t>Figure 2. A manual preliminary treatment process with bar rack and horizontal grit chamber for a small wastewater stabilization pond system in León, Nicaragua</w:t>
      </w:r>
      <w:r w:rsidR="00F73780" w:rsidRPr="00F73780">
        <w:rPr>
          <w:rFonts w:ascii="Arial" w:eastAsia="Times New Roman" w:hAnsi="Arial" w:cs="Arial"/>
          <w:color w:val="252525"/>
          <w:sz w:val="21"/>
          <w:szCs w:val="21"/>
        </w:rPr>
        <w:t>. Screenings are removed by hand and should be buried or incinerated onsite. Grit, also removed manually, should be buried or stored onsite depending on quantities produced. (photos reproduced with permission of Stewart Oakley)</w:t>
      </w:r>
    </w:p>
    <w:p w14:paraId="53543D88" w14:textId="16564827" w:rsidR="00CE7A68" w:rsidRDefault="00CE7A68" w:rsidP="008C20F4">
      <w:pPr>
        <w:shd w:val="clear" w:color="auto" w:fill="FFFFFF"/>
        <w:spacing w:after="240" w:line="240" w:lineRule="auto"/>
        <w:divId w:val="57409685"/>
        <w:rPr>
          <w:rFonts w:ascii="Arial" w:eastAsia="Times New Roman" w:hAnsi="Arial" w:cs="Arial"/>
          <w:b/>
          <w:bCs/>
          <w:color w:val="252525"/>
          <w:sz w:val="21"/>
          <w:szCs w:val="21"/>
        </w:rPr>
      </w:pPr>
      <w:r>
        <w:rPr>
          <w:rFonts w:ascii="Arial" w:eastAsia="Times New Roman" w:hAnsi="Arial" w:cs="Arial"/>
          <w:b/>
          <w:bCs/>
          <w:color w:val="252525"/>
          <w:sz w:val="21"/>
          <w:szCs w:val="21"/>
        </w:rPr>
        <w:t>Answer 5b:</w:t>
      </w:r>
    </w:p>
    <w:p w14:paraId="3332A950" w14:textId="77777777" w:rsidR="0026548D" w:rsidRPr="0026548D" w:rsidRDefault="008B4219" w:rsidP="0026548D">
      <w:pPr>
        <w:shd w:val="clear" w:color="auto" w:fill="FFFFFF"/>
        <w:spacing w:after="450" w:line="240" w:lineRule="auto"/>
        <w:outlineLvl w:val="0"/>
        <w:divId w:val="1671789682"/>
        <w:rPr>
          <w:rFonts w:ascii="Georgia" w:eastAsia="Times New Roman" w:hAnsi="Georgia" w:cs="Times New Roman"/>
          <w:b/>
          <w:bCs/>
          <w:color w:val="1A1A1A"/>
          <w:kern w:val="36"/>
          <w:sz w:val="24"/>
          <w:szCs w:val="24"/>
        </w:rPr>
      </w:pPr>
      <w:hyperlink r:id="rId39" w:history="1">
        <w:r w:rsidR="0026548D" w:rsidRPr="0026548D">
          <w:rPr>
            <w:rFonts w:ascii="Georgia" w:eastAsia="Times New Roman" w:hAnsi="Georgia" w:cs="Times New Roman"/>
            <w:b/>
            <w:bCs/>
            <w:color w:val="000000" w:themeColor="text1"/>
            <w:kern w:val="36"/>
            <w:sz w:val="24"/>
            <w:szCs w:val="24"/>
          </w:rPr>
          <w:t>Primary treatment</w:t>
        </w:r>
      </w:hyperlink>
    </w:p>
    <w:p w14:paraId="399620C7" w14:textId="40B1EEB2" w:rsidR="0026548D" w:rsidRDefault="00F57AD3" w:rsidP="0026548D">
      <w:pPr>
        <w:shd w:val="clear" w:color="auto" w:fill="FFFFFF"/>
        <w:spacing w:before="150" w:after="300" w:line="240" w:lineRule="auto"/>
        <w:divId w:val="1671789682"/>
        <w:rPr>
          <w:rFonts w:ascii="Georgia" w:hAnsi="Georgia" w:cs="Times New Roman"/>
          <w:color w:val="1A1A1A"/>
          <w:sz w:val="27"/>
          <w:szCs w:val="27"/>
        </w:rPr>
      </w:pPr>
      <w:r>
        <w:rPr>
          <w:rFonts w:ascii="Georgia" w:hAnsi="Georgia" w:cs="Times New Roman"/>
          <w:noProof/>
          <w:color w:val="1A1A1A"/>
          <w:sz w:val="27"/>
          <w:szCs w:val="27"/>
        </w:rPr>
        <w:drawing>
          <wp:anchor distT="0" distB="0" distL="114300" distR="114300" simplePos="0" relativeHeight="251664384" behindDoc="0" locked="0" layoutInCell="1" allowOverlap="1" wp14:anchorId="5F343B54" wp14:editId="10FA9057">
            <wp:simplePos x="0" y="0"/>
            <wp:positionH relativeFrom="column">
              <wp:posOffset>647700</wp:posOffset>
            </wp:positionH>
            <wp:positionV relativeFrom="paragraph">
              <wp:posOffset>1923415</wp:posOffset>
            </wp:positionV>
            <wp:extent cx="4490085" cy="2532380"/>
            <wp:effectExtent l="0" t="0" r="5715"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a:extLst>
                        <a:ext uri="{28A0092B-C50C-407E-A947-70E740481C1C}">
                          <a14:useLocalDpi xmlns:a14="http://schemas.microsoft.com/office/drawing/2010/main" val="0"/>
                        </a:ext>
                      </a:extLst>
                    </a:blip>
                    <a:stretch>
                      <a:fillRect/>
                    </a:stretch>
                  </pic:blipFill>
                  <pic:spPr>
                    <a:xfrm>
                      <a:off x="0" y="0"/>
                      <a:ext cx="4490085" cy="2532380"/>
                    </a:xfrm>
                    <a:prstGeom prst="rect">
                      <a:avLst/>
                    </a:prstGeom>
                  </pic:spPr>
                </pic:pic>
              </a:graphicData>
            </a:graphic>
            <wp14:sizeRelH relativeFrom="margin">
              <wp14:pctWidth>0</wp14:pctWidth>
            </wp14:sizeRelH>
            <wp14:sizeRelV relativeFrom="margin">
              <wp14:pctHeight>0</wp14:pctHeight>
            </wp14:sizeRelV>
          </wp:anchor>
        </w:drawing>
      </w:r>
      <w:r w:rsidR="0026548D" w:rsidRPr="0026548D">
        <w:rPr>
          <w:rFonts w:ascii="Georgia" w:hAnsi="Georgia" w:cs="Times New Roman"/>
          <w:color w:val="1A1A1A"/>
          <w:sz w:val="27"/>
          <w:szCs w:val="27"/>
        </w:rPr>
        <w:t>Primary treatment removes material that will either float or readily settle out by </w:t>
      </w:r>
      <w:hyperlink r:id="rId41" w:history="1">
        <w:r w:rsidR="0026548D" w:rsidRPr="0026548D">
          <w:rPr>
            <w:rFonts w:ascii="Georgia" w:hAnsi="Georgia" w:cs="Times New Roman"/>
            <w:color w:val="14599D"/>
            <w:sz w:val="27"/>
            <w:szCs w:val="27"/>
          </w:rPr>
          <w:t>gravity</w:t>
        </w:r>
      </w:hyperlink>
      <w:r w:rsidR="0026548D" w:rsidRPr="0026548D">
        <w:rPr>
          <w:rFonts w:ascii="Georgia" w:hAnsi="Georgia" w:cs="Times New Roman"/>
          <w:color w:val="1A1A1A"/>
          <w:sz w:val="27"/>
          <w:szCs w:val="27"/>
        </w:rPr>
        <w:t>. It includes the physical processes of screening, comminution, grit removal, and sedimentation. Screens are made of long, closely spaced, narrow </w:t>
      </w:r>
      <w:hyperlink r:id="rId42" w:history="1">
        <w:r w:rsidR="0026548D" w:rsidRPr="0026548D">
          <w:rPr>
            <w:rFonts w:ascii="Georgia" w:hAnsi="Georgia" w:cs="Times New Roman"/>
            <w:color w:val="14599D"/>
            <w:sz w:val="27"/>
            <w:szCs w:val="27"/>
          </w:rPr>
          <w:t>metal</w:t>
        </w:r>
      </w:hyperlink>
      <w:r w:rsidR="0026548D" w:rsidRPr="0026548D">
        <w:rPr>
          <w:rFonts w:ascii="Georgia" w:hAnsi="Georgia" w:cs="Times New Roman"/>
          <w:color w:val="1A1A1A"/>
          <w:sz w:val="27"/>
          <w:szCs w:val="27"/>
        </w:rPr>
        <w:t> bars. They block floating debris such as </w:t>
      </w:r>
      <w:hyperlink r:id="rId43" w:history="1">
        <w:r w:rsidR="0026548D" w:rsidRPr="0026548D">
          <w:rPr>
            <w:rFonts w:ascii="Georgia" w:hAnsi="Georgia" w:cs="Times New Roman"/>
            <w:color w:val="14599D"/>
            <w:sz w:val="27"/>
            <w:szCs w:val="27"/>
          </w:rPr>
          <w:t>wood</w:t>
        </w:r>
      </w:hyperlink>
      <w:r w:rsidR="0026548D" w:rsidRPr="0026548D">
        <w:rPr>
          <w:rFonts w:ascii="Georgia" w:hAnsi="Georgia" w:cs="Times New Roman"/>
          <w:color w:val="1A1A1A"/>
          <w:sz w:val="27"/>
          <w:szCs w:val="27"/>
        </w:rPr>
        <w:t xml:space="preserve">, rags, and other bulky objects that could clog pipes or pumps. In modern plants the screens are cleaned mechanically, and the material is promptly disposed of by burial on the plant grounds. A </w:t>
      </w:r>
      <w:proofErr w:type="spellStart"/>
      <w:r w:rsidR="0026548D" w:rsidRPr="0026548D">
        <w:rPr>
          <w:rFonts w:ascii="Georgia" w:hAnsi="Georgia" w:cs="Times New Roman"/>
          <w:color w:val="1A1A1A"/>
          <w:sz w:val="27"/>
          <w:szCs w:val="27"/>
        </w:rPr>
        <w:t>comminutor</w:t>
      </w:r>
      <w:proofErr w:type="spellEnd"/>
      <w:r w:rsidR="0026548D" w:rsidRPr="0026548D">
        <w:rPr>
          <w:rFonts w:ascii="Georgia" w:hAnsi="Georgia" w:cs="Times New Roman"/>
          <w:color w:val="1A1A1A"/>
          <w:sz w:val="27"/>
          <w:szCs w:val="27"/>
        </w:rPr>
        <w:t xml:space="preserve"> may be used to grind and shred debris that passes through the screens. The shredded material is removed later by sedimentation or flotation processes.</w:t>
      </w:r>
    </w:p>
    <w:p w14:paraId="03D5D9E5" w14:textId="2E1D9A37" w:rsidR="00634F03" w:rsidRPr="0026548D" w:rsidRDefault="00634F03" w:rsidP="0026548D">
      <w:pPr>
        <w:shd w:val="clear" w:color="auto" w:fill="FFFFFF"/>
        <w:spacing w:before="150" w:after="300" w:line="240" w:lineRule="auto"/>
        <w:divId w:val="1671789682"/>
        <w:rPr>
          <w:rFonts w:ascii="Georgia" w:hAnsi="Georgia" w:cs="Times New Roman"/>
          <w:color w:val="1A1A1A"/>
          <w:sz w:val="27"/>
          <w:szCs w:val="27"/>
        </w:rPr>
      </w:pPr>
    </w:p>
    <w:p w14:paraId="7A4E8CF6" w14:textId="159CFE4C" w:rsidR="00CE7A68" w:rsidRDefault="00F56EAD" w:rsidP="008C20F4">
      <w:pPr>
        <w:shd w:val="clear" w:color="auto" w:fill="FFFFFF"/>
        <w:spacing w:after="240" w:line="240" w:lineRule="auto"/>
        <w:divId w:val="57409685"/>
        <w:rPr>
          <w:rFonts w:ascii="Georgia" w:eastAsia="Times New Roman" w:hAnsi="Georgia" w:cs="Times New Roman"/>
          <w:color w:val="1A1A1A"/>
          <w:sz w:val="27"/>
          <w:szCs w:val="27"/>
          <w:shd w:val="clear" w:color="auto" w:fill="FFFFFF"/>
        </w:rPr>
      </w:pPr>
      <w:r w:rsidRPr="00F56EAD">
        <w:rPr>
          <w:rFonts w:ascii="Georgia" w:eastAsia="Times New Roman" w:hAnsi="Georgia" w:cs="Times New Roman"/>
          <w:b/>
          <w:bCs/>
          <w:color w:val="1A1A1A"/>
          <w:sz w:val="27"/>
          <w:szCs w:val="27"/>
          <w:shd w:val="clear" w:color="auto" w:fill="FFFFFF"/>
        </w:rPr>
        <w:t>Sedimentation tank</w:t>
      </w:r>
      <w:r w:rsidRPr="00F56EAD">
        <w:rPr>
          <w:rFonts w:ascii="Georgia" w:eastAsia="Times New Roman" w:hAnsi="Georgia" w:cs="Times New Roman"/>
          <w:color w:val="1A1A1A"/>
          <w:sz w:val="27"/>
          <w:szCs w:val="27"/>
          <w:shd w:val="clear" w:color="auto" w:fill="FFFFFF"/>
        </w:rPr>
        <w:t>, also called </w:t>
      </w:r>
      <w:r w:rsidRPr="00F56EAD">
        <w:rPr>
          <w:rFonts w:ascii="Georgia" w:eastAsia="Times New Roman" w:hAnsi="Georgia" w:cs="Times New Roman"/>
          <w:b/>
          <w:bCs/>
          <w:color w:val="1A1A1A"/>
          <w:sz w:val="27"/>
          <w:szCs w:val="27"/>
          <w:shd w:val="clear" w:color="auto" w:fill="FFFFFF"/>
        </w:rPr>
        <w:t>settling tank</w:t>
      </w:r>
      <w:r w:rsidRPr="00F56EAD">
        <w:rPr>
          <w:rFonts w:ascii="Georgia" w:eastAsia="Times New Roman" w:hAnsi="Georgia" w:cs="Times New Roman"/>
          <w:color w:val="1A1A1A"/>
          <w:sz w:val="27"/>
          <w:szCs w:val="27"/>
          <w:shd w:val="clear" w:color="auto" w:fill="FFFFFF"/>
        </w:rPr>
        <w:t> or </w:t>
      </w:r>
      <w:r w:rsidRPr="00F56EAD">
        <w:rPr>
          <w:rFonts w:ascii="Georgia" w:eastAsia="Times New Roman" w:hAnsi="Georgia" w:cs="Times New Roman"/>
          <w:b/>
          <w:bCs/>
          <w:color w:val="1A1A1A"/>
          <w:sz w:val="27"/>
          <w:szCs w:val="27"/>
          <w:shd w:val="clear" w:color="auto" w:fill="FFFFFF"/>
        </w:rPr>
        <w:t>clarifier</w:t>
      </w:r>
      <w:r w:rsidRPr="00F56EAD">
        <w:rPr>
          <w:rFonts w:ascii="Georgia" w:eastAsia="Times New Roman" w:hAnsi="Georgia" w:cs="Times New Roman"/>
          <w:color w:val="1A1A1A"/>
          <w:sz w:val="27"/>
          <w:szCs w:val="27"/>
          <w:shd w:val="clear" w:color="auto" w:fill="FFFFFF"/>
        </w:rPr>
        <w:t>, component of a modern system of </w:t>
      </w:r>
      <w:hyperlink r:id="rId44" w:history="1">
        <w:r w:rsidRPr="00F56EAD">
          <w:rPr>
            <w:rFonts w:ascii="Georgia" w:eastAsia="Times New Roman" w:hAnsi="Georgia" w:cs="Times New Roman"/>
            <w:color w:val="14599D"/>
            <w:sz w:val="27"/>
            <w:szCs w:val="27"/>
            <w:shd w:val="clear" w:color="auto" w:fill="FFFFFF"/>
          </w:rPr>
          <w:t>water supply</w:t>
        </w:r>
      </w:hyperlink>
      <w:r w:rsidRPr="00F56EAD">
        <w:rPr>
          <w:rFonts w:ascii="Georgia" w:eastAsia="Times New Roman" w:hAnsi="Georgia" w:cs="Times New Roman"/>
          <w:color w:val="1A1A1A"/>
          <w:sz w:val="27"/>
          <w:szCs w:val="27"/>
          <w:shd w:val="clear" w:color="auto" w:fill="FFFFFF"/>
        </w:rPr>
        <w:t> or </w:t>
      </w:r>
      <w:hyperlink r:id="rId45" w:history="1">
        <w:r w:rsidRPr="00F56EAD">
          <w:rPr>
            <w:rFonts w:ascii="Georgia" w:eastAsia="Times New Roman" w:hAnsi="Georgia" w:cs="Times New Roman"/>
            <w:color w:val="14599D"/>
            <w:sz w:val="27"/>
            <w:szCs w:val="27"/>
            <w:shd w:val="clear" w:color="auto" w:fill="FFFFFF"/>
          </w:rPr>
          <w:t>wastewater treatment</w:t>
        </w:r>
      </w:hyperlink>
      <w:r w:rsidRPr="00F56EAD">
        <w:rPr>
          <w:rFonts w:ascii="Georgia" w:eastAsia="Times New Roman" w:hAnsi="Georgia" w:cs="Times New Roman"/>
          <w:color w:val="1A1A1A"/>
          <w:sz w:val="27"/>
          <w:szCs w:val="27"/>
          <w:shd w:val="clear" w:color="auto" w:fill="FFFFFF"/>
        </w:rPr>
        <w:t>. A sedimentation tank allows suspended particles to settle out of water or wastewater as it flows slowly through the tank, thereby providing some degree of purification. A layer of accumulated solids, called </w:t>
      </w:r>
      <w:hyperlink r:id="rId46" w:history="1">
        <w:r w:rsidRPr="00F56EAD">
          <w:rPr>
            <w:rFonts w:ascii="Georgia" w:eastAsia="Times New Roman" w:hAnsi="Georgia" w:cs="Times New Roman"/>
            <w:color w:val="14599D"/>
            <w:sz w:val="27"/>
            <w:szCs w:val="27"/>
            <w:shd w:val="clear" w:color="auto" w:fill="FFFFFF"/>
          </w:rPr>
          <w:t>sludge</w:t>
        </w:r>
      </w:hyperlink>
      <w:r w:rsidRPr="00F56EAD">
        <w:rPr>
          <w:rFonts w:ascii="Georgia" w:eastAsia="Times New Roman" w:hAnsi="Georgia" w:cs="Times New Roman"/>
          <w:color w:val="1A1A1A"/>
          <w:sz w:val="27"/>
          <w:szCs w:val="27"/>
          <w:shd w:val="clear" w:color="auto" w:fill="FFFFFF"/>
        </w:rPr>
        <w:t>, forms at the bottom of the tank and is periodically removed. In drinking-water treatment, coagulants are added to the water prior to sedimentation in order to </w:t>
      </w:r>
      <w:hyperlink r:id="rId47" w:history="1">
        <w:r w:rsidRPr="00F56EAD">
          <w:rPr>
            <w:rFonts w:ascii="Georgia" w:eastAsia="Times New Roman" w:hAnsi="Georgia" w:cs="Times New Roman"/>
            <w:color w:val="000000"/>
            <w:sz w:val="27"/>
            <w:szCs w:val="27"/>
            <w:u w:val="single"/>
            <w:shd w:val="clear" w:color="auto" w:fill="FFFFFF"/>
          </w:rPr>
          <w:t>facilitate</w:t>
        </w:r>
      </w:hyperlink>
      <w:r w:rsidRPr="00F56EAD">
        <w:rPr>
          <w:rFonts w:ascii="Georgia" w:eastAsia="Times New Roman" w:hAnsi="Georgia" w:cs="Times New Roman"/>
          <w:color w:val="1A1A1A"/>
          <w:sz w:val="27"/>
          <w:szCs w:val="27"/>
          <w:shd w:val="clear" w:color="auto" w:fill="FFFFFF"/>
        </w:rPr>
        <w:t> the </w:t>
      </w:r>
      <w:hyperlink r:id="rId48" w:history="1">
        <w:r w:rsidRPr="00F56EAD">
          <w:rPr>
            <w:rFonts w:ascii="Georgia" w:eastAsia="Times New Roman" w:hAnsi="Georgia" w:cs="Times New Roman"/>
            <w:color w:val="14599D"/>
            <w:sz w:val="27"/>
            <w:szCs w:val="27"/>
            <w:shd w:val="clear" w:color="auto" w:fill="FFFFFF"/>
          </w:rPr>
          <w:t>settling</w:t>
        </w:r>
      </w:hyperlink>
      <w:r w:rsidRPr="00F56EAD">
        <w:rPr>
          <w:rFonts w:ascii="Georgia" w:eastAsia="Times New Roman" w:hAnsi="Georgia" w:cs="Times New Roman"/>
          <w:color w:val="1A1A1A"/>
          <w:sz w:val="27"/>
          <w:szCs w:val="27"/>
          <w:shd w:val="clear" w:color="auto" w:fill="FFFFFF"/>
        </w:rPr>
        <w:t> process, which is followed by filtration and other treatment steps. In modern sewage treatment, primary sedimentation must be followed by secondary treatment (e.g., </w:t>
      </w:r>
      <w:hyperlink r:id="rId49" w:history="1">
        <w:r w:rsidRPr="00F56EAD">
          <w:rPr>
            <w:rFonts w:ascii="Georgia" w:eastAsia="Times New Roman" w:hAnsi="Georgia" w:cs="Times New Roman"/>
            <w:color w:val="14599D"/>
            <w:sz w:val="27"/>
            <w:szCs w:val="27"/>
            <w:shd w:val="clear" w:color="auto" w:fill="FFFFFF"/>
          </w:rPr>
          <w:t>trickling filter</w:t>
        </w:r>
      </w:hyperlink>
      <w:r w:rsidRPr="00F56EAD">
        <w:rPr>
          <w:rFonts w:ascii="Georgia" w:eastAsia="Times New Roman" w:hAnsi="Georgia" w:cs="Times New Roman"/>
          <w:color w:val="1A1A1A"/>
          <w:sz w:val="27"/>
          <w:szCs w:val="27"/>
          <w:shd w:val="clear" w:color="auto" w:fill="FFFFFF"/>
        </w:rPr>
        <w:t> or </w:t>
      </w:r>
      <w:hyperlink r:id="rId50" w:history="1">
        <w:r w:rsidRPr="00F56EAD">
          <w:rPr>
            <w:rFonts w:ascii="Georgia" w:eastAsia="Times New Roman" w:hAnsi="Georgia" w:cs="Times New Roman"/>
            <w:color w:val="14599D"/>
            <w:sz w:val="27"/>
            <w:szCs w:val="27"/>
            <w:shd w:val="clear" w:color="auto" w:fill="FFFFFF"/>
          </w:rPr>
          <w:t>activated sludge</w:t>
        </w:r>
      </w:hyperlink>
      <w:r w:rsidRPr="00F56EAD">
        <w:rPr>
          <w:rFonts w:ascii="Georgia" w:eastAsia="Times New Roman" w:hAnsi="Georgia" w:cs="Times New Roman"/>
          <w:color w:val="1A1A1A"/>
          <w:sz w:val="27"/>
          <w:szCs w:val="27"/>
          <w:shd w:val="clear" w:color="auto" w:fill="FFFFFF"/>
        </w:rPr>
        <w:t>) to increase purification </w:t>
      </w:r>
      <w:hyperlink r:id="rId51" w:history="1">
        <w:r w:rsidRPr="00F56EAD">
          <w:rPr>
            <w:rFonts w:ascii="Georgia" w:eastAsia="Times New Roman" w:hAnsi="Georgia" w:cs="Times New Roman"/>
            <w:color w:val="000000"/>
            <w:sz w:val="27"/>
            <w:szCs w:val="27"/>
            <w:u w:val="single"/>
            <w:shd w:val="clear" w:color="auto" w:fill="FFFFFF"/>
          </w:rPr>
          <w:t>efficiencies</w:t>
        </w:r>
      </w:hyperlink>
      <w:r w:rsidRPr="00F56EAD">
        <w:rPr>
          <w:rFonts w:ascii="Georgia" w:eastAsia="Times New Roman" w:hAnsi="Georgia" w:cs="Times New Roman"/>
          <w:color w:val="1A1A1A"/>
          <w:sz w:val="27"/>
          <w:szCs w:val="27"/>
          <w:shd w:val="clear" w:color="auto" w:fill="FFFFFF"/>
        </w:rPr>
        <w:t>. Sedimentation is usually preceded by treatment using bar screens and </w:t>
      </w:r>
      <w:hyperlink r:id="rId52" w:history="1">
        <w:r w:rsidRPr="00F56EAD">
          <w:rPr>
            <w:rFonts w:ascii="Georgia" w:eastAsia="Times New Roman" w:hAnsi="Georgia" w:cs="Times New Roman"/>
            <w:color w:val="14599D"/>
            <w:sz w:val="27"/>
            <w:szCs w:val="27"/>
            <w:shd w:val="clear" w:color="auto" w:fill="FFFFFF"/>
          </w:rPr>
          <w:t>grit chambers</w:t>
        </w:r>
      </w:hyperlink>
      <w:r w:rsidRPr="00F56EAD">
        <w:rPr>
          <w:rFonts w:ascii="Georgia" w:eastAsia="Times New Roman" w:hAnsi="Georgia" w:cs="Times New Roman"/>
          <w:color w:val="1A1A1A"/>
          <w:sz w:val="27"/>
          <w:szCs w:val="27"/>
          <w:shd w:val="clear" w:color="auto" w:fill="FFFFFF"/>
        </w:rPr>
        <w:t> to remove large objects and coarse solids.</w:t>
      </w:r>
    </w:p>
    <w:p w14:paraId="42D47211" w14:textId="449E7AD8" w:rsidR="00535019" w:rsidRPr="00CE7A68" w:rsidRDefault="00D62965" w:rsidP="008C20F4">
      <w:pPr>
        <w:shd w:val="clear" w:color="auto" w:fill="FFFFFF"/>
        <w:spacing w:after="240" w:line="240" w:lineRule="auto"/>
        <w:divId w:val="57409685"/>
        <w:rPr>
          <w:rFonts w:ascii="Arial" w:eastAsia="Times New Roman" w:hAnsi="Arial" w:cs="Arial"/>
          <w:b/>
          <w:bCs/>
          <w:color w:val="252525"/>
          <w:sz w:val="21"/>
          <w:szCs w:val="21"/>
        </w:rPr>
      </w:pPr>
      <w:r>
        <w:rPr>
          <w:rFonts w:ascii="Arial" w:eastAsia="Times New Roman" w:hAnsi="Arial" w:cs="Arial"/>
          <w:b/>
          <w:bCs/>
          <w:noProof/>
          <w:color w:val="252525"/>
          <w:sz w:val="21"/>
          <w:szCs w:val="21"/>
        </w:rPr>
        <w:drawing>
          <wp:anchor distT="0" distB="0" distL="114300" distR="114300" simplePos="0" relativeHeight="251665408" behindDoc="0" locked="0" layoutInCell="1" allowOverlap="1" wp14:anchorId="0EDB940D" wp14:editId="7E0323C2">
            <wp:simplePos x="0" y="0"/>
            <wp:positionH relativeFrom="column">
              <wp:posOffset>0</wp:posOffset>
            </wp:positionH>
            <wp:positionV relativeFrom="paragraph">
              <wp:posOffset>544</wp:posOffset>
            </wp:positionV>
            <wp:extent cx="5997575" cy="3954236"/>
            <wp:effectExtent l="0" t="0" r="3175"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3">
                      <a:extLst>
                        <a:ext uri="{28A0092B-C50C-407E-A947-70E740481C1C}">
                          <a14:useLocalDpi xmlns:a14="http://schemas.microsoft.com/office/drawing/2010/main" val="0"/>
                        </a:ext>
                      </a:extLst>
                    </a:blip>
                    <a:stretch>
                      <a:fillRect/>
                    </a:stretch>
                  </pic:blipFill>
                  <pic:spPr>
                    <a:xfrm>
                      <a:off x="0" y="0"/>
                      <a:ext cx="5997575" cy="3954236"/>
                    </a:xfrm>
                    <a:prstGeom prst="rect">
                      <a:avLst/>
                    </a:prstGeom>
                  </pic:spPr>
                </pic:pic>
              </a:graphicData>
            </a:graphic>
            <wp14:sizeRelH relativeFrom="margin">
              <wp14:pctWidth>0</wp14:pctWidth>
            </wp14:sizeRelH>
            <wp14:sizeRelV relativeFrom="margin">
              <wp14:pctHeight>0</wp14:pctHeight>
            </wp14:sizeRelV>
          </wp:anchor>
        </w:drawing>
      </w:r>
    </w:p>
    <w:sectPr w:rsidR="00535019" w:rsidRPr="00CE7A6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f3">
    <w:altName w:val="Cambria"/>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inherit">
    <w:altName w:val="Cambria"/>
    <w:charset w:val="00"/>
    <w:family w:val="roman"/>
    <w:notTrueType/>
    <w:pitch w:val="default"/>
  </w:font>
  <w:font w:name="Roboto">
    <w:panose1 w:val="02000000000000000000"/>
    <w:charset w:val="00"/>
    <w:family w:val="auto"/>
    <w:pitch w:val="variable"/>
    <w:sig w:usb0="E00002FF" w:usb1="5000217F" w:usb2="0000002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24D64"/>
    <w:multiLevelType w:val="hybridMultilevel"/>
    <w:tmpl w:val="8116CFE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9311D"/>
    <w:multiLevelType w:val="hybridMultilevel"/>
    <w:tmpl w:val="BA4C7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963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23D64"/>
    <w:multiLevelType w:val="hybridMultilevel"/>
    <w:tmpl w:val="FFFFFFFF"/>
    <w:lvl w:ilvl="0" w:tplc="E4F29B2A">
      <w:start w:val="1"/>
      <w:numFmt w:val="bullet"/>
      <w:lvlText w:val=""/>
      <w:lvlJc w:val="left"/>
      <w:pPr>
        <w:tabs>
          <w:tab w:val="num" w:pos="720"/>
        </w:tabs>
        <w:ind w:left="720" w:hanging="360"/>
      </w:pPr>
      <w:rPr>
        <w:rFonts w:ascii="Wingdings" w:hAnsi="Wingdings" w:hint="default"/>
      </w:rPr>
    </w:lvl>
    <w:lvl w:ilvl="1" w:tplc="2D72C650">
      <w:numFmt w:val="bullet"/>
      <w:lvlText w:val=""/>
      <w:lvlJc w:val="left"/>
      <w:pPr>
        <w:tabs>
          <w:tab w:val="num" w:pos="1440"/>
        </w:tabs>
        <w:ind w:left="1440" w:hanging="360"/>
      </w:pPr>
      <w:rPr>
        <w:rFonts w:ascii="Wingdings" w:hAnsi="Wingdings" w:hint="default"/>
      </w:rPr>
    </w:lvl>
    <w:lvl w:ilvl="2" w:tplc="9D5078B6" w:tentative="1">
      <w:start w:val="1"/>
      <w:numFmt w:val="bullet"/>
      <w:lvlText w:val=""/>
      <w:lvlJc w:val="left"/>
      <w:pPr>
        <w:tabs>
          <w:tab w:val="num" w:pos="2160"/>
        </w:tabs>
        <w:ind w:left="2160" w:hanging="360"/>
      </w:pPr>
      <w:rPr>
        <w:rFonts w:ascii="Wingdings" w:hAnsi="Wingdings" w:hint="default"/>
      </w:rPr>
    </w:lvl>
    <w:lvl w:ilvl="3" w:tplc="70FACB32" w:tentative="1">
      <w:start w:val="1"/>
      <w:numFmt w:val="bullet"/>
      <w:lvlText w:val=""/>
      <w:lvlJc w:val="left"/>
      <w:pPr>
        <w:tabs>
          <w:tab w:val="num" w:pos="2880"/>
        </w:tabs>
        <w:ind w:left="2880" w:hanging="360"/>
      </w:pPr>
      <w:rPr>
        <w:rFonts w:ascii="Wingdings" w:hAnsi="Wingdings" w:hint="default"/>
      </w:rPr>
    </w:lvl>
    <w:lvl w:ilvl="4" w:tplc="B7860180" w:tentative="1">
      <w:start w:val="1"/>
      <w:numFmt w:val="bullet"/>
      <w:lvlText w:val=""/>
      <w:lvlJc w:val="left"/>
      <w:pPr>
        <w:tabs>
          <w:tab w:val="num" w:pos="3600"/>
        </w:tabs>
        <w:ind w:left="3600" w:hanging="360"/>
      </w:pPr>
      <w:rPr>
        <w:rFonts w:ascii="Wingdings" w:hAnsi="Wingdings" w:hint="default"/>
      </w:rPr>
    </w:lvl>
    <w:lvl w:ilvl="5" w:tplc="E7D43C04" w:tentative="1">
      <w:start w:val="1"/>
      <w:numFmt w:val="bullet"/>
      <w:lvlText w:val=""/>
      <w:lvlJc w:val="left"/>
      <w:pPr>
        <w:tabs>
          <w:tab w:val="num" w:pos="4320"/>
        </w:tabs>
        <w:ind w:left="4320" w:hanging="360"/>
      </w:pPr>
      <w:rPr>
        <w:rFonts w:ascii="Wingdings" w:hAnsi="Wingdings" w:hint="default"/>
      </w:rPr>
    </w:lvl>
    <w:lvl w:ilvl="6" w:tplc="B91E4DAE" w:tentative="1">
      <w:start w:val="1"/>
      <w:numFmt w:val="bullet"/>
      <w:lvlText w:val=""/>
      <w:lvlJc w:val="left"/>
      <w:pPr>
        <w:tabs>
          <w:tab w:val="num" w:pos="5040"/>
        </w:tabs>
        <w:ind w:left="5040" w:hanging="360"/>
      </w:pPr>
      <w:rPr>
        <w:rFonts w:ascii="Wingdings" w:hAnsi="Wingdings" w:hint="default"/>
      </w:rPr>
    </w:lvl>
    <w:lvl w:ilvl="7" w:tplc="7856DB66" w:tentative="1">
      <w:start w:val="1"/>
      <w:numFmt w:val="bullet"/>
      <w:lvlText w:val=""/>
      <w:lvlJc w:val="left"/>
      <w:pPr>
        <w:tabs>
          <w:tab w:val="num" w:pos="5760"/>
        </w:tabs>
        <w:ind w:left="5760" w:hanging="360"/>
      </w:pPr>
      <w:rPr>
        <w:rFonts w:ascii="Wingdings" w:hAnsi="Wingdings" w:hint="default"/>
      </w:rPr>
    </w:lvl>
    <w:lvl w:ilvl="8" w:tplc="8D7065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130FD2"/>
    <w:multiLevelType w:val="hybridMultilevel"/>
    <w:tmpl w:val="1A28D94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0A0A80"/>
    <w:multiLevelType w:val="hybridMultilevel"/>
    <w:tmpl w:val="F3C21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C456B8"/>
    <w:multiLevelType w:val="hybridMultilevel"/>
    <w:tmpl w:val="28B05DE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F112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4861BC"/>
    <w:multiLevelType w:val="hybridMultilevel"/>
    <w:tmpl w:val="47C4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9232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DF70F2"/>
    <w:multiLevelType w:val="hybridMultilevel"/>
    <w:tmpl w:val="78049A64"/>
    <w:lvl w:ilvl="0" w:tplc="FFFFFFFF">
      <w:start w:val="1"/>
      <w:numFmt w:val="decimal"/>
      <w:lvlText w:val="%1."/>
      <w:lvlJc w:val="left"/>
      <w:pPr>
        <w:ind w:left="1141" w:hanging="360"/>
      </w:pPr>
      <w:rPr>
        <w:rFonts w:hint="default"/>
      </w:rPr>
    </w:lvl>
    <w:lvl w:ilvl="1" w:tplc="04090019" w:tentative="1">
      <w:start w:val="1"/>
      <w:numFmt w:val="lowerLetter"/>
      <w:lvlText w:val="%2."/>
      <w:lvlJc w:val="left"/>
      <w:pPr>
        <w:ind w:left="1861" w:hanging="360"/>
      </w:pPr>
    </w:lvl>
    <w:lvl w:ilvl="2" w:tplc="0409001B" w:tentative="1">
      <w:start w:val="1"/>
      <w:numFmt w:val="lowerRoman"/>
      <w:lvlText w:val="%3."/>
      <w:lvlJc w:val="right"/>
      <w:pPr>
        <w:ind w:left="2581" w:hanging="180"/>
      </w:pPr>
    </w:lvl>
    <w:lvl w:ilvl="3" w:tplc="0409000F" w:tentative="1">
      <w:start w:val="1"/>
      <w:numFmt w:val="decimal"/>
      <w:lvlText w:val="%4."/>
      <w:lvlJc w:val="left"/>
      <w:pPr>
        <w:ind w:left="3301" w:hanging="360"/>
      </w:pPr>
    </w:lvl>
    <w:lvl w:ilvl="4" w:tplc="04090019" w:tentative="1">
      <w:start w:val="1"/>
      <w:numFmt w:val="lowerLetter"/>
      <w:lvlText w:val="%5."/>
      <w:lvlJc w:val="left"/>
      <w:pPr>
        <w:ind w:left="4021" w:hanging="360"/>
      </w:pPr>
    </w:lvl>
    <w:lvl w:ilvl="5" w:tplc="0409001B" w:tentative="1">
      <w:start w:val="1"/>
      <w:numFmt w:val="lowerRoman"/>
      <w:lvlText w:val="%6."/>
      <w:lvlJc w:val="right"/>
      <w:pPr>
        <w:ind w:left="4741" w:hanging="180"/>
      </w:pPr>
    </w:lvl>
    <w:lvl w:ilvl="6" w:tplc="0409000F" w:tentative="1">
      <w:start w:val="1"/>
      <w:numFmt w:val="decimal"/>
      <w:lvlText w:val="%7."/>
      <w:lvlJc w:val="left"/>
      <w:pPr>
        <w:ind w:left="5461" w:hanging="360"/>
      </w:pPr>
    </w:lvl>
    <w:lvl w:ilvl="7" w:tplc="04090019" w:tentative="1">
      <w:start w:val="1"/>
      <w:numFmt w:val="lowerLetter"/>
      <w:lvlText w:val="%8."/>
      <w:lvlJc w:val="left"/>
      <w:pPr>
        <w:ind w:left="6181" w:hanging="360"/>
      </w:pPr>
    </w:lvl>
    <w:lvl w:ilvl="8" w:tplc="0409001B" w:tentative="1">
      <w:start w:val="1"/>
      <w:numFmt w:val="lowerRoman"/>
      <w:lvlText w:val="%9."/>
      <w:lvlJc w:val="right"/>
      <w:pPr>
        <w:ind w:left="6901" w:hanging="180"/>
      </w:pPr>
    </w:lvl>
  </w:abstractNum>
  <w:abstractNum w:abstractNumId="11" w15:restartNumberingAfterBreak="0">
    <w:nsid w:val="66644727"/>
    <w:multiLevelType w:val="hybridMultilevel"/>
    <w:tmpl w:val="C308BF4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4515E"/>
    <w:multiLevelType w:val="hybridMultilevel"/>
    <w:tmpl w:val="82C4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877D8D"/>
    <w:multiLevelType w:val="hybridMultilevel"/>
    <w:tmpl w:val="BBA2A57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FB0147"/>
    <w:multiLevelType w:val="hybridMultilevel"/>
    <w:tmpl w:val="5284144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8"/>
  </w:num>
  <w:num w:numId="4">
    <w:abstractNumId w:val="1"/>
  </w:num>
  <w:num w:numId="5">
    <w:abstractNumId w:val="2"/>
  </w:num>
  <w:num w:numId="6">
    <w:abstractNumId w:val="7"/>
  </w:num>
  <w:num w:numId="7">
    <w:abstractNumId w:val="11"/>
  </w:num>
  <w:num w:numId="8">
    <w:abstractNumId w:val="14"/>
  </w:num>
  <w:num w:numId="9">
    <w:abstractNumId w:val="0"/>
  </w:num>
  <w:num w:numId="10">
    <w:abstractNumId w:val="10"/>
  </w:num>
  <w:num w:numId="11">
    <w:abstractNumId w:val="13"/>
  </w:num>
  <w:num w:numId="12">
    <w:abstractNumId w:val="4"/>
  </w:num>
  <w:num w:numId="13">
    <w:abstractNumId w:val="6"/>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E6"/>
    <w:rsid w:val="00006428"/>
    <w:rsid w:val="000408A5"/>
    <w:rsid w:val="00043C7B"/>
    <w:rsid w:val="00053AB2"/>
    <w:rsid w:val="00054C3E"/>
    <w:rsid w:val="000574AD"/>
    <w:rsid w:val="000604E7"/>
    <w:rsid w:val="000809A5"/>
    <w:rsid w:val="00095299"/>
    <w:rsid w:val="000C5F6D"/>
    <w:rsid w:val="000D5913"/>
    <w:rsid w:val="000F2219"/>
    <w:rsid w:val="000F5057"/>
    <w:rsid w:val="000F7C7A"/>
    <w:rsid w:val="00113855"/>
    <w:rsid w:val="001371E6"/>
    <w:rsid w:val="0015516C"/>
    <w:rsid w:val="00170853"/>
    <w:rsid w:val="001A6E11"/>
    <w:rsid w:val="001F0CC3"/>
    <w:rsid w:val="001F7C0E"/>
    <w:rsid w:val="00247722"/>
    <w:rsid w:val="0026548D"/>
    <w:rsid w:val="0028773E"/>
    <w:rsid w:val="00290187"/>
    <w:rsid w:val="002E41E9"/>
    <w:rsid w:val="002F2A18"/>
    <w:rsid w:val="00300A46"/>
    <w:rsid w:val="0037563F"/>
    <w:rsid w:val="00376B6C"/>
    <w:rsid w:val="003A58D4"/>
    <w:rsid w:val="003C58BF"/>
    <w:rsid w:val="003D158E"/>
    <w:rsid w:val="003E7887"/>
    <w:rsid w:val="00401C86"/>
    <w:rsid w:val="00417697"/>
    <w:rsid w:val="0042459A"/>
    <w:rsid w:val="00424C10"/>
    <w:rsid w:val="00426F4F"/>
    <w:rsid w:val="00445B73"/>
    <w:rsid w:val="00451075"/>
    <w:rsid w:val="0045719A"/>
    <w:rsid w:val="00463010"/>
    <w:rsid w:val="004A2A4C"/>
    <w:rsid w:val="004B6781"/>
    <w:rsid w:val="004E17DC"/>
    <w:rsid w:val="004E5F7A"/>
    <w:rsid w:val="00524823"/>
    <w:rsid w:val="00535019"/>
    <w:rsid w:val="00556099"/>
    <w:rsid w:val="00574526"/>
    <w:rsid w:val="00591208"/>
    <w:rsid w:val="00596B4A"/>
    <w:rsid w:val="005F2F42"/>
    <w:rsid w:val="006023D5"/>
    <w:rsid w:val="00634F03"/>
    <w:rsid w:val="0063622D"/>
    <w:rsid w:val="0064699B"/>
    <w:rsid w:val="00674422"/>
    <w:rsid w:val="006A15B1"/>
    <w:rsid w:val="006B443E"/>
    <w:rsid w:val="006D6C7B"/>
    <w:rsid w:val="007227A7"/>
    <w:rsid w:val="00740B28"/>
    <w:rsid w:val="00757099"/>
    <w:rsid w:val="00762C53"/>
    <w:rsid w:val="0076651D"/>
    <w:rsid w:val="00787335"/>
    <w:rsid w:val="007E02AF"/>
    <w:rsid w:val="007F1B31"/>
    <w:rsid w:val="007F37F4"/>
    <w:rsid w:val="00800774"/>
    <w:rsid w:val="00875DE7"/>
    <w:rsid w:val="008B4219"/>
    <w:rsid w:val="008B4C53"/>
    <w:rsid w:val="008C20F4"/>
    <w:rsid w:val="008D183B"/>
    <w:rsid w:val="008D5C4E"/>
    <w:rsid w:val="008E3750"/>
    <w:rsid w:val="00931B70"/>
    <w:rsid w:val="00951D93"/>
    <w:rsid w:val="009823A4"/>
    <w:rsid w:val="009A5216"/>
    <w:rsid w:val="009B5916"/>
    <w:rsid w:val="009C2D6D"/>
    <w:rsid w:val="00A15900"/>
    <w:rsid w:val="00A31934"/>
    <w:rsid w:val="00A677A0"/>
    <w:rsid w:val="00A71013"/>
    <w:rsid w:val="00A72D69"/>
    <w:rsid w:val="00A77CA3"/>
    <w:rsid w:val="00AA1E99"/>
    <w:rsid w:val="00AE17E6"/>
    <w:rsid w:val="00B351A2"/>
    <w:rsid w:val="00B91A2D"/>
    <w:rsid w:val="00BB5CD6"/>
    <w:rsid w:val="00BC1002"/>
    <w:rsid w:val="00BD4018"/>
    <w:rsid w:val="00C42024"/>
    <w:rsid w:val="00C45311"/>
    <w:rsid w:val="00C476AC"/>
    <w:rsid w:val="00C5768B"/>
    <w:rsid w:val="00C74878"/>
    <w:rsid w:val="00CA7FC2"/>
    <w:rsid w:val="00CC1FD3"/>
    <w:rsid w:val="00CC48D8"/>
    <w:rsid w:val="00CE4167"/>
    <w:rsid w:val="00CE7A68"/>
    <w:rsid w:val="00CF01A1"/>
    <w:rsid w:val="00CF0859"/>
    <w:rsid w:val="00CF4727"/>
    <w:rsid w:val="00D04B52"/>
    <w:rsid w:val="00D16991"/>
    <w:rsid w:val="00D22B4E"/>
    <w:rsid w:val="00D62965"/>
    <w:rsid w:val="00D8309D"/>
    <w:rsid w:val="00DE5C82"/>
    <w:rsid w:val="00DE5DD2"/>
    <w:rsid w:val="00DF345E"/>
    <w:rsid w:val="00E011B0"/>
    <w:rsid w:val="00E029A8"/>
    <w:rsid w:val="00E22C37"/>
    <w:rsid w:val="00E257E3"/>
    <w:rsid w:val="00E409D4"/>
    <w:rsid w:val="00E4372C"/>
    <w:rsid w:val="00E44009"/>
    <w:rsid w:val="00E4519D"/>
    <w:rsid w:val="00E6553E"/>
    <w:rsid w:val="00E72208"/>
    <w:rsid w:val="00E83450"/>
    <w:rsid w:val="00E9436D"/>
    <w:rsid w:val="00EC335D"/>
    <w:rsid w:val="00EE090B"/>
    <w:rsid w:val="00EE70DA"/>
    <w:rsid w:val="00F13A3C"/>
    <w:rsid w:val="00F20767"/>
    <w:rsid w:val="00F520C7"/>
    <w:rsid w:val="00F56EAD"/>
    <w:rsid w:val="00F57AD3"/>
    <w:rsid w:val="00F6461C"/>
    <w:rsid w:val="00F72AD0"/>
    <w:rsid w:val="00F73780"/>
    <w:rsid w:val="00F76126"/>
    <w:rsid w:val="00FE4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81DF592"/>
  <w15:chartTrackingRefBased/>
  <w15:docId w15:val="{408F1A32-1FDD-6E4B-B9D3-592EBFB4D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54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60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5F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2208"/>
    <w:pPr>
      <w:spacing w:after="0" w:line="240" w:lineRule="auto"/>
    </w:pPr>
    <w:rPr>
      <w:rFonts w:ascii="Calibri" w:eastAsia="Calibri" w:hAnsi="Calibri" w:cs="Times New Roman"/>
      <w:lang w:val="en-US"/>
    </w:rPr>
  </w:style>
  <w:style w:type="paragraph" w:styleId="NormalWeb">
    <w:name w:val="Normal (Web)"/>
    <w:basedOn w:val="Normal"/>
    <w:uiPriority w:val="99"/>
    <w:semiHidden/>
    <w:unhideWhenUsed/>
    <w:rsid w:val="00A15900"/>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CC1FD3"/>
    <w:pPr>
      <w:spacing w:after="0" w:line="240" w:lineRule="auto"/>
      <w:ind w:left="720"/>
      <w:contextualSpacing/>
    </w:pPr>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55609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A677A0"/>
    <w:rPr>
      <w:color w:val="0000FF"/>
      <w:u w:val="single"/>
    </w:rPr>
  </w:style>
  <w:style w:type="character" w:customStyle="1" w:styleId="Heading3Char">
    <w:name w:val="Heading 3 Char"/>
    <w:basedOn w:val="DefaultParagraphFont"/>
    <w:link w:val="Heading3"/>
    <w:uiPriority w:val="9"/>
    <w:semiHidden/>
    <w:rsid w:val="004E5F7A"/>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6548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043003">
      <w:bodyDiv w:val="1"/>
      <w:marLeft w:val="0"/>
      <w:marRight w:val="0"/>
      <w:marTop w:val="0"/>
      <w:marBottom w:val="0"/>
      <w:divBdr>
        <w:top w:val="none" w:sz="0" w:space="0" w:color="auto"/>
        <w:left w:val="none" w:sz="0" w:space="0" w:color="auto"/>
        <w:bottom w:val="none" w:sz="0" w:space="0" w:color="auto"/>
        <w:right w:val="none" w:sz="0" w:space="0" w:color="auto"/>
      </w:divBdr>
      <w:divsChild>
        <w:div w:id="1147746819">
          <w:marLeft w:val="0"/>
          <w:marRight w:val="0"/>
          <w:marTop w:val="0"/>
          <w:marBottom w:val="0"/>
          <w:divBdr>
            <w:top w:val="none" w:sz="0" w:space="0" w:color="auto"/>
            <w:left w:val="none" w:sz="0" w:space="0" w:color="auto"/>
            <w:bottom w:val="none" w:sz="0" w:space="0" w:color="auto"/>
            <w:right w:val="none" w:sz="0" w:space="0" w:color="auto"/>
          </w:divBdr>
          <w:divsChild>
            <w:div w:id="1914394311">
              <w:marLeft w:val="562"/>
              <w:marRight w:val="14"/>
              <w:marTop w:val="87"/>
              <w:marBottom w:val="0"/>
              <w:divBdr>
                <w:top w:val="none" w:sz="0" w:space="0" w:color="auto"/>
                <w:left w:val="none" w:sz="0" w:space="0" w:color="auto"/>
                <w:bottom w:val="none" w:sz="0" w:space="0" w:color="auto"/>
                <w:right w:val="none" w:sz="0" w:space="0" w:color="auto"/>
              </w:divBdr>
            </w:div>
            <w:div w:id="1807161814">
              <w:marLeft w:val="1195"/>
              <w:marRight w:val="0"/>
              <w:marTop w:val="63"/>
              <w:marBottom w:val="0"/>
              <w:divBdr>
                <w:top w:val="none" w:sz="0" w:space="0" w:color="auto"/>
                <w:left w:val="none" w:sz="0" w:space="0" w:color="auto"/>
                <w:bottom w:val="none" w:sz="0" w:space="0" w:color="auto"/>
                <w:right w:val="none" w:sz="0" w:space="0" w:color="auto"/>
              </w:divBdr>
            </w:div>
            <w:div w:id="500584518">
              <w:marLeft w:val="1296"/>
              <w:marRight w:val="0"/>
              <w:marTop w:val="58"/>
              <w:marBottom w:val="0"/>
              <w:divBdr>
                <w:top w:val="none" w:sz="0" w:space="0" w:color="auto"/>
                <w:left w:val="none" w:sz="0" w:space="0" w:color="auto"/>
                <w:bottom w:val="none" w:sz="0" w:space="0" w:color="auto"/>
                <w:right w:val="none" w:sz="0" w:space="0" w:color="auto"/>
              </w:divBdr>
            </w:div>
            <w:div w:id="562063014">
              <w:marLeft w:val="1195"/>
              <w:marRight w:val="835"/>
              <w:marTop w:val="123"/>
              <w:marBottom w:val="0"/>
              <w:divBdr>
                <w:top w:val="none" w:sz="0" w:space="0" w:color="auto"/>
                <w:left w:val="none" w:sz="0" w:space="0" w:color="auto"/>
                <w:bottom w:val="none" w:sz="0" w:space="0" w:color="auto"/>
                <w:right w:val="none" w:sz="0" w:space="0" w:color="auto"/>
              </w:divBdr>
            </w:div>
            <w:div w:id="1240864731">
              <w:marLeft w:val="1195"/>
              <w:marRight w:val="0"/>
              <w:marTop w:val="50"/>
              <w:marBottom w:val="0"/>
              <w:divBdr>
                <w:top w:val="none" w:sz="0" w:space="0" w:color="auto"/>
                <w:left w:val="none" w:sz="0" w:space="0" w:color="auto"/>
                <w:bottom w:val="none" w:sz="0" w:space="0" w:color="auto"/>
                <w:right w:val="none" w:sz="0" w:space="0" w:color="auto"/>
              </w:divBdr>
            </w:div>
          </w:divsChild>
        </w:div>
        <w:div w:id="123156694">
          <w:marLeft w:val="0"/>
          <w:marRight w:val="0"/>
          <w:marTop w:val="0"/>
          <w:marBottom w:val="0"/>
          <w:divBdr>
            <w:top w:val="none" w:sz="0" w:space="0" w:color="auto"/>
            <w:left w:val="none" w:sz="0" w:space="0" w:color="auto"/>
            <w:bottom w:val="none" w:sz="0" w:space="0" w:color="auto"/>
            <w:right w:val="none" w:sz="0" w:space="0" w:color="auto"/>
          </w:divBdr>
        </w:div>
        <w:div w:id="143621224">
          <w:marLeft w:val="0"/>
          <w:marRight w:val="0"/>
          <w:marTop w:val="0"/>
          <w:marBottom w:val="0"/>
          <w:divBdr>
            <w:top w:val="none" w:sz="0" w:space="0" w:color="auto"/>
            <w:left w:val="none" w:sz="0" w:space="0" w:color="auto"/>
            <w:bottom w:val="none" w:sz="0" w:space="0" w:color="auto"/>
            <w:right w:val="none" w:sz="0" w:space="0" w:color="auto"/>
          </w:divBdr>
        </w:div>
        <w:div w:id="343899238">
          <w:marLeft w:val="0"/>
          <w:marRight w:val="0"/>
          <w:marTop w:val="0"/>
          <w:marBottom w:val="0"/>
          <w:divBdr>
            <w:top w:val="none" w:sz="0" w:space="0" w:color="auto"/>
            <w:left w:val="none" w:sz="0" w:space="0" w:color="auto"/>
            <w:bottom w:val="none" w:sz="0" w:space="0" w:color="auto"/>
            <w:right w:val="none" w:sz="0" w:space="0" w:color="auto"/>
          </w:divBdr>
        </w:div>
        <w:div w:id="1854147856">
          <w:marLeft w:val="0"/>
          <w:marRight w:val="0"/>
          <w:marTop w:val="0"/>
          <w:marBottom w:val="0"/>
          <w:divBdr>
            <w:top w:val="none" w:sz="0" w:space="0" w:color="auto"/>
            <w:left w:val="none" w:sz="0" w:space="0" w:color="auto"/>
            <w:bottom w:val="none" w:sz="0" w:space="0" w:color="auto"/>
            <w:right w:val="none" w:sz="0" w:space="0" w:color="auto"/>
          </w:divBdr>
        </w:div>
        <w:div w:id="2000769179">
          <w:marLeft w:val="0"/>
          <w:marRight w:val="0"/>
          <w:marTop w:val="0"/>
          <w:marBottom w:val="0"/>
          <w:divBdr>
            <w:top w:val="none" w:sz="0" w:space="0" w:color="auto"/>
            <w:left w:val="none" w:sz="0" w:space="0" w:color="auto"/>
            <w:bottom w:val="none" w:sz="0" w:space="0" w:color="auto"/>
            <w:right w:val="none" w:sz="0" w:space="0" w:color="auto"/>
          </w:divBdr>
        </w:div>
        <w:div w:id="159003976">
          <w:marLeft w:val="0"/>
          <w:marRight w:val="0"/>
          <w:marTop w:val="0"/>
          <w:marBottom w:val="0"/>
          <w:divBdr>
            <w:top w:val="none" w:sz="0" w:space="0" w:color="auto"/>
            <w:left w:val="none" w:sz="0" w:space="0" w:color="auto"/>
            <w:bottom w:val="none" w:sz="0" w:space="0" w:color="auto"/>
            <w:right w:val="none" w:sz="0" w:space="0" w:color="auto"/>
          </w:divBdr>
        </w:div>
        <w:div w:id="1679310830">
          <w:marLeft w:val="0"/>
          <w:marRight w:val="0"/>
          <w:marTop w:val="0"/>
          <w:marBottom w:val="0"/>
          <w:divBdr>
            <w:top w:val="none" w:sz="0" w:space="0" w:color="auto"/>
            <w:left w:val="none" w:sz="0" w:space="0" w:color="auto"/>
            <w:bottom w:val="none" w:sz="0" w:space="0" w:color="auto"/>
            <w:right w:val="none" w:sz="0" w:space="0" w:color="auto"/>
          </w:divBdr>
        </w:div>
        <w:div w:id="1807046290">
          <w:marLeft w:val="0"/>
          <w:marRight w:val="0"/>
          <w:marTop w:val="0"/>
          <w:marBottom w:val="0"/>
          <w:divBdr>
            <w:top w:val="none" w:sz="0" w:space="0" w:color="auto"/>
            <w:left w:val="none" w:sz="0" w:space="0" w:color="auto"/>
            <w:bottom w:val="none" w:sz="0" w:space="0" w:color="auto"/>
            <w:right w:val="none" w:sz="0" w:space="0" w:color="auto"/>
          </w:divBdr>
          <w:divsChild>
            <w:div w:id="1881938740">
              <w:marLeft w:val="0"/>
              <w:marRight w:val="0"/>
              <w:marTop w:val="0"/>
              <w:marBottom w:val="0"/>
              <w:divBdr>
                <w:top w:val="none" w:sz="0" w:space="0" w:color="auto"/>
                <w:left w:val="none" w:sz="0" w:space="0" w:color="auto"/>
                <w:bottom w:val="none" w:sz="0" w:space="0" w:color="auto"/>
                <w:right w:val="none" w:sz="0" w:space="0" w:color="auto"/>
              </w:divBdr>
              <w:divsChild>
                <w:div w:id="1021735252">
                  <w:marLeft w:val="0"/>
                  <w:marRight w:val="0"/>
                  <w:marTop w:val="240"/>
                  <w:marBottom w:val="240"/>
                  <w:divBdr>
                    <w:top w:val="none" w:sz="0" w:space="0" w:color="auto"/>
                    <w:left w:val="none" w:sz="0" w:space="0" w:color="auto"/>
                    <w:bottom w:val="none" w:sz="0" w:space="0" w:color="auto"/>
                    <w:right w:val="none" w:sz="0" w:space="0" w:color="auto"/>
                  </w:divBdr>
                  <w:divsChild>
                    <w:div w:id="1653175035">
                      <w:marLeft w:val="0"/>
                      <w:marRight w:val="0"/>
                      <w:marTop w:val="0"/>
                      <w:marBottom w:val="0"/>
                      <w:divBdr>
                        <w:top w:val="none" w:sz="0" w:space="0" w:color="auto"/>
                        <w:left w:val="none" w:sz="0" w:space="0" w:color="auto"/>
                        <w:bottom w:val="none" w:sz="0" w:space="0" w:color="auto"/>
                        <w:right w:val="none" w:sz="0" w:space="0" w:color="auto"/>
                      </w:divBdr>
                    </w:div>
                  </w:divsChild>
                </w:div>
                <w:div w:id="1533612324">
                  <w:marLeft w:val="0"/>
                  <w:marRight w:val="0"/>
                  <w:marTop w:val="240"/>
                  <w:marBottom w:val="240"/>
                  <w:divBdr>
                    <w:top w:val="none" w:sz="0" w:space="0" w:color="auto"/>
                    <w:left w:val="none" w:sz="0" w:space="0" w:color="auto"/>
                    <w:bottom w:val="none" w:sz="0" w:space="0" w:color="auto"/>
                    <w:right w:val="none" w:sz="0" w:space="0" w:color="auto"/>
                  </w:divBdr>
                </w:div>
                <w:div w:id="1484929231">
                  <w:marLeft w:val="0"/>
                  <w:marRight w:val="0"/>
                  <w:marTop w:val="240"/>
                  <w:marBottom w:val="240"/>
                  <w:divBdr>
                    <w:top w:val="none" w:sz="0" w:space="0" w:color="auto"/>
                    <w:left w:val="none" w:sz="0" w:space="0" w:color="auto"/>
                    <w:bottom w:val="none" w:sz="0" w:space="0" w:color="auto"/>
                    <w:right w:val="none" w:sz="0" w:space="0" w:color="auto"/>
                  </w:divBdr>
                  <w:divsChild>
                    <w:div w:id="2074429284">
                      <w:marLeft w:val="0"/>
                      <w:marRight w:val="0"/>
                      <w:marTop w:val="0"/>
                      <w:marBottom w:val="0"/>
                      <w:divBdr>
                        <w:top w:val="none" w:sz="0" w:space="0" w:color="auto"/>
                        <w:left w:val="none" w:sz="0" w:space="0" w:color="auto"/>
                        <w:bottom w:val="none" w:sz="0" w:space="0" w:color="auto"/>
                        <w:right w:val="none" w:sz="0" w:space="0" w:color="auto"/>
                      </w:divBdr>
                      <w:divsChild>
                        <w:div w:id="1748503189">
                          <w:marLeft w:val="0"/>
                          <w:marRight w:val="0"/>
                          <w:marTop w:val="0"/>
                          <w:marBottom w:val="0"/>
                          <w:divBdr>
                            <w:top w:val="none" w:sz="0" w:space="0" w:color="auto"/>
                            <w:left w:val="none" w:sz="0" w:space="0" w:color="auto"/>
                            <w:bottom w:val="none" w:sz="0" w:space="0" w:color="auto"/>
                            <w:right w:val="none" w:sz="0" w:space="0" w:color="auto"/>
                          </w:divBdr>
                          <w:divsChild>
                            <w:div w:id="793716769">
                              <w:marLeft w:val="0"/>
                              <w:marRight w:val="0"/>
                              <w:marTop w:val="240"/>
                              <w:marBottom w:val="240"/>
                              <w:divBdr>
                                <w:top w:val="none" w:sz="0" w:space="0" w:color="auto"/>
                                <w:left w:val="none" w:sz="0" w:space="0" w:color="auto"/>
                                <w:bottom w:val="none" w:sz="0" w:space="0" w:color="auto"/>
                                <w:right w:val="none" w:sz="0" w:space="0" w:color="auto"/>
                              </w:divBdr>
                            </w:div>
                            <w:div w:id="57409685">
                              <w:marLeft w:val="0"/>
                              <w:marRight w:val="0"/>
                              <w:marTop w:val="240"/>
                              <w:marBottom w:val="240"/>
                              <w:divBdr>
                                <w:top w:val="none" w:sz="0" w:space="0" w:color="auto"/>
                                <w:left w:val="none" w:sz="0" w:space="0" w:color="auto"/>
                                <w:bottom w:val="none" w:sz="0" w:space="0" w:color="auto"/>
                                <w:right w:val="none" w:sz="0" w:space="0" w:color="auto"/>
                              </w:divBdr>
                              <w:divsChild>
                                <w:div w:id="985355834">
                                  <w:marLeft w:val="0"/>
                                  <w:marRight w:val="0"/>
                                  <w:marTop w:val="0"/>
                                  <w:marBottom w:val="0"/>
                                  <w:divBdr>
                                    <w:top w:val="none" w:sz="0" w:space="0" w:color="auto"/>
                                    <w:left w:val="none" w:sz="0" w:space="0" w:color="auto"/>
                                    <w:bottom w:val="none" w:sz="0" w:space="0" w:color="auto"/>
                                    <w:right w:val="none" w:sz="0" w:space="0" w:color="auto"/>
                                  </w:divBdr>
                                </w:div>
                                <w:div w:id="1670479822">
                                  <w:marLeft w:val="0"/>
                                  <w:marRight w:val="0"/>
                                  <w:marTop w:val="0"/>
                                  <w:marBottom w:val="0"/>
                                  <w:divBdr>
                                    <w:top w:val="none" w:sz="0" w:space="0" w:color="auto"/>
                                    <w:left w:val="none" w:sz="0" w:space="0" w:color="auto"/>
                                    <w:bottom w:val="none" w:sz="0" w:space="0" w:color="auto"/>
                                    <w:right w:val="none" w:sz="0" w:space="0" w:color="auto"/>
                                  </w:divBdr>
                                </w:div>
                                <w:div w:id="1198544136">
                                  <w:marLeft w:val="0"/>
                                  <w:marRight w:val="0"/>
                                  <w:marTop w:val="0"/>
                                  <w:marBottom w:val="0"/>
                                  <w:divBdr>
                                    <w:top w:val="none" w:sz="0" w:space="0" w:color="auto"/>
                                    <w:left w:val="none" w:sz="0" w:space="0" w:color="auto"/>
                                    <w:bottom w:val="none" w:sz="0" w:space="0" w:color="auto"/>
                                    <w:right w:val="none" w:sz="0" w:space="0" w:color="auto"/>
                                  </w:divBdr>
                                </w:div>
                                <w:div w:id="16717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m.wikipedia.org/wiki/Sanitary_sewer" TargetMode="External" /><Relationship Id="rId18" Type="http://schemas.openxmlformats.org/officeDocument/2006/relationships/hyperlink" Target="https://en.m.wikipedia.org/wiki/Developing_country" TargetMode="External" /><Relationship Id="rId26" Type="http://schemas.openxmlformats.org/officeDocument/2006/relationships/hyperlink" Target="https://en.m.wikipedia.org/wiki/Water" TargetMode="External" /><Relationship Id="rId39" Type="http://schemas.openxmlformats.org/officeDocument/2006/relationships/hyperlink" Target="https://www.britannica.com/technology/primary-treatment" TargetMode="External" /><Relationship Id="rId21" Type="http://schemas.openxmlformats.org/officeDocument/2006/relationships/hyperlink" Target="https://en.m.wikipedia.org/wiki/Septic_drain_field" TargetMode="External" /><Relationship Id="rId34" Type="http://schemas.openxmlformats.org/officeDocument/2006/relationships/hyperlink" Target="https://www.waterpathogens.org/book/preliminary-treatment" TargetMode="External" /><Relationship Id="rId42" Type="http://schemas.openxmlformats.org/officeDocument/2006/relationships/hyperlink" Target="https://www.britannica.com/science/metal-chemistry" TargetMode="External" /><Relationship Id="rId47" Type="http://schemas.openxmlformats.org/officeDocument/2006/relationships/hyperlink" Target="https://www.merriam-webster.com/dictionary/facilitate" TargetMode="External" /><Relationship Id="rId50" Type="http://schemas.openxmlformats.org/officeDocument/2006/relationships/hyperlink" Target="https://www.britannica.com/technology/activated-sludge-method" TargetMode="External" /><Relationship Id="rId55" Type="http://schemas.openxmlformats.org/officeDocument/2006/relationships/theme" Target="theme/theme1.xml" /><Relationship Id="rId7" Type="http://schemas.openxmlformats.org/officeDocument/2006/relationships/hyperlink" Target="https://en.m.wikipedia.org/wiki/Industrial_wastewater_treatment" TargetMode="External" /><Relationship Id="rId12" Type="http://schemas.openxmlformats.org/officeDocument/2006/relationships/hyperlink" Target="https://en.m.wikipedia.org/wiki/Dry_toilet" TargetMode="External" /><Relationship Id="rId17" Type="http://schemas.openxmlformats.org/officeDocument/2006/relationships/hyperlink" Target="https://en.m.wikipedia.org/wiki/Water_pollution" TargetMode="External" /><Relationship Id="rId25" Type="http://schemas.openxmlformats.org/officeDocument/2006/relationships/hyperlink" Target="https://en.m.wikipedia.org/wiki/Water_quality" TargetMode="External" /><Relationship Id="rId33" Type="http://schemas.openxmlformats.org/officeDocument/2006/relationships/hyperlink" Target="https://www.waterpathogens.org/book/preliminary-treatment" TargetMode="External" /><Relationship Id="rId38" Type="http://schemas.openxmlformats.org/officeDocument/2006/relationships/image" Target="media/image5.jpeg" /><Relationship Id="rId46" Type="http://schemas.openxmlformats.org/officeDocument/2006/relationships/hyperlink" Target="https://www.britannica.com/topic/sludge" TargetMode="External" /><Relationship Id="rId2" Type="http://schemas.openxmlformats.org/officeDocument/2006/relationships/styles" Target="styles.xml" /><Relationship Id="rId16" Type="http://schemas.openxmlformats.org/officeDocument/2006/relationships/hyperlink" Target="https://en.m.wikipedia.org/wiki/Reclaimed_water" TargetMode="External" /><Relationship Id="rId20" Type="http://schemas.openxmlformats.org/officeDocument/2006/relationships/hyperlink" Target="https://en.m.wikipedia.org/wiki/Septic_tank" TargetMode="External" /><Relationship Id="rId29" Type="http://schemas.openxmlformats.org/officeDocument/2006/relationships/hyperlink" Target="https://en.m.wikipedia.org/wiki/Contaminant" TargetMode="External" /><Relationship Id="rId41" Type="http://schemas.openxmlformats.org/officeDocument/2006/relationships/hyperlink" Target="https://www.britannica.com/science/gravity-physics" TargetMode="External" /><Relationship Id="rId54"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hyperlink" Target="https://en.m.wikipedia.org/wiki/Sewage" TargetMode="External" /><Relationship Id="rId11" Type="http://schemas.openxmlformats.org/officeDocument/2006/relationships/hyperlink" Target="https://en.m.wikipedia.org/wiki/Washing_machine" TargetMode="External" /><Relationship Id="rId24" Type="http://schemas.openxmlformats.org/officeDocument/2006/relationships/hyperlink" Target="https://www.schoolofpe.com/feenvironmental/" TargetMode="External" /><Relationship Id="rId32" Type="http://schemas.openxmlformats.org/officeDocument/2006/relationships/hyperlink" Target="https://www.waterpathogens.org/book/preliminary-treatment" TargetMode="External" /><Relationship Id="rId37" Type="http://schemas.openxmlformats.org/officeDocument/2006/relationships/image" Target="media/image4.jpeg" /><Relationship Id="rId40" Type="http://schemas.openxmlformats.org/officeDocument/2006/relationships/image" Target="media/image6.jpeg" /><Relationship Id="rId45" Type="http://schemas.openxmlformats.org/officeDocument/2006/relationships/hyperlink" Target="https://www.britannica.com/technology/wastewater-treatment" TargetMode="External" /><Relationship Id="rId53" Type="http://schemas.openxmlformats.org/officeDocument/2006/relationships/image" Target="media/image7.jpeg" /><Relationship Id="rId5" Type="http://schemas.openxmlformats.org/officeDocument/2006/relationships/hyperlink" Target="https://en.m.wikipedia.org/wiki/Wastewater" TargetMode="External" /><Relationship Id="rId15" Type="http://schemas.openxmlformats.org/officeDocument/2006/relationships/hyperlink" Target="https://en.m.wikipedia.org/wiki/Wastewater_treatment_plant" TargetMode="External" /><Relationship Id="rId23" Type="http://schemas.openxmlformats.org/officeDocument/2006/relationships/image" Target="media/image1.jpeg" /><Relationship Id="rId28" Type="http://schemas.openxmlformats.org/officeDocument/2006/relationships/hyperlink" Target="https://en.m.wikipedia.org/wiki/Irrigation" TargetMode="External" /><Relationship Id="rId36" Type="http://schemas.openxmlformats.org/officeDocument/2006/relationships/hyperlink" Target="https://www.waterpathogens.org/book/preliminary-treatment" TargetMode="External" /><Relationship Id="rId49" Type="http://schemas.openxmlformats.org/officeDocument/2006/relationships/hyperlink" Target="https://www.britannica.com/technology/trickling-filter" TargetMode="External" /><Relationship Id="rId10" Type="http://schemas.openxmlformats.org/officeDocument/2006/relationships/hyperlink" Target="https://en.m.wikipedia.org/wiki/Dishwasher" TargetMode="External" /><Relationship Id="rId19" Type="http://schemas.openxmlformats.org/officeDocument/2006/relationships/hyperlink" Target="https://en.m.wikipedia.org/wiki/Sanitation" TargetMode="External" /><Relationship Id="rId31" Type="http://schemas.openxmlformats.org/officeDocument/2006/relationships/image" Target="media/image3.jpeg" /><Relationship Id="rId44" Type="http://schemas.openxmlformats.org/officeDocument/2006/relationships/hyperlink" Target="https://www.britannica.com/technology/water-supply-system" TargetMode="External" /><Relationship Id="rId52" Type="http://schemas.openxmlformats.org/officeDocument/2006/relationships/hyperlink" Target="https://www.britannica.com/technology/grit-chamber" TargetMode="External" /><Relationship Id="rId4" Type="http://schemas.openxmlformats.org/officeDocument/2006/relationships/webSettings" Target="webSettings.xml" /><Relationship Id="rId9" Type="http://schemas.openxmlformats.org/officeDocument/2006/relationships/hyperlink" Target="https://en.m.wikipedia.org/wiki/Sink" TargetMode="External" /><Relationship Id="rId14" Type="http://schemas.openxmlformats.org/officeDocument/2006/relationships/hyperlink" Target="https://en.m.wikipedia.org/wiki/Combined_sewer" TargetMode="External" /><Relationship Id="rId22" Type="http://schemas.openxmlformats.org/officeDocument/2006/relationships/hyperlink" Target="https://en.m.wikipedia.org/wiki/Onsite_sewage_facility" TargetMode="External" /><Relationship Id="rId27" Type="http://schemas.openxmlformats.org/officeDocument/2006/relationships/hyperlink" Target="https://en.m.wikipedia.org/wiki/Drinking_water" TargetMode="External" /><Relationship Id="rId30" Type="http://schemas.openxmlformats.org/officeDocument/2006/relationships/image" Target="media/image2.jpeg" /><Relationship Id="rId35" Type="http://schemas.openxmlformats.org/officeDocument/2006/relationships/hyperlink" Target="https://www.waterpathogens.org/book/preliminary-treatment" TargetMode="External" /><Relationship Id="rId43" Type="http://schemas.openxmlformats.org/officeDocument/2006/relationships/hyperlink" Target="https://www.britannica.com/science/wood-plant-tissue" TargetMode="External" /><Relationship Id="rId48" Type="http://schemas.openxmlformats.org/officeDocument/2006/relationships/hyperlink" Target="https://www.britannica.com/science/settling" TargetMode="External" /><Relationship Id="rId8" Type="http://schemas.openxmlformats.org/officeDocument/2006/relationships/hyperlink" Target="https://en.m.wikipedia.org/wiki/Flush_toilet" TargetMode="External" /><Relationship Id="rId51" Type="http://schemas.openxmlformats.org/officeDocument/2006/relationships/hyperlink" Target="https://www.merriam-webster.com/dictionary/efficiencies" TargetMode="External" /><Relationship Id="rId3" Type="http://schemas.openxmlformats.org/officeDocument/2006/relationships/settings" Target="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2678</Words>
  <Characters>15269</Characters>
  <Application>Microsoft Office Word</Application>
  <DocSecurity>0</DocSecurity>
  <Lines>127</Lines>
  <Paragraphs>35</Paragraphs>
  <ScaleCrop>false</ScaleCrop>
  <Company/>
  <LinksUpToDate>false</LinksUpToDate>
  <CharactersWithSpaces>17912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shahab shah</dc:creator>
  <cp:keywords/>
  <dc:description/>
  <cp:lastModifiedBy>shahab shah</cp:lastModifiedBy>
  <cp:revision>2</cp:revision>
  <dcterms:created xsi:type="dcterms:W3CDTF">2020-09-23T08:05:00Z</dcterms:created>
  <dcterms:modified xsi:type="dcterms:W3CDTF">2020-09-23T08:05:00Z</dcterms:modified>
</cp:coreProperties>
</file>