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10" w:rsidRPr="00366910" w:rsidRDefault="00366910" w:rsidP="00366910">
      <w:pPr>
        <w:pStyle w:val="ListParagraph"/>
        <w:ind w:left="24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Principles of accounting </w:t>
      </w:r>
    </w:p>
    <w:p w:rsidR="00D362FA" w:rsidRPr="002F0155" w:rsidRDefault="002F0155" w:rsidP="002F0155">
      <w:pPr>
        <w:pStyle w:val="ListParagraph"/>
        <w:ind w:left="2451"/>
        <w:rPr>
          <w:b/>
          <w:sz w:val="32"/>
          <w:szCs w:val="32"/>
        </w:rPr>
      </w:pPr>
      <w:r w:rsidRPr="002F0155">
        <w:rPr>
          <w:b/>
          <w:sz w:val="32"/>
          <w:szCs w:val="32"/>
        </w:rPr>
        <w:t>Submitted to</w:t>
      </w:r>
      <w:r w:rsidR="00366910">
        <w:rPr>
          <w:b/>
          <w:sz w:val="32"/>
          <w:szCs w:val="32"/>
        </w:rPr>
        <w:t xml:space="preserve"> </w:t>
      </w:r>
      <w:r w:rsidR="00267BF7">
        <w:rPr>
          <w:b/>
          <w:sz w:val="32"/>
          <w:szCs w:val="32"/>
        </w:rPr>
        <w:t xml:space="preserve">Sir </w:t>
      </w:r>
      <w:r w:rsidR="00267BF7" w:rsidRPr="002F0155">
        <w:rPr>
          <w:b/>
          <w:sz w:val="32"/>
          <w:szCs w:val="32"/>
        </w:rPr>
        <w:t>QUID</w:t>
      </w:r>
      <w:r w:rsidRPr="002F0155">
        <w:rPr>
          <w:b/>
          <w:sz w:val="32"/>
          <w:szCs w:val="32"/>
        </w:rPr>
        <w:t xml:space="preserve"> IQBAL </w:t>
      </w:r>
    </w:p>
    <w:p w:rsidR="00366910" w:rsidRDefault="002F0155" w:rsidP="002F0155">
      <w:pPr>
        <w:pStyle w:val="ListParagraph"/>
        <w:ind w:left="2451"/>
        <w:rPr>
          <w:b/>
          <w:sz w:val="32"/>
          <w:szCs w:val="32"/>
        </w:rPr>
      </w:pPr>
      <w:r w:rsidRPr="002F0155">
        <w:rPr>
          <w:b/>
          <w:sz w:val="32"/>
          <w:szCs w:val="32"/>
        </w:rPr>
        <w:t>Submitted by SARA AMIR</w:t>
      </w:r>
    </w:p>
    <w:p w:rsidR="00D362FA" w:rsidRPr="007839F9" w:rsidRDefault="00366910" w:rsidP="007839F9">
      <w:pPr>
        <w:pStyle w:val="ListParagraph"/>
        <w:ind w:left="24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ID</w:t>
      </w:r>
      <w:r w:rsidR="00267BF7">
        <w:rPr>
          <w:b/>
          <w:sz w:val="32"/>
          <w:szCs w:val="32"/>
        </w:rPr>
        <w:t>: 14135</w:t>
      </w:r>
      <w:r w:rsidR="00A33AE0">
        <w:rPr>
          <w:b/>
          <w:sz w:val="32"/>
          <w:szCs w:val="32"/>
        </w:rPr>
        <w:t>`</w:t>
      </w:r>
    </w:p>
    <w:p w:rsidR="002F0155" w:rsidRPr="00DF00CF" w:rsidRDefault="002F0155" w:rsidP="000C2ECF">
      <w:pPr>
        <w:jc w:val="both"/>
        <w:rPr>
          <w:b/>
          <w:sz w:val="24"/>
          <w:szCs w:val="24"/>
        </w:rPr>
      </w:pPr>
      <w:r w:rsidRPr="00DF00CF">
        <w:rPr>
          <w:b/>
          <w:sz w:val="24"/>
          <w:szCs w:val="24"/>
        </w:rPr>
        <w:t>Question#1</w:t>
      </w:r>
    </w:p>
    <w:p w:rsidR="00D362FA" w:rsidRPr="00DF00CF" w:rsidRDefault="00D362FA" w:rsidP="000C2ECF">
      <w:pPr>
        <w:jc w:val="both"/>
        <w:rPr>
          <w:sz w:val="24"/>
          <w:szCs w:val="24"/>
        </w:rPr>
      </w:pPr>
      <w:r w:rsidRPr="00DF00CF">
        <w:rPr>
          <w:b/>
          <w:sz w:val="24"/>
          <w:szCs w:val="24"/>
        </w:rPr>
        <w:t>Current Assets</w:t>
      </w:r>
    </w:p>
    <w:p w:rsidR="00DB6373" w:rsidRPr="00DF00CF" w:rsidRDefault="00D362FA" w:rsidP="000C2ECF">
      <w:pPr>
        <w:tabs>
          <w:tab w:val="left" w:pos="1509"/>
        </w:tabs>
        <w:jc w:val="both"/>
        <w:rPr>
          <w:sz w:val="24"/>
          <w:szCs w:val="24"/>
        </w:rPr>
      </w:pPr>
      <w:r w:rsidRPr="00DF00CF">
        <w:rPr>
          <w:sz w:val="24"/>
          <w:szCs w:val="24"/>
        </w:rPr>
        <w:t>Current assets are those assets that are used in short time and</w:t>
      </w:r>
      <w:r w:rsidR="00DB6373" w:rsidRPr="00DF00CF">
        <w:rPr>
          <w:sz w:val="24"/>
          <w:szCs w:val="24"/>
        </w:rPr>
        <w:t xml:space="preserve"> </w:t>
      </w:r>
      <w:r w:rsidR="006F2AC2" w:rsidRPr="00DF00CF">
        <w:rPr>
          <w:sz w:val="24"/>
          <w:szCs w:val="24"/>
        </w:rPr>
        <w:t>can be converted in to cash quickly</w:t>
      </w:r>
      <w:r w:rsidR="00DB6373" w:rsidRPr="00DF00CF">
        <w:rPr>
          <w:sz w:val="24"/>
          <w:szCs w:val="24"/>
        </w:rPr>
        <w:t xml:space="preserve"> and in a less than one year </w:t>
      </w:r>
      <w:r w:rsidRPr="00DF00CF">
        <w:rPr>
          <w:sz w:val="24"/>
          <w:szCs w:val="24"/>
        </w:rPr>
        <w:t xml:space="preserve"> we can use those assets less </w:t>
      </w:r>
      <w:r w:rsidR="002F0155" w:rsidRPr="00DF00CF">
        <w:rPr>
          <w:sz w:val="24"/>
          <w:szCs w:val="24"/>
        </w:rPr>
        <w:t>than</w:t>
      </w:r>
      <w:r w:rsidR="00DB6373" w:rsidRPr="00DF00CF">
        <w:rPr>
          <w:sz w:val="24"/>
          <w:szCs w:val="24"/>
        </w:rPr>
        <w:t xml:space="preserve"> one year </w:t>
      </w:r>
      <w:r w:rsidR="002F0155" w:rsidRPr="00DF00CF">
        <w:rPr>
          <w:sz w:val="24"/>
          <w:szCs w:val="24"/>
        </w:rPr>
        <w:t xml:space="preserve">such as our inventory, prepaid </w:t>
      </w:r>
      <w:r w:rsidR="00DB6373" w:rsidRPr="00DF00CF">
        <w:rPr>
          <w:sz w:val="24"/>
          <w:szCs w:val="24"/>
        </w:rPr>
        <w:t xml:space="preserve">expenses , </w:t>
      </w:r>
      <w:r w:rsidR="002F0155" w:rsidRPr="00DF00CF">
        <w:rPr>
          <w:sz w:val="24"/>
          <w:szCs w:val="24"/>
        </w:rPr>
        <w:t>account receivables and mainly cash</w:t>
      </w:r>
      <w:r w:rsidR="000C2ECF" w:rsidRPr="00DF00CF">
        <w:rPr>
          <w:sz w:val="24"/>
          <w:szCs w:val="24"/>
        </w:rPr>
        <w:t>.</w:t>
      </w:r>
    </w:p>
    <w:p w:rsidR="00FE42B7" w:rsidRPr="00DF00CF" w:rsidRDefault="006F2AC2" w:rsidP="000C2ECF">
      <w:pPr>
        <w:tabs>
          <w:tab w:val="left" w:pos="1509"/>
        </w:tabs>
        <w:jc w:val="both"/>
        <w:rPr>
          <w:sz w:val="24"/>
          <w:szCs w:val="24"/>
        </w:rPr>
      </w:pPr>
      <w:r w:rsidRPr="00DF00CF">
        <w:rPr>
          <w:b/>
          <w:sz w:val="24"/>
          <w:szCs w:val="24"/>
        </w:rPr>
        <w:t xml:space="preserve">Fixed </w:t>
      </w:r>
      <w:r w:rsidR="00FE42B7" w:rsidRPr="00DF00CF">
        <w:rPr>
          <w:b/>
          <w:sz w:val="24"/>
          <w:szCs w:val="24"/>
        </w:rPr>
        <w:t>A</w:t>
      </w:r>
      <w:r w:rsidRPr="00DF00CF">
        <w:rPr>
          <w:b/>
          <w:sz w:val="24"/>
          <w:szCs w:val="24"/>
        </w:rPr>
        <w:t>ssets</w:t>
      </w:r>
    </w:p>
    <w:p w:rsidR="00D362FA" w:rsidRPr="00DF00CF" w:rsidRDefault="00FE42B7" w:rsidP="000C2ECF">
      <w:pPr>
        <w:jc w:val="both"/>
        <w:rPr>
          <w:sz w:val="24"/>
          <w:szCs w:val="24"/>
        </w:rPr>
      </w:pPr>
      <w:r w:rsidRPr="00DF00CF">
        <w:rPr>
          <w:sz w:val="24"/>
          <w:szCs w:val="24"/>
        </w:rPr>
        <w:t xml:space="preserve">Fixed assets are those assets that </w:t>
      </w:r>
      <w:r w:rsidR="00DB6373" w:rsidRPr="00DF00CF">
        <w:rPr>
          <w:sz w:val="24"/>
          <w:szCs w:val="24"/>
        </w:rPr>
        <w:t>cannot</w:t>
      </w:r>
      <w:r w:rsidR="00E3284D" w:rsidRPr="00DF00CF">
        <w:rPr>
          <w:sz w:val="24"/>
          <w:szCs w:val="24"/>
        </w:rPr>
        <w:t xml:space="preserve"> be converted to cash within one year </w:t>
      </w:r>
      <w:r w:rsidR="002F0155" w:rsidRPr="00DF00CF">
        <w:rPr>
          <w:sz w:val="24"/>
          <w:szCs w:val="24"/>
        </w:rPr>
        <w:t xml:space="preserve">and take more </w:t>
      </w:r>
      <w:r w:rsidR="0026508E" w:rsidRPr="00DF00CF">
        <w:rPr>
          <w:sz w:val="24"/>
          <w:szCs w:val="24"/>
        </w:rPr>
        <w:t>than</w:t>
      </w:r>
      <w:r w:rsidR="002F0155" w:rsidRPr="00DF00CF">
        <w:rPr>
          <w:sz w:val="24"/>
          <w:szCs w:val="24"/>
        </w:rPr>
        <w:t xml:space="preserve"> a year or years to be converted in to cash the examples of fixed assets are the following </w:t>
      </w:r>
      <w:r w:rsidR="00DB6373" w:rsidRPr="00DF00CF">
        <w:rPr>
          <w:sz w:val="24"/>
          <w:szCs w:val="24"/>
        </w:rPr>
        <w:t>building, furniture, machinery, trucks and company’s</w:t>
      </w:r>
      <w:r w:rsidR="002F0155" w:rsidRPr="00DF00CF">
        <w:rPr>
          <w:sz w:val="24"/>
          <w:szCs w:val="24"/>
        </w:rPr>
        <w:t xml:space="preserve"> owned land</w:t>
      </w:r>
      <w:r w:rsidR="000C2ECF" w:rsidRPr="00DF00CF">
        <w:rPr>
          <w:sz w:val="24"/>
          <w:szCs w:val="24"/>
        </w:rPr>
        <w:t>.</w:t>
      </w:r>
    </w:p>
    <w:p w:rsidR="00E3284D" w:rsidRPr="00DF00CF" w:rsidRDefault="000C2ECF" w:rsidP="00DB6373">
      <w:pPr>
        <w:jc w:val="both"/>
        <w:rPr>
          <w:b/>
          <w:sz w:val="24"/>
          <w:szCs w:val="24"/>
        </w:rPr>
      </w:pPr>
      <w:r w:rsidRPr="00DF00CF">
        <w:rPr>
          <w:b/>
          <w:sz w:val="24"/>
          <w:szCs w:val="24"/>
        </w:rPr>
        <w:t xml:space="preserve">Question#2 </w:t>
      </w:r>
    </w:p>
    <w:p w:rsidR="000C2ECF" w:rsidRPr="00DF00CF" w:rsidRDefault="000C2ECF" w:rsidP="00DB6373">
      <w:pPr>
        <w:jc w:val="both"/>
        <w:rPr>
          <w:sz w:val="24"/>
          <w:szCs w:val="24"/>
        </w:rPr>
      </w:pPr>
      <w:r w:rsidRPr="00DF00CF">
        <w:rPr>
          <w:sz w:val="24"/>
          <w:szCs w:val="24"/>
        </w:rPr>
        <w:t xml:space="preserve">Being a bank manager I will </w:t>
      </w:r>
      <w:r w:rsidR="006335AD" w:rsidRPr="00DF00CF">
        <w:rPr>
          <w:sz w:val="24"/>
          <w:szCs w:val="24"/>
        </w:rPr>
        <w:t xml:space="preserve">check the company </w:t>
      </w:r>
      <w:r w:rsidR="00267BF7" w:rsidRPr="00DF00CF">
        <w:rPr>
          <w:sz w:val="24"/>
          <w:szCs w:val="24"/>
        </w:rPr>
        <w:t>eligibility</w:t>
      </w:r>
      <w:r w:rsidR="006335AD" w:rsidRPr="00DF00CF">
        <w:rPr>
          <w:sz w:val="24"/>
          <w:szCs w:val="24"/>
        </w:rPr>
        <w:t xml:space="preserve">  for loan and will confirm that is the company eligible for loan or not for this purpose I will check the company’s financial statement </w:t>
      </w:r>
      <w:r w:rsidR="00EE7F76" w:rsidRPr="00DF00CF">
        <w:rPr>
          <w:sz w:val="24"/>
          <w:szCs w:val="24"/>
        </w:rPr>
        <w:t xml:space="preserve">after checking the financial statement I will decide and take decision that should our bank give them loan or not </w:t>
      </w:r>
      <w:r w:rsidRPr="00DF00CF">
        <w:rPr>
          <w:sz w:val="24"/>
          <w:szCs w:val="24"/>
        </w:rPr>
        <w:t xml:space="preserve"> </w:t>
      </w:r>
      <w:r w:rsidR="00EE7F76" w:rsidRPr="00DF00CF">
        <w:rPr>
          <w:sz w:val="24"/>
          <w:szCs w:val="24"/>
        </w:rPr>
        <w:t>.</w:t>
      </w:r>
    </w:p>
    <w:p w:rsidR="0033732E" w:rsidRPr="00DF00CF" w:rsidRDefault="00EE7F76" w:rsidP="00DB6373">
      <w:pPr>
        <w:jc w:val="both"/>
        <w:rPr>
          <w:b/>
          <w:sz w:val="24"/>
          <w:szCs w:val="24"/>
        </w:rPr>
      </w:pPr>
      <w:r w:rsidRPr="00DF00CF">
        <w:rPr>
          <w:b/>
          <w:sz w:val="24"/>
          <w:szCs w:val="24"/>
        </w:rPr>
        <w:t>Question#3</w:t>
      </w:r>
      <w:r w:rsidR="0033732E" w:rsidRPr="00DF00CF">
        <w:rPr>
          <w:b/>
          <w:sz w:val="24"/>
          <w:szCs w:val="24"/>
        </w:rPr>
        <w:t xml:space="preserve">                                            </w:t>
      </w:r>
      <w:r w:rsidR="00026674" w:rsidRPr="00DF00CF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4774"/>
        <w:gridCol w:w="14"/>
        <w:gridCol w:w="4788"/>
      </w:tblGrid>
      <w:tr w:rsidR="007839F9" w:rsidRPr="00DF00CF" w:rsidTr="00662D22">
        <w:trPr>
          <w:trHeight w:val="1596"/>
        </w:trPr>
        <w:tc>
          <w:tcPr>
            <w:tcW w:w="9576" w:type="dxa"/>
            <w:gridSpan w:val="3"/>
          </w:tcPr>
          <w:p w:rsidR="007839F9" w:rsidRPr="00DF00CF" w:rsidRDefault="007839F9" w:rsidP="00662D22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DF00CF">
              <w:rPr>
                <w:b/>
                <w:sz w:val="24"/>
                <w:szCs w:val="24"/>
              </w:rPr>
              <w:t>Butter milk</w:t>
            </w:r>
          </w:p>
          <w:p w:rsidR="007839F9" w:rsidRPr="00DF00CF" w:rsidRDefault="007839F9" w:rsidP="00662D22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DF00CF">
              <w:rPr>
                <w:b/>
                <w:sz w:val="24"/>
                <w:szCs w:val="24"/>
              </w:rPr>
              <w:t>Balance sheet</w:t>
            </w:r>
          </w:p>
          <w:p w:rsidR="007839F9" w:rsidRPr="00DF00CF" w:rsidRDefault="007839F9" w:rsidP="00662D22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DF00CF">
              <w:rPr>
                <w:b/>
                <w:sz w:val="24"/>
                <w:szCs w:val="24"/>
              </w:rPr>
              <w:t>Feb30,2020</w:t>
            </w:r>
          </w:p>
        </w:tc>
      </w:tr>
      <w:tr w:rsidR="007839F9" w:rsidRPr="00DF00CF" w:rsidTr="00662D22">
        <w:trPr>
          <w:trHeight w:val="759"/>
        </w:trPr>
        <w:tc>
          <w:tcPr>
            <w:tcW w:w="4788" w:type="dxa"/>
            <w:gridSpan w:val="2"/>
          </w:tcPr>
          <w:p w:rsidR="007839F9" w:rsidRPr="00DF00CF" w:rsidRDefault="007839F9" w:rsidP="00662D22">
            <w:pPr>
              <w:spacing w:after="200" w:line="276" w:lineRule="auto"/>
              <w:ind w:left="108"/>
              <w:jc w:val="both"/>
              <w:rPr>
                <w:b/>
                <w:sz w:val="24"/>
                <w:szCs w:val="24"/>
              </w:rPr>
            </w:pPr>
            <w:r w:rsidRPr="00DF00CF">
              <w:rPr>
                <w:b/>
                <w:sz w:val="24"/>
                <w:szCs w:val="24"/>
              </w:rPr>
              <w:t>Assets</w:t>
            </w:r>
          </w:p>
        </w:tc>
        <w:tc>
          <w:tcPr>
            <w:tcW w:w="4788" w:type="dxa"/>
          </w:tcPr>
          <w:p w:rsidR="007839F9" w:rsidRPr="00DF00CF" w:rsidRDefault="007839F9" w:rsidP="00662D22">
            <w:pPr>
              <w:spacing w:after="200" w:line="276" w:lineRule="auto"/>
              <w:ind w:left="174"/>
              <w:jc w:val="both"/>
              <w:rPr>
                <w:b/>
                <w:sz w:val="24"/>
                <w:szCs w:val="24"/>
              </w:rPr>
            </w:pPr>
            <w:r w:rsidRPr="00DF00CF">
              <w:rPr>
                <w:b/>
                <w:sz w:val="24"/>
                <w:szCs w:val="24"/>
              </w:rPr>
              <w:t xml:space="preserve">liabilities and </w:t>
            </w:r>
            <w:r w:rsidR="003B4AC9" w:rsidRPr="00DF00CF">
              <w:rPr>
                <w:b/>
                <w:sz w:val="24"/>
                <w:szCs w:val="24"/>
              </w:rPr>
              <w:t>owners’</w:t>
            </w:r>
            <w:r w:rsidRPr="00DF00CF">
              <w:rPr>
                <w:b/>
                <w:sz w:val="24"/>
                <w:szCs w:val="24"/>
              </w:rPr>
              <w:t xml:space="preserve"> equity </w:t>
            </w:r>
          </w:p>
        </w:tc>
      </w:tr>
      <w:tr w:rsidR="007839F9" w:rsidRPr="00DF00CF" w:rsidTr="00662D22">
        <w:tblPrEx>
          <w:tblLook w:val="04A0" w:firstRow="1" w:lastRow="0" w:firstColumn="1" w:lastColumn="0" w:noHBand="0" w:noVBand="1"/>
        </w:tblPrEx>
        <w:tc>
          <w:tcPr>
            <w:tcW w:w="4788" w:type="dxa"/>
            <w:gridSpan w:val="2"/>
          </w:tcPr>
          <w:p w:rsidR="007839F9" w:rsidRPr="00DF00CF" w:rsidRDefault="007839F9" w:rsidP="00662D22">
            <w:pPr>
              <w:jc w:val="both"/>
              <w:rPr>
                <w:b/>
                <w:sz w:val="24"/>
                <w:szCs w:val="24"/>
              </w:rPr>
            </w:pPr>
            <w:r w:rsidRPr="00DF00CF">
              <w:rPr>
                <w:b/>
                <w:sz w:val="24"/>
                <w:szCs w:val="24"/>
              </w:rPr>
              <w:t>Cash . . . . .</w:t>
            </w:r>
            <w:r w:rsidR="00662D22" w:rsidRPr="00DF00CF">
              <w:rPr>
                <w:b/>
                <w:sz w:val="24"/>
                <w:szCs w:val="24"/>
              </w:rPr>
              <w:t xml:space="preserve"> . . .                              </w:t>
            </w:r>
            <w:r w:rsidRPr="00DF00CF">
              <w:rPr>
                <w:b/>
                <w:sz w:val="24"/>
                <w:szCs w:val="24"/>
              </w:rPr>
              <w:t>$7,400</w:t>
            </w:r>
          </w:p>
        </w:tc>
        <w:tc>
          <w:tcPr>
            <w:tcW w:w="4788" w:type="dxa"/>
          </w:tcPr>
          <w:p w:rsidR="007839F9" w:rsidRPr="00DF00CF" w:rsidRDefault="00662D22" w:rsidP="00662D22">
            <w:pPr>
              <w:jc w:val="both"/>
              <w:rPr>
                <w:b/>
                <w:sz w:val="24"/>
                <w:szCs w:val="24"/>
              </w:rPr>
            </w:pPr>
            <w:r w:rsidRPr="00DF00CF">
              <w:rPr>
                <w:b/>
                <w:sz w:val="24"/>
                <w:szCs w:val="24"/>
              </w:rPr>
              <w:t xml:space="preserve">Account payable . . .                    </w:t>
            </w:r>
            <w:r w:rsidR="00E6346E" w:rsidRPr="00DF00CF">
              <w:rPr>
                <w:b/>
                <w:sz w:val="24"/>
                <w:szCs w:val="24"/>
              </w:rPr>
              <w:t xml:space="preserve">  $8,000</w:t>
            </w:r>
          </w:p>
        </w:tc>
      </w:tr>
      <w:tr w:rsidR="007839F9" w:rsidRPr="00DF00CF" w:rsidTr="00662D22">
        <w:tblPrEx>
          <w:tblLook w:val="04A0" w:firstRow="1" w:lastRow="0" w:firstColumn="1" w:lastColumn="0" w:noHBand="0" w:noVBand="1"/>
        </w:tblPrEx>
        <w:tc>
          <w:tcPr>
            <w:tcW w:w="4788" w:type="dxa"/>
            <w:gridSpan w:val="2"/>
          </w:tcPr>
          <w:p w:rsidR="007839F9" w:rsidRPr="00DF00CF" w:rsidRDefault="007839F9" w:rsidP="00662D22">
            <w:pPr>
              <w:jc w:val="both"/>
              <w:rPr>
                <w:b/>
                <w:sz w:val="24"/>
                <w:szCs w:val="24"/>
              </w:rPr>
            </w:pPr>
            <w:r w:rsidRPr="00DF00CF">
              <w:rPr>
                <w:b/>
                <w:sz w:val="24"/>
                <w:szCs w:val="24"/>
              </w:rPr>
              <w:t>Acc</w:t>
            </w:r>
            <w:r w:rsidR="00662D22" w:rsidRPr="00DF00CF">
              <w:rPr>
                <w:b/>
                <w:sz w:val="24"/>
                <w:szCs w:val="24"/>
              </w:rPr>
              <w:t xml:space="preserve">ount </w:t>
            </w:r>
            <w:r w:rsidR="00662FD4" w:rsidRPr="00DF00CF">
              <w:rPr>
                <w:b/>
                <w:sz w:val="24"/>
                <w:szCs w:val="24"/>
              </w:rPr>
              <w:t>receivable</w:t>
            </w:r>
            <w:r w:rsidR="00662D22" w:rsidRPr="00DF00CF">
              <w:rPr>
                <w:b/>
                <w:sz w:val="24"/>
                <w:szCs w:val="24"/>
              </w:rPr>
              <w:t xml:space="preserve">. . . . .           </w:t>
            </w:r>
            <w:r w:rsidRPr="00DF00CF">
              <w:rPr>
                <w:b/>
                <w:sz w:val="24"/>
                <w:szCs w:val="24"/>
              </w:rPr>
              <w:t>$1,250</w:t>
            </w:r>
          </w:p>
        </w:tc>
        <w:tc>
          <w:tcPr>
            <w:tcW w:w="4788" w:type="dxa"/>
          </w:tcPr>
          <w:p w:rsidR="007839F9" w:rsidRPr="00DF00CF" w:rsidRDefault="00662D22" w:rsidP="00662D22">
            <w:pPr>
              <w:jc w:val="both"/>
              <w:rPr>
                <w:b/>
                <w:sz w:val="24"/>
                <w:szCs w:val="24"/>
              </w:rPr>
            </w:pPr>
            <w:r w:rsidRPr="00DF00CF">
              <w:rPr>
                <w:b/>
                <w:sz w:val="24"/>
                <w:szCs w:val="24"/>
              </w:rPr>
              <w:t xml:space="preserve">Notes </w:t>
            </w:r>
            <w:r w:rsidR="00662FD4" w:rsidRPr="00DF00CF">
              <w:rPr>
                <w:b/>
                <w:sz w:val="24"/>
                <w:szCs w:val="24"/>
              </w:rPr>
              <w:t>payable...</w:t>
            </w:r>
            <w:r w:rsidR="00E6346E" w:rsidRPr="00DF00CF">
              <w:rPr>
                <w:b/>
                <w:sz w:val="24"/>
                <w:szCs w:val="24"/>
              </w:rPr>
              <w:t>.                        $7</w:t>
            </w:r>
            <w:r w:rsidRPr="00DF00CF">
              <w:rPr>
                <w:b/>
                <w:sz w:val="24"/>
                <w:szCs w:val="24"/>
              </w:rPr>
              <w:t>0,000</w:t>
            </w:r>
          </w:p>
        </w:tc>
      </w:tr>
      <w:tr w:rsidR="007839F9" w:rsidRPr="00DF00CF" w:rsidTr="00662D22">
        <w:tblPrEx>
          <w:tblLook w:val="04A0" w:firstRow="1" w:lastRow="0" w:firstColumn="1" w:lastColumn="0" w:noHBand="0" w:noVBand="1"/>
        </w:tblPrEx>
        <w:tc>
          <w:tcPr>
            <w:tcW w:w="4788" w:type="dxa"/>
            <w:gridSpan w:val="2"/>
          </w:tcPr>
          <w:p w:rsidR="007839F9" w:rsidRPr="00DF00CF" w:rsidRDefault="007839F9" w:rsidP="00662D22">
            <w:pPr>
              <w:jc w:val="both"/>
              <w:rPr>
                <w:b/>
                <w:sz w:val="24"/>
                <w:szCs w:val="24"/>
              </w:rPr>
            </w:pPr>
            <w:r w:rsidRPr="00DF00CF">
              <w:rPr>
                <w:b/>
                <w:sz w:val="24"/>
                <w:szCs w:val="24"/>
              </w:rPr>
              <w:t>Land . . . . .</w:t>
            </w:r>
            <w:r w:rsidR="00662D22" w:rsidRPr="00DF00CF">
              <w:rPr>
                <w:b/>
                <w:sz w:val="24"/>
                <w:szCs w:val="24"/>
              </w:rPr>
              <w:t xml:space="preserve">                   </w:t>
            </w:r>
            <w:r w:rsidR="00DD1C7D" w:rsidRPr="00DF00CF">
              <w:rPr>
                <w:b/>
                <w:sz w:val="24"/>
                <w:szCs w:val="24"/>
              </w:rPr>
              <w:t xml:space="preserve"> </w:t>
            </w:r>
            <w:r w:rsidR="00662D22" w:rsidRPr="00DF00CF">
              <w:rPr>
                <w:b/>
                <w:sz w:val="24"/>
                <w:szCs w:val="24"/>
              </w:rPr>
              <w:t xml:space="preserve">                </w:t>
            </w:r>
            <w:r w:rsidRPr="00DF00CF">
              <w:rPr>
                <w:b/>
                <w:sz w:val="24"/>
                <w:szCs w:val="24"/>
              </w:rPr>
              <w:t xml:space="preserve"> $55,000</w:t>
            </w:r>
          </w:p>
        </w:tc>
        <w:tc>
          <w:tcPr>
            <w:tcW w:w="4788" w:type="dxa"/>
          </w:tcPr>
          <w:p w:rsidR="007839F9" w:rsidRPr="00DF00CF" w:rsidRDefault="00662D22" w:rsidP="00662D22">
            <w:pPr>
              <w:jc w:val="both"/>
              <w:rPr>
                <w:b/>
                <w:sz w:val="24"/>
                <w:szCs w:val="24"/>
              </w:rPr>
            </w:pPr>
            <w:r w:rsidRPr="00DF00CF">
              <w:rPr>
                <w:b/>
                <w:sz w:val="24"/>
                <w:szCs w:val="24"/>
              </w:rPr>
              <w:t xml:space="preserve">                              Capital . . . . .$54090</w:t>
            </w:r>
          </w:p>
        </w:tc>
      </w:tr>
      <w:tr w:rsidR="003B4AC9" w:rsidRPr="00DF00CF" w:rsidTr="00662D22">
        <w:trPr>
          <w:trHeight w:val="297"/>
        </w:trPr>
        <w:tc>
          <w:tcPr>
            <w:tcW w:w="4774" w:type="dxa"/>
          </w:tcPr>
          <w:p w:rsidR="003B4AC9" w:rsidRPr="00DF00CF" w:rsidRDefault="003B4AC9" w:rsidP="00662D22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DF00CF">
              <w:rPr>
                <w:b/>
                <w:sz w:val="24"/>
                <w:szCs w:val="24"/>
              </w:rPr>
              <w:t>Building. . . . . . . . . . . . . . . .$45,000</w:t>
            </w:r>
          </w:p>
        </w:tc>
        <w:tc>
          <w:tcPr>
            <w:tcW w:w="4802" w:type="dxa"/>
            <w:gridSpan w:val="2"/>
          </w:tcPr>
          <w:p w:rsidR="003B4AC9" w:rsidRPr="00DF00CF" w:rsidRDefault="003B4AC9" w:rsidP="00662D22">
            <w:pPr>
              <w:ind w:left="108"/>
              <w:jc w:val="both"/>
              <w:rPr>
                <w:b/>
                <w:sz w:val="24"/>
                <w:szCs w:val="24"/>
              </w:rPr>
            </w:pPr>
          </w:p>
        </w:tc>
      </w:tr>
      <w:tr w:rsidR="003B4AC9" w:rsidRPr="00DF00CF" w:rsidTr="00662D22">
        <w:trPr>
          <w:trHeight w:val="548"/>
        </w:trPr>
        <w:tc>
          <w:tcPr>
            <w:tcW w:w="4774" w:type="dxa"/>
          </w:tcPr>
          <w:p w:rsidR="003B4AC9" w:rsidRPr="00DF00CF" w:rsidRDefault="003B4AC9" w:rsidP="00662D22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bookmarkStart w:id="0" w:name="_GoBack"/>
            <w:r w:rsidRPr="00DF00CF">
              <w:rPr>
                <w:b/>
                <w:sz w:val="24"/>
                <w:szCs w:val="24"/>
              </w:rPr>
              <w:lastRenderedPageBreak/>
              <w:t xml:space="preserve"> Furniture </w:t>
            </w:r>
            <w:r w:rsidR="00662D22" w:rsidRPr="00DF00CF">
              <w:rPr>
                <w:b/>
                <w:sz w:val="24"/>
                <w:szCs w:val="24"/>
              </w:rPr>
              <w:t>and fixture. . . . . .$20,000</w:t>
            </w:r>
            <w:r w:rsidRPr="00DF00CF">
              <w:rPr>
                <w:b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4802" w:type="dxa"/>
            <w:gridSpan w:val="2"/>
          </w:tcPr>
          <w:p w:rsidR="003B4AC9" w:rsidRPr="00DF00CF" w:rsidRDefault="003B4AC9" w:rsidP="00662D22">
            <w:pPr>
              <w:jc w:val="both"/>
              <w:rPr>
                <w:b/>
                <w:sz w:val="24"/>
                <w:szCs w:val="24"/>
              </w:rPr>
            </w:pPr>
          </w:p>
        </w:tc>
      </w:tr>
      <w:bookmarkEnd w:id="0"/>
      <w:tr w:rsidR="00662D22" w:rsidRPr="00DF00CF" w:rsidTr="00662D22">
        <w:trPr>
          <w:trHeight w:val="501"/>
        </w:trPr>
        <w:tc>
          <w:tcPr>
            <w:tcW w:w="4774" w:type="dxa"/>
          </w:tcPr>
          <w:p w:rsidR="00662D22" w:rsidRPr="00DF00CF" w:rsidRDefault="00662D22" w:rsidP="00662D22">
            <w:pPr>
              <w:tabs>
                <w:tab w:val="left" w:pos="1509"/>
              </w:tabs>
              <w:rPr>
                <w:sz w:val="24"/>
                <w:szCs w:val="24"/>
              </w:rPr>
            </w:pPr>
            <w:r w:rsidRPr="00DF00CF">
              <w:rPr>
                <w:sz w:val="24"/>
                <w:szCs w:val="24"/>
              </w:rPr>
              <w:t xml:space="preserve">  </w:t>
            </w:r>
            <w:r w:rsidR="00E6346E" w:rsidRPr="00DF00CF">
              <w:rPr>
                <w:b/>
                <w:sz w:val="24"/>
                <w:szCs w:val="24"/>
              </w:rPr>
              <w:t>Total asset</w:t>
            </w:r>
            <w:r w:rsidRPr="00DF00CF">
              <w:rPr>
                <w:b/>
                <w:sz w:val="24"/>
                <w:szCs w:val="24"/>
              </w:rPr>
              <w:t xml:space="preserve">         </w:t>
            </w:r>
            <w:r w:rsidR="00E6346E" w:rsidRPr="00DF00CF">
              <w:rPr>
                <w:b/>
                <w:sz w:val="24"/>
                <w:szCs w:val="24"/>
              </w:rPr>
              <w:t xml:space="preserve">                       =$132,090</w:t>
            </w:r>
          </w:p>
        </w:tc>
        <w:tc>
          <w:tcPr>
            <w:tcW w:w="4802" w:type="dxa"/>
            <w:gridSpan w:val="2"/>
          </w:tcPr>
          <w:p w:rsidR="00662D22" w:rsidRPr="00DF00CF" w:rsidRDefault="0053531A" w:rsidP="00662D22">
            <w:pPr>
              <w:tabs>
                <w:tab w:val="left" w:pos="1509"/>
              </w:tabs>
              <w:rPr>
                <w:b/>
                <w:sz w:val="24"/>
                <w:szCs w:val="24"/>
              </w:rPr>
            </w:pPr>
            <w:r w:rsidRPr="00DF00CF">
              <w:rPr>
                <w:b/>
                <w:sz w:val="24"/>
                <w:szCs w:val="24"/>
              </w:rPr>
              <w:t>Total liabilities and owner    =132,090</w:t>
            </w:r>
          </w:p>
        </w:tc>
      </w:tr>
    </w:tbl>
    <w:p w:rsidR="00267BF7" w:rsidRPr="00DF00CF" w:rsidRDefault="00267BF7" w:rsidP="00FE42B7">
      <w:pPr>
        <w:tabs>
          <w:tab w:val="left" w:pos="1509"/>
        </w:tabs>
        <w:rPr>
          <w:b/>
          <w:sz w:val="24"/>
          <w:szCs w:val="24"/>
        </w:rPr>
      </w:pPr>
      <w:r w:rsidRPr="00DF00CF">
        <w:rPr>
          <w:sz w:val="24"/>
          <w:szCs w:val="24"/>
        </w:rPr>
        <w:t xml:space="preserve"> </w:t>
      </w:r>
      <w:r w:rsidR="0053531A" w:rsidRPr="00DF00CF">
        <w:rPr>
          <w:b/>
          <w:sz w:val="24"/>
          <w:szCs w:val="24"/>
        </w:rPr>
        <w:t>Account payable is 8,000</w:t>
      </w:r>
    </w:p>
    <w:p w:rsidR="0053531A" w:rsidRPr="00DF00CF" w:rsidRDefault="0053531A" w:rsidP="00FE42B7">
      <w:pPr>
        <w:tabs>
          <w:tab w:val="left" w:pos="1509"/>
        </w:tabs>
        <w:rPr>
          <w:b/>
          <w:sz w:val="24"/>
          <w:szCs w:val="24"/>
        </w:rPr>
      </w:pPr>
      <w:r w:rsidRPr="00DF00CF">
        <w:rPr>
          <w:b/>
          <w:sz w:val="24"/>
          <w:szCs w:val="24"/>
        </w:rPr>
        <w:t xml:space="preserve">We know the fundamental equation for balancing Asset=liabilities+ owner’s equity to find account payable we have to rearrange the </w:t>
      </w:r>
      <w:proofErr w:type="gramStart"/>
      <w:r w:rsidRPr="00DF00CF">
        <w:rPr>
          <w:b/>
          <w:sz w:val="24"/>
          <w:szCs w:val="24"/>
        </w:rPr>
        <w:t xml:space="preserve">equation </w:t>
      </w:r>
      <w:r w:rsidR="00DF00CF">
        <w:rPr>
          <w:b/>
          <w:sz w:val="24"/>
          <w:szCs w:val="24"/>
        </w:rPr>
        <w:t>.</w:t>
      </w:r>
      <w:proofErr w:type="gramEnd"/>
    </w:p>
    <w:p w:rsidR="00267BF7" w:rsidRPr="00DF00CF" w:rsidRDefault="00267BF7" w:rsidP="00FE42B7">
      <w:pPr>
        <w:tabs>
          <w:tab w:val="left" w:pos="1509"/>
        </w:tabs>
        <w:rPr>
          <w:b/>
          <w:sz w:val="24"/>
          <w:szCs w:val="24"/>
        </w:rPr>
      </w:pPr>
      <w:r w:rsidRPr="00DF00CF">
        <w:rPr>
          <w:b/>
          <w:sz w:val="24"/>
          <w:szCs w:val="24"/>
        </w:rPr>
        <w:t>Question#4</w:t>
      </w:r>
    </w:p>
    <w:p w:rsidR="00073E93" w:rsidRPr="00DF00CF" w:rsidRDefault="00073E93" w:rsidP="00073E93">
      <w:pPr>
        <w:tabs>
          <w:tab w:val="left" w:pos="1509"/>
        </w:tabs>
        <w:rPr>
          <w:b/>
          <w:sz w:val="24"/>
          <w:szCs w:val="24"/>
        </w:rPr>
      </w:pPr>
      <w:r w:rsidRPr="00DF00CF">
        <w:rPr>
          <w:b/>
          <w:sz w:val="24"/>
          <w:szCs w:val="24"/>
        </w:rPr>
        <w:t>Cash flow statement</w:t>
      </w:r>
      <w:r w:rsidR="00EB170A" w:rsidRPr="00DF00CF">
        <w:rPr>
          <w:b/>
          <w:sz w:val="24"/>
          <w:szCs w:val="24"/>
        </w:rPr>
        <w:t xml:space="preserve"> </w:t>
      </w:r>
    </w:p>
    <w:p w:rsidR="00EB170A" w:rsidRPr="00DF00CF" w:rsidRDefault="00EB170A" w:rsidP="00073E93">
      <w:pPr>
        <w:tabs>
          <w:tab w:val="left" w:pos="1509"/>
        </w:tabs>
        <w:rPr>
          <w:sz w:val="24"/>
          <w:szCs w:val="24"/>
        </w:rPr>
      </w:pPr>
      <w:r w:rsidRPr="00DF00CF">
        <w:rPr>
          <w:sz w:val="24"/>
          <w:szCs w:val="24"/>
        </w:rPr>
        <w:t>The account directly effect on cash</w:t>
      </w:r>
    </w:p>
    <w:p w:rsidR="00073E93" w:rsidRPr="00DF00CF" w:rsidRDefault="00073E93" w:rsidP="00073E93">
      <w:pPr>
        <w:tabs>
          <w:tab w:val="left" w:pos="1509"/>
        </w:tabs>
        <w:rPr>
          <w:sz w:val="24"/>
          <w:szCs w:val="24"/>
        </w:rPr>
      </w:pPr>
      <w:r w:rsidRPr="00DF00CF">
        <w:rPr>
          <w:sz w:val="24"/>
          <w:szCs w:val="24"/>
        </w:rPr>
        <w:t>It is a financial statement</w:t>
      </w:r>
      <w:r w:rsidR="00B60936" w:rsidRPr="00DF00CF">
        <w:rPr>
          <w:sz w:val="24"/>
          <w:szCs w:val="24"/>
        </w:rPr>
        <w:t xml:space="preserve"> that tell us about the amount of cash</w:t>
      </w:r>
    </w:p>
    <w:p w:rsidR="00B60936" w:rsidRPr="00DF00CF" w:rsidRDefault="00B60936" w:rsidP="00073E93">
      <w:pPr>
        <w:tabs>
          <w:tab w:val="left" w:pos="1509"/>
        </w:tabs>
        <w:rPr>
          <w:sz w:val="24"/>
          <w:szCs w:val="24"/>
        </w:rPr>
      </w:pPr>
      <w:r w:rsidRPr="00DF00CF">
        <w:rPr>
          <w:sz w:val="24"/>
          <w:szCs w:val="24"/>
        </w:rPr>
        <w:t>How much entering into a company and leaving from a company it consist of cash flow from operation</w:t>
      </w:r>
    </w:p>
    <w:p w:rsidR="00B60936" w:rsidRPr="00DF00CF" w:rsidRDefault="00B60936" w:rsidP="00DF00CF">
      <w:pPr>
        <w:pStyle w:val="ListParagraph"/>
        <w:numPr>
          <w:ilvl w:val="0"/>
          <w:numId w:val="10"/>
        </w:numPr>
        <w:tabs>
          <w:tab w:val="left" w:pos="1509"/>
        </w:tabs>
        <w:rPr>
          <w:sz w:val="24"/>
          <w:szCs w:val="24"/>
        </w:rPr>
      </w:pPr>
      <w:r w:rsidRPr="00DF00CF">
        <w:rPr>
          <w:sz w:val="24"/>
          <w:szCs w:val="24"/>
        </w:rPr>
        <w:t>Cash flow from financial</w:t>
      </w:r>
    </w:p>
    <w:p w:rsidR="00B60936" w:rsidRPr="00DF00CF" w:rsidRDefault="00B60936" w:rsidP="00DF00CF">
      <w:pPr>
        <w:pStyle w:val="ListParagraph"/>
        <w:numPr>
          <w:ilvl w:val="0"/>
          <w:numId w:val="10"/>
        </w:numPr>
        <w:tabs>
          <w:tab w:val="left" w:pos="1509"/>
        </w:tabs>
        <w:rPr>
          <w:sz w:val="24"/>
          <w:szCs w:val="24"/>
        </w:rPr>
      </w:pPr>
      <w:r w:rsidRPr="00DF00CF">
        <w:rPr>
          <w:sz w:val="24"/>
          <w:szCs w:val="24"/>
        </w:rPr>
        <w:t>Cash flow from investing</w:t>
      </w:r>
    </w:p>
    <w:p w:rsidR="00B60936" w:rsidRPr="00DF00CF" w:rsidRDefault="00B60936" w:rsidP="00073E93">
      <w:pPr>
        <w:tabs>
          <w:tab w:val="left" w:pos="1509"/>
        </w:tabs>
        <w:rPr>
          <w:b/>
          <w:sz w:val="24"/>
          <w:szCs w:val="24"/>
        </w:rPr>
      </w:pPr>
      <w:r w:rsidRPr="00DF00CF">
        <w:rPr>
          <w:b/>
          <w:sz w:val="24"/>
          <w:szCs w:val="24"/>
        </w:rPr>
        <w:t>Income statement</w:t>
      </w:r>
    </w:p>
    <w:p w:rsidR="00B60936" w:rsidRPr="00DF00CF" w:rsidRDefault="00B60936" w:rsidP="00073E93">
      <w:pPr>
        <w:tabs>
          <w:tab w:val="left" w:pos="1509"/>
        </w:tabs>
        <w:rPr>
          <w:sz w:val="24"/>
          <w:szCs w:val="24"/>
        </w:rPr>
      </w:pPr>
      <w:r w:rsidRPr="00DF00CF">
        <w:rPr>
          <w:sz w:val="24"/>
          <w:szCs w:val="24"/>
        </w:rPr>
        <w:t xml:space="preserve">Income </w:t>
      </w:r>
      <w:r w:rsidR="00DF00CF" w:rsidRPr="00DF00CF">
        <w:rPr>
          <w:sz w:val="24"/>
          <w:szCs w:val="24"/>
        </w:rPr>
        <w:t>statement tells</w:t>
      </w:r>
      <w:r w:rsidRPr="00DF00CF">
        <w:rPr>
          <w:sz w:val="24"/>
          <w:szCs w:val="24"/>
        </w:rPr>
        <w:t xml:space="preserve"> about the revenue and expenses of a company revenue gains, expenses, losses</w:t>
      </w:r>
      <w:r w:rsidR="00DF00CF" w:rsidRPr="00DF00CF">
        <w:rPr>
          <w:sz w:val="24"/>
          <w:szCs w:val="24"/>
        </w:rPr>
        <w:t>.</w:t>
      </w:r>
    </w:p>
    <w:p w:rsidR="00EB170A" w:rsidRPr="00DF00CF" w:rsidRDefault="00EB170A" w:rsidP="00073E93">
      <w:pPr>
        <w:tabs>
          <w:tab w:val="left" w:pos="1509"/>
        </w:tabs>
        <w:rPr>
          <w:b/>
          <w:sz w:val="24"/>
          <w:szCs w:val="24"/>
        </w:rPr>
      </w:pPr>
      <w:r w:rsidRPr="00DF00CF">
        <w:rPr>
          <w:b/>
          <w:sz w:val="24"/>
          <w:szCs w:val="24"/>
        </w:rPr>
        <w:t>Question#5</w:t>
      </w:r>
    </w:p>
    <w:p w:rsidR="00EB170A" w:rsidRPr="00DF00CF" w:rsidRDefault="00EB170A" w:rsidP="00073E93">
      <w:pPr>
        <w:tabs>
          <w:tab w:val="left" w:pos="1509"/>
        </w:tabs>
        <w:rPr>
          <w:b/>
          <w:sz w:val="24"/>
          <w:szCs w:val="24"/>
        </w:rPr>
      </w:pPr>
      <w:r w:rsidRPr="00DF00CF">
        <w:rPr>
          <w:b/>
          <w:sz w:val="24"/>
          <w:szCs w:val="24"/>
        </w:rPr>
        <w:t>Debit rules</w:t>
      </w:r>
    </w:p>
    <w:p w:rsidR="00DF00CF" w:rsidRPr="00DF00CF" w:rsidRDefault="00B60936" w:rsidP="00073E93">
      <w:pPr>
        <w:tabs>
          <w:tab w:val="left" w:pos="1509"/>
        </w:tabs>
        <w:rPr>
          <w:sz w:val="24"/>
          <w:szCs w:val="24"/>
        </w:rPr>
      </w:pPr>
      <w:r w:rsidRPr="00DF00CF">
        <w:rPr>
          <w:sz w:val="24"/>
          <w:szCs w:val="24"/>
        </w:rPr>
        <w:t xml:space="preserve">Our account will be debit when assets increase and </w:t>
      </w:r>
      <w:r w:rsidR="00EB170A" w:rsidRPr="00DF00CF">
        <w:rPr>
          <w:sz w:val="24"/>
          <w:szCs w:val="24"/>
        </w:rPr>
        <w:t>liabilities decrease our account will be debut when owner equity decrease and expenses increase</w:t>
      </w:r>
    </w:p>
    <w:p w:rsidR="00EB170A" w:rsidRPr="00DF00CF" w:rsidRDefault="00EB170A" w:rsidP="00073E93">
      <w:pPr>
        <w:tabs>
          <w:tab w:val="left" w:pos="1509"/>
        </w:tabs>
        <w:rPr>
          <w:sz w:val="24"/>
          <w:szCs w:val="24"/>
        </w:rPr>
      </w:pPr>
      <w:r w:rsidRPr="00DF00CF">
        <w:rPr>
          <w:b/>
          <w:sz w:val="24"/>
          <w:szCs w:val="24"/>
        </w:rPr>
        <w:t>Credit rules</w:t>
      </w:r>
    </w:p>
    <w:p w:rsidR="00DF00CF" w:rsidRDefault="00EB170A" w:rsidP="00073E93">
      <w:pPr>
        <w:tabs>
          <w:tab w:val="left" w:pos="1509"/>
        </w:tabs>
        <w:rPr>
          <w:sz w:val="24"/>
          <w:szCs w:val="24"/>
        </w:rPr>
      </w:pPr>
      <w:r w:rsidRPr="00DF00CF">
        <w:rPr>
          <w:sz w:val="24"/>
          <w:szCs w:val="24"/>
        </w:rPr>
        <w:t>Our account will be credit when asset decrease and liabilities increase our account will be credit when equity increase and revenu</w:t>
      </w:r>
      <w:r w:rsidR="00DF00CF">
        <w:rPr>
          <w:sz w:val="24"/>
          <w:szCs w:val="24"/>
        </w:rPr>
        <w:t>e also increase</w:t>
      </w:r>
    </w:p>
    <w:p w:rsidR="00B60936" w:rsidRPr="00DF00CF" w:rsidRDefault="00EB170A" w:rsidP="00073E93">
      <w:pPr>
        <w:tabs>
          <w:tab w:val="left" w:pos="1509"/>
        </w:tabs>
        <w:rPr>
          <w:sz w:val="24"/>
          <w:szCs w:val="24"/>
        </w:rPr>
      </w:pPr>
      <w:r w:rsidRPr="00DF00CF">
        <w:rPr>
          <w:b/>
          <w:sz w:val="24"/>
          <w:szCs w:val="24"/>
        </w:rPr>
        <w:t>Question6#</w:t>
      </w:r>
    </w:p>
    <w:p w:rsidR="00EB170A" w:rsidRPr="00DF00CF" w:rsidRDefault="00EB170A" w:rsidP="00073E93">
      <w:pPr>
        <w:tabs>
          <w:tab w:val="left" w:pos="1509"/>
        </w:tabs>
        <w:rPr>
          <w:sz w:val="24"/>
          <w:szCs w:val="24"/>
        </w:rPr>
      </w:pPr>
      <w:r w:rsidRPr="00DF00CF">
        <w:rPr>
          <w:sz w:val="24"/>
          <w:szCs w:val="24"/>
        </w:rPr>
        <w:t xml:space="preserve">There </w:t>
      </w:r>
      <w:r w:rsidR="00092AC9" w:rsidRPr="00DF00CF">
        <w:rPr>
          <w:sz w:val="24"/>
          <w:szCs w:val="24"/>
        </w:rPr>
        <w:t>is</w:t>
      </w:r>
      <w:r w:rsidRPr="00DF00CF">
        <w:rPr>
          <w:sz w:val="24"/>
          <w:szCs w:val="24"/>
        </w:rPr>
        <w:t xml:space="preserve"> much type of people to use financial data they are the owner and </w:t>
      </w:r>
      <w:r w:rsidR="0053531A" w:rsidRPr="00DF00CF">
        <w:rPr>
          <w:sz w:val="24"/>
          <w:szCs w:val="24"/>
        </w:rPr>
        <w:t>investors, management, suppliers, lenders</w:t>
      </w:r>
      <w:r w:rsidR="00E6346E" w:rsidRPr="00DF00CF">
        <w:rPr>
          <w:sz w:val="24"/>
          <w:szCs w:val="24"/>
        </w:rPr>
        <w:t xml:space="preserve"> </w:t>
      </w:r>
      <w:r w:rsidR="00092AC9" w:rsidRPr="00DF00CF">
        <w:rPr>
          <w:sz w:val="24"/>
          <w:szCs w:val="24"/>
        </w:rPr>
        <w:t>employees,</w:t>
      </w:r>
      <w:r w:rsidR="00E6346E" w:rsidRPr="00DF00CF">
        <w:rPr>
          <w:sz w:val="24"/>
          <w:szCs w:val="24"/>
        </w:rPr>
        <w:t xml:space="preserve"> customers the government and the general public for the </w:t>
      </w:r>
      <w:r w:rsidR="00092AC9" w:rsidRPr="00DF00CF">
        <w:rPr>
          <w:sz w:val="24"/>
          <w:szCs w:val="24"/>
        </w:rPr>
        <w:t>purpose to</w:t>
      </w:r>
      <w:r w:rsidR="00E6346E" w:rsidRPr="00DF00CF">
        <w:rPr>
          <w:sz w:val="24"/>
          <w:szCs w:val="24"/>
        </w:rPr>
        <w:t xml:space="preserve"> get information about financial </w:t>
      </w:r>
      <w:r w:rsidR="0053531A" w:rsidRPr="00DF00CF">
        <w:rPr>
          <w:sz w:val="24"/>
          <w:szCs w:val="24"/>
        </w:rPr>
        <w:t xml:space="preserve">health to take decision </w:t>
      </w:r>
    </w:p>
    <w:p w:rsidR="00EB170A" w:rsidRPr="00EB170A" w:rsidRDefault="00EB170A" w:rsidP="00073E93">
      <w:pPr>
        <w:tabs>
          <w:tab w:val="left" w:pos="1509"/>
        </w:tabs>
        <w:rPr>
          <w:b/>
          <w:sz w:val="36"/>
          <w:szCs w:val="36"/>
        </w:rPr>
      </w:pPr>
    </w:p>
    <w:sectPr w:rsidR="00EB170A" w:rsidRPr="00EB1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730" w:rsidRDefault="00804730" w:rsidP="00C92C97">
      <w:pPr>
        <w:spacing w:after="0" w:line="240" w:lineRule="auto"/>
      </w:pPr>
      <w:r>
        <w:separator/>
      </w:r>
    </w:p>
  </w:endnote>
  <w:endnote w:type="continuationSeparator" w:id="0">
    <w:p w:rsidR="00804730" w:rsidRDefault="00804730" w:rsidP="00C9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730" w:rsidRDefault="00804730" w:rsidP="00C92C97">
      <w:pPr>
        <w:spacing w:after="0" w:line="240" w:lineRule="auto"/>
      </w:pPr>
      <w:r>
        <w:separator/>
      </w:r>
    </w:p>
  </w:footnote>
  <w:footnote w:type="continuationSeparator" w:id="0">
    <w:p w:rsidR="00804730" w:rsidRDefault="00804730" w:rsidP="00C9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6A4"/>
    <w:multiLevelType w:val="hybridMultilevel"/>
    <w:tmpl w:val="FE721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11437"/>
    <w:multiLevelType w:val="hybridMultilevel"/>
    <w:tmpl w:val="703C1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D73D3"/>
    <w:multiLevelType w:val="hybridMultilevel"/>
    <w:tmpl w:val="54F6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E3473"/>
    <w:multiLevelType w:val="hybridMultilevel"/>
    <w:tmpl w:val="39CC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26CD4"/>
    <w:multiLevelType w:val="hybridMultilevel"/>
    <w:tmpl w:val="ACF48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51E5D"/>
    <w:multiLevelType w:val="hybridMultilevel"/>
    <w:tmpl w:val="18F6F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D69C3"/>
    <w:multiLevelType w:val="hybridMultilevel"/>
    <w:tmpl w:val="70A4B9B4"/>
    <w:lvl w:ilvl="0" w:tplc="0409000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1" w:hanging="360"/>
      </w:pPr>
      <w:rPr>
        <w:rFonts w:ascii="Wingdings" w:hAnsi="Wingdings" w:hint="default"/>
      </w:rPr>
    </w:lvl>
  </w:abstractNum>
  <w:abstractNum w:abstractNumId="7">
    <w:nsid w:val="602A02F4"/>
    <w:multiLevelType w:val="hybridMultilevel"/>
    <w:tmpl w:val="FAD4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906AC"/>
    <w:multiLevelType w:val="hybridMultilevel"/>
    <w:tmpl w:val="E3527728"/>
    <w:lvl w:ilvl="0" w:tplc="04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9">
    <w:nsid w:val="778275C1"/>
    <w:multiLevelType w:val="hybridMultilevel"/>
    <w:tmpl w:val="9DE630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FA"/>
    <w:rsid w:val="00026674"/>
    <w:rsid w:val="00073E93"/>
    <w:rsid w:val="00092AC9"/>
    <w:rsid w:val="000C2ECF"/>
    <w:rsid w:val="00111D08"/>
    <w:rsid w:val="0019125A"/>
    <w:rsid w:val="0026508E"/>
    <w:rsid w:val="00267BF7"/>
    <w:rsid w:val="00280132"/>
    <w:rsid w:val="002F0155"/>
    <w:rsid w:val="0033732E"/>
    <w:rsid w:val="00351AD9"/>
    <w:rsid w:val="00366910"/>
    <w:rsid w:val="003B4AC9"/>
    <w:rsid w:val="00463883"/>
    <w:rsid w:val="005340E9"/>
    <w:rsid w:val="0053531A"/>
    <w:rsid w:val="005D3611"/>
    <w:rsid w:val="006335AD"/>
    <w:rsid w:val="00662D22"/>
    <w:rsid w:val="00662FD4"/>
    <w:rsid w:val="006F2AC2"/>
    <w:rsid w:val="007839F9"/>
    <w:rsid w:val="007E31AE"/>
    <w:rsid w:val="00804730"/>
    <w:rsid w:val="00823B9B"/>
    <w:rsid w:val="00885B7A"/>
    <w:rsid w:val="008A6450"/>
    <w:rsid w:val="008C39B9"/>
    <w:rsid w:val="00A33AE0"/>
    <w:rsid w:val="00AC0363"/>
    <w:rsid w:val="00B60936"/>
    <w:rsid w:val="00B93525"/>
    <w:rsid w:val="00C92C97"/>
    <w:rsid w:val="00CE28F2"/>
    <w:rsid w:val="00D362FA"/>
    <w:rsid w:val="00DB6373"/>
    <w:rsid w:val="00DD1C7D"/>
    <w:rsid w:val="00DF00CF"/>
    <w:rsid w:val="00E3284D"/>
    <w:rsid w:val="00E6346E"/>
    <w:rsid w:val="00EB170A"/>
    <w:rsid w:val="00EE7F76"/>
    <w:rsid w:val="00F83C53"/>
    <w:rsid w:val="00FE42B7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62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62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C97"/>
  </w:style>
  <w:style w:type="paragraph" w:styleId="Footer">
    <w:name w:val="footer"/>
    <w:basedOn w:val="Normal"/>
    <w:link w:val="FooterChar"/>
    <w:uiPriority w:val="99"/>
    <w:unhideWhenUsed/>
    <w:rsid w:val="00C92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C97"/>
  </w:style>
  <w:style w:type="paragraph" w:styleId="BalloonText">
    <w:name w:val="Balloon Text"/>
    <w:basedOn w:val="Normal"/>
    <w:link w:val="BalloonTextChar"/>
    <w:uiPriority w:val="99"/>
    <w:semiHidden/>
    <w:unhideWhenUsed/>
    <w:rsid w:val="00C9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3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62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62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C97"/>
  </w:style>
  <w:style w:type="paragraph" w:styleId="Footer">
    <w:name w:val="footer"/>
    <w:basedOn w:val="Normal"/>
    <w:link w:val="FooterChar"/>
    <w:uiPriority w:val="99"/>
    <w:unhideWhenUsed/>
    <w:rsid w:val="00C92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C97"/>
  </w:style>
  <w:style w:type="paragraph" w:styleId="BalloonText">
    <w:name w:val="Balloon Text"/>
    <w:basedOn w:val="Normal"/>
    <w:link w:val="BalloonTextChar"/>
    <w:uiPriority w:val="99"/>
    <w:semiHidden/>
    <w:unhideWhenUsed/>
    <w:rsid w:val="00C9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3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5D788-8279-487C-B1A3-1A2A3F79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ahmad</cp:lastModifiedBy>
  <cp:revision>2</cp:revision>
  <dcterms:created xsi:type="dcterms:W3CDTF">2020-04-16T10:53:00Z</dcterms:created>
  <dcterms:modified xsi:type="dcterms:W3CDTF">2020-04-16T10:53:00Z</dcterms:modified>
</cp:coreProperties>
</file>