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059C8A" w14:textId="68894BEA" w:rsidR="00EF6A67" w:rsidRPr="00EF6A67" w:rsidRDefault="008D4895" w:rsidP="00EF6A67">
      <w:pPr>
        <w:jc w:val="center"/>
        <w:rPr>
          <w:b/>
          <w:bCs/>
          <w:sz w:val="48"/>
          <w:szCs w:val="48"/>
          <w:lang w:val="en-US"/>
        </w:rPr>
      </w:pPr>
      <w:bookmarkStart w:id="0" w:name="_Hlk44988580"/>
      <w:r>
        <w:rPr>
          <w:b/>
          <w:bCs/>
          <w:sz w:val="48"/>
          <w:szCs w:val="48"/>
          <w:lang w:val="en-US"/>
        </w:rPr>
        <w:t>GIS/RS Application to Civil Engineering</w:t>
      </w:r>
    </w:p>
    <w:p w14:paraId="07322CCA" w14:textId="77777777" w:rsidR="00EF6A67" w:rsidRDefault="00EF6A67" w:rsidP="00EF6A67">
      <w:pPr>
        <w:jc w:val="center"/>
        <w:rPr>
          <w:b/>
          <w:sz w:val="72"/>
        </w:rPr>
      </w:pPr>
      <w:r>
        <w:rPr>
          <w:b/>
          <w:noProof/>
          <w:sz w:val="72"/>
        </w:rPr>
        <w:drawing>
          <wp:inline distT="0" distB="0" distL="0" distR="0" wp14:anchorId="512C59C0" wp14:editId="2D7BE980">
            <wp:extent cx="3200400" cy="3200400"/>
            <wp:effectExtent l="0" t="0" r="0" b="0"/>
            <wp:docPr id="8" name="Picture 8" descr="Official_Logo_of_I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_Logo_of_IN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14:paraId="2AECEB1F" w14:textId="77777777" w:rsidR="00EF6A67" w:rsidRPr="00EF6A67" w:rsidRDefault="00EF6A67" w:rsidP="00EF6A67">
      <w:pPr>
        <w:jc w:val="center"/>
        <w:rPr>
          <w:rFonts w:ascii="Arial" w:hAnsi="Arial" w:cs="Arial"/>
          <w:b/>
          <w:sz w:val="32"/>
          <w:szCs w:val="18"/>
        </w:rPr>
      </w:pPr>
      <w:r w:rsidRPr="00EF6A67">
        <w:rPr>
          <w:rFonts w:ascii="Arial" w:hAnsi="Arial" w:cs="Arial"/>
          <w:b/>
          <w:sz w:val="32"/>
          <w:szCs w:val="18"/>
        </w:rPr>
        <w:t xml:space="preserve">Submitted by: </w:t>
      </w:r>
    </w:p>
    <w:p w14:paraId="5E04BE68" w14:textId="77777777" w:rsidR="00EF6A67" w:rsidRPr="00EF6A67" w:rsidRDefault="00EF6A67" w:rsidP="00EF6A67">
      <w:pPr>
        <w:jc w:val="center"/>
        <w:rPr>
          <w:rFonts w:ascii="Arial" w:hAnsi="Arial" w:cs="Arial"/>
          <w:b/>
          <w:sz w:val="32"/>
          <w:szCs w:val="18"/>
        </w:rPr>
      </w:pPr>
      <w:proofErr w:type="spellStart"/>
      <w:r w:rsidRPr="00EF6A67">
        <w:rPr>
          <w:rFonts w:ascii="Arial" w:hAnsi="Arial" w:cs="Arial"/>
          <w:b/>
          <w:sz w:val="32"/>
          <w:szCs w:val="18"/>
        </w:rPr>
        <w:t>Arqam</w:t>
      </w:r>
      <w:proofErr w:type="spellEnd"/>
      <w:r w:rsidRPr="00EF6A67">
        <w:rPr>
          <w:rFonts w:ascii="Arial" w:hAnsi="Arial" w:cs="Arial"/>
          <w:b/>
          <w:sz w:val="32"/>
          <w:szCs w:val="18"/>
        </w:rPr>
        <w:t xml:space="preserve"> Habib</w:t>
      </w:r>
    </w:p>
    <w:p w14:paraId="770973D2" w14:textId="77777777" w:rsidR="00EF6A67" w:rsidRPr="00EF6A67" w:rsidRDefault="00EF6A67" w:rsidP="00EF6A67">
      <w:pPr>
        <w:jc w:val="center"/>
        <w:rPr>
          <w:rFonts w:ascii="Arial" w:hAnsi="Arial" w:cs="Arial"/>
          <w:b/>
          <w:sz w:val="32"/>
          <w:szCs w:val="18"/>
        </w:rPr>
      </w:pPr>
      <w:r w:rsidRPr="00EF6A67">
        <w:rPr>
          <w:rFonts w:ascii="Arial" w:hAnsi="Arial" w:cs="Arial"/>
          <w:b/>
          <w:sz w:val="32"/>
          <w:szCs w:val="18"/>
        </w:rPr>
        <w:t>ID: 7702</w:t>
      </w:r>
    </w:p>
    <w:p w14:paraId="40AD298A" w14:textId="77777777" w:rsidR="00EF6A67" w:rsidRPr="00EF6A67" w:rsidRDefault="00EF6A67" w:rsidP="00EF6A67">
      <w:pPr>
        <w:jc w:val="center"/>
        <w:rPr>
          <w:rFonts w:ascii="Arial" w:hAnsi="Arial" w:cs="Arial"/>
          <w:b/>
          <w:sz w:val="32"/>
          <w:szCs w:val="18"/>
        </w:rPr>
      </w:pPr>
      <w:r w:rsidRPr="00EF6A67">
        <w:rPr>
          <w:rFonts w:ascii="Arial" w:hAnsi="Arial" w:cs="Arial"/>
          <w:b/>
          <w:sz w:val="32"/>
          <w:szCs w:val="18"/>
        </w:rPr>
        <w:t>Section: A</w:t>
      </w:r>
    </w:p>
    <w:p w14:paraId="4E1F5C7D" w14:textId="77777777" w:rsidR="00EF6A67" w:rsidRPr="00EF6A67" w:rsidRDefault="00EF6A67" w:rsidP="00EF6A67">
      <w:pPr>
        <w:jc w:val="center"/>
        <w:rPr>
          <w:rFonts w:ascii="Arial" w:hAnsi="Arial" w:cs="Arial"/>
          <w:b/>
          <w:sz w:val="32"/>
          <w:szCs w:val="18"/>
        </w:rPr>
      </w:pPr>
      <w:r w:rsidRPr="00EF6A67">
        <w:rPr>
          <w:rFonts w:ascii="Arial" w:hAnsi="Arial" w:cs="Arial"/>
          <w:b/>
          <w:sz w:val="32"/>
          <w:szCs w:val="18"/>
        </w:rPr>
        <w:t xml:space="preserve">Submitted to: </w:t>
      </w:r>
    </w:p>
    <w:p w14:paraId="242BFA95" w14:textId="121C8423" w:rsidR="00EF6A67" w:rsidRPr="00EF6A67" w:rsidRDefault="00EF6A67" w:rsidP="00EF6A67">
      <w:pPr>
        <w:jc w:val="center"/>
        <w:rPr>
          <w:rFonts w:ascii="Arial" w:hAnsi="Arial" w:cs="Arial"/>
          <w:b/>
          <w:sz w:val="32"/>
          <w:szCs w:val="18"/>
        </w:rPr>
      </w:pPr>
      <w:r w:rsidRPr="00EF6A67">
        <w:rPr>
          <w:rFonts w:ascii="Arial" w:hAnsi="Arial" w:cs="Arial"/>
          <w:b/>
          <w:sz w:val="32"/>
          <w:szCs w:val="18"/>
        </w:rPr>
        <w:t>Engr. Syed Hamza Mustafa</w:t>
      </w:r>
    </w:p>
    <w:p w14:paraId="4638F16F" w14:textId="77777777" w:rsidR="00EF6A67" w:rsidRDefault="00EF6A67" w:rsidP="00EF6A67">
      <w:pPr>
        <w:rPr>
          <w:rFonts w:ascii="Arial" w:hAnsi="Arial" w:cs="Arial"/>
          <w:b/>
          <w:sz w:val="56"/>
        </w:rPr>
      </w:pPr>
    </w:p>
    <w:p w14:paraId="1192F7DC" w14:textId="77777777" w:rsidR="00EF6A67" w:rsidRDefault="00EF6A67" w:rsidP="00EF6A67">
      <w:pPr>
        <w:rPr>
          <w:rFonts w:ascii="Arial" w:hAnsi="Arial" w:cs="Arial"/>
          <w:b/>
          <w:sz w:val="56"/>
        </w:rPr>
      </w:pPr>
    </w:p>
    <w:p w14:paraId="4E3B5FCE" w14:textId="77777777" w:rsidR="00EF6A67" w:rsidRPr="0019279C" w:rsidRDefault="00EF6A67" w:rsidP="00EF6A67">
      <w:pPr>
        <w:rPr>
          <w:rFonts w:ascii="Arial" w:hAnsi="Arial" w:cs="Arial"/>
          <w:b/>
          <w:sz w:val="56"/>
        </w:rPr>
      </w:pPr>
    </w:p>
    <w:p w14:paraId="56D7341B" w14:textId="77777777" w:rsidR="00EF6A67" w:rsidRPr="0019279C" w:rsidRDefault="00EF6A67" w:rsidP="00EF6A67">
      <w:pPr>
        <w:jc w:val="center"/>
        <w:rPr>
          <w:rFonts w:ascii="Arial" w:hAnsi="Arial" w:cs="Arial"/>
          <w:b/>
          <w:sz w:val="48"/>
        </w:rPr>
      </w:pPr>
    </w:p>
    <w:p w14:paraId="01DE5B61" w14:textId="05B9A9AC" w:rsidR="00EF6A67" w:rsidRPr="00EF6A67" w:rsidRDefault="00EF6A67" w:rsidP="00EF6A67">
      <w:pPr>
        <w:jc w:val="center"/>
        <w:rPr>
          <w:b/>
          <w:sz w:val="44"/>
        </w:rPr>
      </w:pPr>
      <w:r w:rsidRPr="0019279C">
        <w:rPr>
          <w:rFonts w:ascii="Arial" w:hAnsi="Arial" w:cs="Arial"/>
          <w:b/>
          <w:sz w:val="44"/>
        </w:rPr>
        <w:t>IQRA NATIONAL UNIVERSITY PESHAWAR</w:t>
      </w:r>
    </w:p>
    <w:p w14:paraId="02008904" w14:textId="73C25907" w:rsidR="00085780" w:rsidRPr="00EF6A67" w:rsidRDefault="00085780" w:rsidP="00085780">
      <w:pPr>
        <w:jc w:val="center"/>
        <w:rPr>
          <w:b/>
          <w:bCs/>
          <w:sz w:val="48"/>
          <w:szCs w:val="48"/>
          <w:lang w:val="en-US"/>
        </w:rPr>
      </w:pPr>
      <w:bookmarkStart w:id="1" w:name="_Hlk44988823"/>
      <w:bookmarkEnd w:id="0"/>
      <w:r w:rsidRPr="00EF6A67">
        <w:rPr>
          <w:b/>
          <w:bCs/>
          <w:sz w:val="48"/>
          <w:szCs w:val="48"/>
          <w:lang w:val="en-US"/>
        </w:rPr>
        <w:lastRenderedPageBreak/>
        <w:t xml:space="preserve">Residential Area in Islamabad </w:t>
      </w:r>
      <w:r w:rsidR="00EF6A67">
        <w:rPr>
          <w:b/>
          <w:bCs/>
          <w:sz w:val="48"/>
          <w:szCs w:val="48"/>
          <w:lang w:val="en-US"/>
        </w:rPr>
        <w:t>(</w:t>
      </w:r>
      <w:r w:rsidRPr="00EF6A67">
        <w:rPr>
          <w:b/>
          <w:bCs/>
          <w:sz w:val="48"/>
          <w:szCs w:val="48"/>
          <w:lang w:val="en-US"/>
        </w:rPr>
        <w:t>Sector F, G and H)</w:t>
      </w:r>
    </w:p>
    <w:p w14:paraId="3CD6BBEC" w14:textId="14F431BE" w:rsidR="00085780" w:rsidRDefault="00085780" w:rsidP="00085780">
      <w:pPr>
        <w:jc w:val="center"/>
        <w:rPr>
          <w:b/>
          <w:bCs/>
          <w:sz w:val="36"/>
          <w:szCs w:val="36"/>
          <w:lang w:val="en-US"/>
        </w:rPr>
      </w:pPr>
    </w:p>
    <w:p w14:paraId="7724F3CD" w14:textId="3BB37508" w:rsidR="00085780" w:rsidRDefault="00085780" w:rsidP="00085780">
      <w:pPr>
        <w:jc w:val="center"/>
        <w:rPr>
          <w:b/>
          <w:bCs/>
          <w:sz w:val="36"/>
          <w:szCs w:val="36"/>
          <w:lang w:val="en-US"/>
        </w:rPr>
      </w:pPr>
    </w:p>
    <w:p w14:paraId="6E9D9084" w14:textId="2DBE0546" w:rsidR="00EF6A67" w:rsidRDefault="00EF6A67" w:rsidP="00085780">
      <w:pPr>
        <w:jc w:val="center"/>
        <w:rPr>
          <w:b/>
          <w:bCs/>
          <w:sz w:val="36"/>
          <w:szCs w:val="36"/>
          <w:lang w:val="en-US"/>
        </w:rPr>
      </w:pPr>
    </w:p>
    <w:p w14:paraId="6DDD28DE" w14:textId="5875AFB4" w:rsidR="00EF6A67" w:rsidRDefault="00EF6A67" w:rsidP="00085780">
      <w:pPr>
        <w:jc w:val="center"/>
        <w:rPr>
          <w:b/>
          <w:bCs/>
          <w:sz w:val="36"/>
          <w:szCs w:val="36"/>
          <w:lang w:val="en-US"/>
        </w:rPr>
      </w:pPr>
    </w:p>
    <w:p w14:paraId="35E26B53" w14:textId="4A3C2E50" w:rsidR="00EF6A67" w:rsidRDefault="00EF6A67" w:rsidP="00085780">
      <w:pPr>
        <w:jc w:val="center"/>
        <w:rPr>
          <w:b/>
          <w:bCs/>
          <w:sz w:val="36"/>
          <w:szCs w:val="36"/>
          <w:lang w:val="en-US"/>
        </w:rPr>
      </w:pPr>
    </w:p>
    <w:p w14:paraId="01C980C4" w14:textId="77777777" w:rsidR="00EF6A67" w:rsidRDefault="00EF6A67" w:rsidP="00085780">
      <w:pPr>
        <w:jc w:val="center"/>
        <w:rPr>
          <w:b/>
          <w:bCs/>
          <w:sz w:val="36"/>
          <w:szCs w:val="36"/>
          <w:lang w:val="en-US"/>
        </w:rPr>
      </w:pPr>
    </w:p>
    <w:p w14:paraId="17A882D6" w14:textId="2A5DA08B" w:rsidR="00085780" w:rsidRDefault="00085780" w:rsidP="00EF6A67">
      <w:pPr>
        <w:jc w:val="right"/>
        <w:rPr>
          <w:b/>
          <w:bCs/>
          <w:sz w:val="36"/>
          <w:szCs w:val="36"/>
          <w:lang w:val="en-US"/>
        </w:rPr>
      </w:pPr>
      <w:r w:rsidRPr="00085780">
        <w:rPr>
          <w:b/>
          <w:bCs/>
          <w:sz w:val="36"/>
          <w:szCs w:val="36"/>
          <w:lang w:val="en-US"/>
        </w:rPr>
        <w:t xml:space="preserve">By </w:t>
      </w:r>
      <w:proofErr w:type="spellStart"/>
      <w:r>
        <w:rPr>
          <w:b/>
          <w:bCs/>
          <w:sz w:val="36"/>
          <w:szCs w:val="36"/>
          <w:lang w:val="en-US"/>
        </w:rPr>
        <w:t>Arqam</w:t>
      </w:r>
      <w:proofErr w:type="spellEnd"/>
      <w:r>
        <w:rPr>
          <w:b/>
          <w:bCs/>
          <w:sz w:val="36"/>
          <w:szCs w:val="36"/>
          <w:lang w:val="en-US"/>
        </w:rPr>
        <w:t xml:space="preserve"> Habib</w:t>
      </w:r>
    </w:p>
    <w:p w14:paraId="64E4B6F5" w14:textId="354BCA45" w:rsidR="00EF6A67" w:rsidRDefault="00EF6A67" w:rsidP="00EF6A67">
      <w:pPr>
        <w:jc w:val="right"/>
        <w:rPr>
          <w:b/>
          <w:bCs/>
          <w:sz w:val="36"/>
          <w:szCs w:val="36"/>
          <w:lang w:val="en-US"/>
        </w:rPr>
      </w:pPr>
    </w:p>
    <w:p w14:paraId="379B76CF" w14:textId="6229B073" w:rsidR="00EF6A67" w:rsidRDefault="00EF6A67" w:rsidP="00EF6A67">
      <w:pPr>
        <w:rPr>
          <w:b/>
          <w:bCs/>
          <w:sz w:val="36"/>
          <w:szCs w:val="36"/>
          <w:lang w:val="en-US"/>
        </w:rPr>
      </w:pPr>
    </w:p>
    <w:p w14:paraId="74631007" w14:textId="176ADE19" w:rsidR="00EF6A67" w:rsidRDefault="00EF6A67" w:rsidP="00EF6A67">
      <w:pPr>
        <w:rPr>
          <w:b/>
          <w:bCs/>
          <w:sz w:val="36"/>
          <w:szCs w:val="36"/>
          <w:lang w:val="en-US"/>
        </w:rPr>
      </w:pPr>
    </w:p>
    <w:p w14:paraId="79D71ACD" w14:textId="4C2C33BE" w:rsidR="00EF6A67" w:rsidRDefault="00EF6A67" w:rsidP="00EF6A67">
      <w:pPr>
        <w:rPr>
          <w:b/>
          <w:bCs/>
          <w:sz w:val="36"/>
          <w:szCs w:val="36"/>
          <w:lang w:val="en-US"/>
        </w:rPr>
      </w:pPr>
    </w:p>
    <w:p w14:paraId="56C9D0DF" w14:textId="175ED47B" w:rsidR="00EF6A67" w:rsidRDefault="00EF6A67" w:rsidP="00EF6A67">
      <w:pPr>
        <w:rPr>
          <w:b/>
          <w:bCs/>
          <w:sz w:val="36"/>
          <w:szCs w:val="36"/>
          <w:lang w:val="en-US"/>
        </w:rPr>
      </w:pPr>
    </w:p>
    <w:p w14:paraId="2C0A2184" w14:textId="1BB48C96" w:rsidR="00EF6A67" w:rsidRDefault="00EF6A67" w:rsidP="00EF6A67">
      <w:pPr>
        <w:rPr>
          <w:b/>
          <w:bCs/>
          <w:sz w:val="36"/>
          <w:szCs w:val="36"/>
          <w:lang w:val="en-US"/>
        </w:rPr>
      </w:pPr>
    </w:p>
    <w:p w14:paraId="788222D7" w14:textId="337F95D5" w:rsidR="00EF6A67" w:rsidRDefault="00EF6A67" w:rsidP="00EF6A67">
      <w:pPr>
        <w:rPr>
          <w:b/>
          <w:bCs/>
          <w:sz w:val="36"/>
          <w:szCs w:val="36"/>
          <w:lang w:val="en-US"/>
        </w:rPr>
      </w:pPr>
    </w:p>
    <w:p w14:paraId="40A3CC71" w14:textId="580006E8" w:rsidR="00EF6A67" w:rsidRDefault="00EF6A67" w:rsidP="00EF6A67">
      <w:pPr>
        <w:rPr>
          <w:b/>
          <w:bCs/>
          <w:sz w:val="36"/>
          <w:szCs w:val="36"/>
          <w:lang w:val="en-US"/>
        </w:rPr>
      </w:pPr>
    </w:p>
    <w:p w14:paraId="1415D377" w14:textId="77777777" w:rsidR="00EF6A67" w:rsidRDefault="00EF6A67" w:rsidP="00EF6A67">
      <w:pPr>
        <w:rPr>
          <w:b/>
          <w:bCs/>
          <w:sz w:val="36"/>
          <w:szCs w:val="36"/>
          <w:lang w:val="en-US"/>
        </w:rPr>
      </w:pPr>
    </w:p>
    <w:p w14:paraId="44A55C74" w14:textId="16D8B4F2" w:rsidR="00EF6A67" w:rsidRDefault="00EF6A67" w:rsidP="00EF6A67">
      <w:pPr>
        <w:rPr>
          <w:b/>
          <w:bCs/>
          <w:sz w:val="36"/>
          <w:szCs w:val="36"/>
          <w:lang w:val="en-US"/>
        </w:rPr>
      </w:pPr>
    </w:p>
    <w:p w14:paraId="7139DFBB" w14:textId="5448EDA3" w:rsidR="00EF6A67" w:rsidRDefault="00EF6A67" w:rsidP="00EF6A67">
      <w:pPr>
        <w:rPr>
          <w:b/>
          <w:bCs/>
          <w:sz w:val="36"/>
          <w:szCs w:val="36"/>
          <w:lang w:val="en-US"/>
        </w:rPr>
      </w:pPr>
    </w:p>
    <w:p w14:paraId="523EDBA1" w14:textId="507C9F81" w:rsidR="00EF6A67" w:rsidRPr="00EF6A67" w:rsidRDefault="00EF6A67" w:rsidP="00EF6A67">
      <w:pPr>
        <w:jc w:val="center"/>
        <w:rPr>
          <w:rFonts w:ascii="Arial" w:hAnsi="Arial" w:cs="Arial"/>
          <w:b/>
          <w:sz w:val="44"/>
        </w:rPr>
      </w:pPr>
      <w:r w:rsidRPr="0019279C">
        <w:rPr>
          <w:rFonts w:ascii="Arial" w:hAnsi="Arial" w:cs="Arial"/>
          <w:b/>
          <w:sz w:val="44"/>
        </w:rPr>
        <w:t>IQRA NATIONAL UNIVERSITY PESHAWAR</w:t>
      </w:r>
    </w:p>
    <w:bookmarkEnd w:id="1"/>
    <w:p w14:paraId="4FBA3D7F" w14:textId="77777777" w:rsidR="00EF6A67" w:rsidRDefault="00EF6A67" w:rsidP="00407AFC">
      <w:pPr>
        <w:rPr>
          <w:b/>
          <w:bCs/>
          <w:sz w:val="32"/>
          <w:szCs w:val="32"/>
          <w:lang w:val="en-US"/>
        </w:rPr>
      </w:pPr>
    </w:p>
    <w:p w14:paraId="74E0747D" w14:textId="5AA04025" w:rsidR="00407AFC" w:rsidRPr="00C51B6E" w:rsidRDefault="00407AFC" w:rsidP="00D976FC">
      <w:pPr>
        <w:pStyle w:val="Heading1"/>
        <w:numPr>
          <w:ilvl w:val="0"/>
          <w:numId w:val="4"/>
        </w:numPr>
        <w:rPr>
          <w:b w:val="0"/>
          <w:lang w:val="en-US"/>
        </w:rPr>
      </w:pPr>
      <w:r w:rsidRPr="00C51B6E">
        <w:rPr>
          <w:lang w:val="en-US"/>
        </w:rPr>
        <w:lastRenderedPageBreak/>
        <w:t xml:space="preserve">Introduction: </w:t>
      </w:r>
    </w:p>
    <w:p w14:paraId="5449EAE4" w14:textId="1C391D85" w:rsidR="00CF0D81" w:rsidRPr="008F5641" w:rsidRDefault="00407AFC" w:rsidP="008F5641">
      <w:pPr>
        <w:jc w:val="both"/>
        <w:rPr>
          <w:rFonts w:cstheme="minorHAnsi"/>
          <w:sz w:val="24"/>
          <w:szCs w:val="24"/>
          <w:shd w:val="clear" w:color="auto" w:fill="FFFFFF"/>
        </w:rPr>
      </w:pPr>
      <w:r>
        <w:tab/>
      </w:r>
      <w:r w:rsidRPr="008F5641">
        <w:rPr>
          <w:rStyle w:val="Emphasis"/>
          <w:rFonts w:cstheme="minorHAnsi"/>
          <w:i w:val="0"/>
          <w:iCs w:val="0"/>
          <w:sz w:val="24"/>
          <w:szCs w:val="24"/>
          <w:shd w:val="clear" w:color="auto" w:fill="FFFFFF"/>
        </w:rPr>
        <w:t>Islamabad</w:t>
      </w:r>
      <w:r w:rsidRPr="008F5641">
        <w:rPr>
          <w:rFonts w:cstheme="minorHAnsi"/>
          <w:sz w:val="24"/>
          <w:szCs w:val="24"/>
          <w:shd w:val="clear" w:color="auto" w:fill="FFFFFF"/>
        </w:rPr>
        <w:t> is the capital city of Pakistan, and is federally administered as part of the </w:t>
      </w:r>
      <w:r w:rsidRPr="008F5641">
        <w:rPr>
          <w:rStyle w:val="Emphasis"/>
          <w:rFonts w:cstheme="minorHAnsi"/>
          <w:i w:val="0"/>
          <w:iCs w:val="0"/>
          <w:sz w:val="24"/>
          <w:szCs w:val="24"/>
          <w:shd w:val="clear" w:color="auto" w:fill="FFFFFF"/>
        </w:rPr>
        <w:t>Islamabad</w:t>
      </w:r>
      <w:r w:rsidRPr="008F5641">
        <w:rPr>
          <w:rFonts w:cstheme="minorHAnsi"/>
          <w:sz w:val="24"/>
          <w:szCs w:val="24"/>
          <w:shd w:val="clear" w:color="auto" w:fill="FFFFFF"/>
        </w:rPr>
        <w:t> Capital Territory. </w:t>
      </w:r>
      <w:r w:rsidRPr="008F5641">
        <w:rPr>
          <w:rStyle w:val="Emphasis"/>
          <w:rFonts w:cstheme="minorHAnsi"/>
          <w:i w:val="0"/>
          <w:iCs w:val="0"/>
          <w:sz w:val="24"/>
          <w:szCs w:val="24"/>
          <w:shd w:val="clear" w:color="auto" w:fill="FFFFFF"/>
        </w:rPr>
        <w:t>Islamabad</w:t>
      </w:r>
      <w:r w:rsidRPr="008F5641">
        <w:rPr>
          <w:rFonts w:cstheme="minorHAnsi"/>
          <w:sz w:val="24"/>
          <w:szCs w:val="24"/>
          <w:shd w:val="clear" w:color="auto" w:fill="FFFFFF"/>
        </w:rPr>
        <w:t> is the ninth largest city in Pakistan</w:t>
      </w:r>
      <w:r w:rsidRPr="008F5641">
        <w:rPr>
          <w:rFonts w:cstheme="minorHAnsi"/>
          <w:sz w:val="24"/>
          <w:szCs w:val="24"/>
          <w:shd w:val="clear" w:color="auto" w:fill="FFFFFF"/>
          <w:lang w:val="en-US"/>
        </w:rPr>
        <w:t>.</w:t>
      </w:r>
      <w:r w:rsidRPr="008F5641">
        <w:rPr>
          <w:rFonts w:cstheme="minorHAnsi"/>
          <w:sz w:val="24"/>
          <w:szCs w:val="24"/>
          <w:shd w:val="clear" w:color="auto" w:fill="FFFFFF"/>
        </w:rPr>
        <w:t xml:space="preserve"> Built as a </w:t>
      </w:r>
      <w:hyperlink r:id="rId7" w:tooltip="Planned city" w:history="1">
        <w:r w:rsidRPr="008F5641">
          <w:rPr>
            <w:rStyle w:val="Hyperlink"/>
            <w:rFonts w:cstheme="minorHAnsi"/>
            <w:color w:val="auto"/>
            <w:sz w:val="24"/>
            <w:szCs w:val="24"/>
            <w:u w:val="none"/>
            <w:shd w:val="clear" w:color="auto" w:fill="FFFFFF"/>
          </w:rPr>
          <w:t>planned city</w:t>
        </w:r>
      </w:hyperlink>
      <w:r w:rsidRPr="008F5641">
        <w:rPr>
          <w:rFonts w:cstheme="minorHAnsi"/>
          <w:sz w:val="24"/>
          <w:szCs w:val="24"/>
          <w:shd w:val="clear" w:color="auto" w:fill="FFFFFF"/>
        </w:rPr>
        <w:t> in the 1960s to replace </w:t>
      </w:r>
      <w:hyperlink r:id="rId8" w:tooltip="Karachi" w:history="1">
        <w:r w:rsidRPr="008F5641">
          <w:rPr>
            <w:rStyle w:val="Hyperlink"/>
            <w:rFonts w:cstheme="minorHAnsi"/>
            <w:color w:val="auto"/>
            <w:sz w:val="24"/>
            <w:szCs w:val="24"/>
            <w:u w:val="none"/>
            <w:shd w:val="clear" w:color="auto" w:fill="FFFFFF"/>
          </w:rPr>
          <w:t>Karachi</w:t>
        </w:r>
      </w:hyperlink>
      <w:r w:rsidRPr="008F5641">
        <w:rPr>
          <w:rFonts w:cstheme="minorHAnsi"/>
          <w:sz w:val="24"/>
          <w:szCs w:val="24"/>
          <w:shd w:val="clear" w:color="auto" w:fill="FFFFFF"/>
        </w:rPr>
        <w:t> as Pakistan's capital, Islamabad is noted for its high standards of living</w:t>
      </w:r>
      <w:r w:rsidRPr="008F5641">
        <w:rPr>
          <w:rFonts w:cstheme="minorHAnsi"/>
          <w:sz w:val="24"/>
          <w:szCs w:val="24"/>
          <w:shd w:val="clear" w:color="auto" w:fill="FFFFFF"/>
          <w:lang w:val="en-US"/>
        </w:rPr>
        <w:t xml:space="preserve">, </w:t>
      </w:r>
      <w:r w:rsidRPr="008F5641">
        <w:rPr>
          <w:rFonts w:cstheme="minorHAnsi"/>
          <w:sz w:val="24"/>
          <w:szCs w:val="24"/>
          <w:shd w:val="clear" w:color="auto" w:fill="FFFFFF"/>
        </w:rPr>
        <w:t>safety and abundant greenery. The city's master-plan, designed by Greek architect </w:t>
      </w:r>
      <w:hyperlink r:id="rId9" w:tooltip="Constantinos Apostolou Doxiadis" w:history="1">
        <w:r w:rsidRPr="008F5641">
          <w:rPr>
            <w:rStyle w:val="Hyperlink"/>
            <w:rFonts w:cstheme="minorHAnsi"/>
            <w:color w:val="auto"/>
            <w:sz w:val="24"/>
            <w:szCs w:val="24"/>
            <w:u w:val="none"/>
            <w:shd w:val="clear" w:color="auto" w:fill="FFFFFF"/>
          </w:rPr>
          <w:t>Constantinos Apostolou Doxiadis</w:t>
        </w:r>
      </w:hyperlink>
      <w:r w:rsidRPr="008F5641">
        <w:rPr>
          <w:rFonts w:cstheme="minorHAnsi"/>
          <w:sz w:val="24"/>
          <w:szCs w:val="24"/>
          <w:shd w:val="clear" w:color="auto" w:fill="FFFFFF"/>
        </w:rPr>
        <w:t>, divides the city into eight zones, including administrative, diplomatic enclave, residential areas, educational sectors, industrial sectors, commercial areas, and rural and green areas.</w:t>
      </w:r>
    </w:p>
    <w:p w14:paraId="562E4AEF" w14:textId="03D70FCD" w:rsidR="000322D7" w:rsidRDefault="000322D7" w:rsidP="008F5641">
      <w:pPr>
        <w:jc w:val="both"/>
        <w:rPr>
          <w:rFonts w:cstheme="minorHAnsi"/>
          <w:sz w:val="24"/>
          <w:szCs w:val="24"/>
          <w:shd w:val="clear" w:color="auto" w:fill="FFFFFF"/>
        </w:rPr>
      </w:pPr>
      <w:r w:rsidRPr="008F5641">
        <w:rPr>
          <w:rFonts w:cstheme="minorHAnsi"/>
          <w:sz w:val="24"/>
          <w:szCs w:val="24"/>
          <w:shd w:val="clear" w:color="auto" w:fill="FFFFFF"/>
        </w:rPr>
        <w:tab/>
      </w:r>
      <w:r w:rsidRPr="008F5641">
        <w:rPr>
          <w:rFonts w:cstheme="minorHAnsi"/>
          <w:sz w:val="24"/>
          <w:szCs w:val="24"/>
          <w:shd w:val="clear" w:color="auto" w:fill="FFFFFF"/>
          <w:lang w:val="en-US"/>
        </w:rPr>
        <w:t xml:space="preserve">Islamabad is divided in different residential sectors some of them are F-Sector, G-Sector and H-Sector. </w:t>
      </w:r>
      <w:r w:rsidR="008F5641" w:rsidRPr="008F5641">
        <w:rPr>
          <w:rFonts w:cstheme="minorHAnsi"/>
          <w:sz w:val="24"/>
          <w:szCs w:val="24"/>
          <w:shd w:val="clear" w:color="auto" w:fill="FFFFFF"/>
        </w:rPr>
        <w:t>The F and G series contains the most developed sectors. F series contains sectors F-5 to F-17</w:t>
      </w:r>
      <w:r w:rsidR="008F5641" w:rsidRPr="008F5641">
        <w:rPr>
          <w:rFonts w:cstheme="minorHAnsi"/>
          <w:sz w:val="24"/>
          <w:szCs w:val="24"/>
          <w:shd w:val="clear" w:color="auto" w:fill="FFFFFF"/>
          <w:lang w:val="en-US"/>
        </w:rPr>
        <w:t xml:space="preserve">. </w:t>
      </w:r>
      <w:r w:rsidR="008F5641" w:rsidRPr="008F5641">
        <w:rPr>
          <w:rFonts w:cstheme="minorHAnsi"/>
          <w:sz w:val="24"/>
          <w:szCs w:val="24"/>
          <w:shd w:val="clear" w:color="auto" w:fill="FFFFFF"/>
        </w:rPr>
        <w:t>G sectors are numbered G-5 through G-17. Some important places include the Jinnah Convention Centre and </w:t>
      </w:r>
      <w:hyperlink r:id="rId10" w:tooltip="Serena Hotels" w:history="1">
        <w:r w:rsidR="008F5641" w:rsidRPr="008F5641">
          <w:rPr>
            <w:rStyle w:val="Hyperlink"/>
            <w:rFonts w:cstheme="minorHAnsi"/>
            <w:color w:val="auto"/>
            <w:sz w:val="24"/>
            <w:szCs w:val="24"/>
            <w:u w:val="none"/>
            <w:shd w:val="clear" w:color="auto" w:fill="FFFFFF"/>
          </w:rPr>
          <w:t>Serena Hotel</w:t>
        </w:r>
      </w:hyperlink>
      <w:r w:rsidR="008F5641" w:rsidRPr="008F5641">
        <w:rPr>
          <w:rFonts w:cstheme="minorHAnsi"/>
          <w:sz w:val="24"/>
          <w:szCs w:val="24"/>
          <w:shd w:val="clear" w:color="auto" w:fill="FFFFFF"/>
        </w:rPr>
        <w:t> in G-5, the </w:t>
      </w:r>
      <w:hyperlink r:id="rId11" w:tooltip="Lal Masjid, Islamabad" w:history="1">
        <w:r w:rsidR="008F5641" w:rsidRPr="008F5641">
          <w:rPr>
            <w:rStyle w:val="Hyperlink"/>
            <w:rFonts w:cstheme="minorHAnsi"/>
            <w:color w:val="auto"/>
            <w:sz w:val="24"/>
            <w:szCs w:val="24"/>
            <w:u w:val="none"/>
            <w:shd w:val="clear" w:color="auto" w:fill="FFFFFF"/>
          </w:rPr>
          <w:t>Red Mosque</w:t>
        </w:r>
      </w:hyperlink>
      <w:r w:rsidR="008F5641" w:rsidRPr="008F5641">
        <w:rPr>
          <w:rFonts w:cstheme="minorHAnsi"/>
          <w:sz w:val="24"/>
          <w:szCs w:val="24"/>
          <w:shd w:val="clear" w:color="auto" w:fill="FFFFFF"/>
        </w:rPr>
        <w:t> in G-6, the Pakistan Institute of Medical Sciences, the largest medical complex in the capital, located in G-8, and the </w:t>
      </w:r>
      <w:hyperlink r:id="rId12" w:tooltip="Karachi Company shopping center (page does not exist)" w:history="1">
        <w:r w:rsidR="008F5641" w:rsidRPr="008F5641">
          <w:rPr>
            <w:rStyle w:val="Hyperlink"/>
            <w:rFonts w:cstheme="minorHAnsi"/>
            <w:color w:val="auto"/>
            <w:sz w:val="24"/>
            <w:szCs w:val="24"/>
            <w:u w:val="none"/>
            <w:shd w:val="clear" w:color="auto" w:fill="FFFFFF"/>
          </w:rPr>
          <w:t>Karachi Company shopping canter</w:t>
        </w:r>
      </w:hyperlink>
      <w:r w:rsidR="008F5641" w:rsidRPr="008F5641">
        <w:rPr>
          <w:rFonts w:cstheme="minorHAnsi"/>
          <w:sz w:val="24"/>
          <w:szCs w:val="24"/>
          <w:shd w:val="clear" w:color="auto" w:fill="FFFFFF"/>
        </w:rPr>
        <w:t> in G-9. The H sectors are numbered H-8 through H-17. The H sectors are mostly dedicated to educational and health institutions. </w:t>
      </w:r>
      <w:hyperlink r:id="rId13" w:tooltip="National University of Sciences and Technology, Pakistan" w:history="1">
        <w:r w:rsidR="008F5641" w:rsidRPr="008F5641">
          <w:rPr>
            <w:rStyle w:val="Hyperlink"/>
            <w:rFonts w:cstheme="minorHAnsi"/>
            <w:color w:val="auto"/>
            <w:sz w:val="24"/>
            <w:szCs w:val="24"/>
            <w:u w:val="none"/>
            <w:shd w:val="clear" w:color="auto" w:fill="FFFFFF"/>
          </w:rPr>
          <w:t>National University of Sciences and Technology</w:t>
        </w:r>
      </w:hyperlink>
      <w:r w:rsidR="008F5641" w:rsidRPr="008F5641">
        <w:rPr>
          <w:rFonts w:cstheme="minorHAnsi"/>
          <w:sz w:val="24"/>
          <w:szCs w:val="24"/>
          <w:shd w:val="clear" w:color="auto" w:fill="FFFFFF"/>
        </w:rPr>
        <w:t> covers a major portion of sector H-12.</w:t>
      </w:r>
    </w:p>
    <w:p w14:paraId="6C85EE02" w14:textId="77777777" w:rsidR="00575717" w:rsidRDefault="00575717" w:rsidP="008F5641">
      <w:pPr>
        <w:jc w:val="both"/>
        <w:rPr>
          <w:rFonts w:cstheme="minorHAnsi"/>
          <w:sz w:val="24"/>
          <w:szCs w:val="24"/>
          <w:shd w:val="clear" w:color="auto" w:fill="FFFFFF"/>
        </w:rPr>
      </w:pPr>
    </w:p>
    <w:p w14:paraId="7EC47749" w14:textId="5909E1AD" w:rsidR="008F5641" w:rsidRDefault="008F5641" w:rsidP="00126FF4">
      <w:pPr>
        <w:jc w:val="center"/>
        <w:rPr>
          <w:rFonts w:cstheme="minorHAnsi"/>
          <w:sz w:val="24"/>
          <w:szCs w:val="24"/>
          <w:lang w:val="en-US"/>
        </w:rPr>
      </w:pPr>
      <w:r w:rsidRPr="008F5641">
        <w:rPr>
          <w:noProof/>
        </w:rPr>
        <w:drawing>
          <wp:inline distT="0" distB="0" distL="0" distR="0" wp14:anchorId="09934559" wp14:editId="720FB671">
            <wp:extent cx="5055079" cy="248945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6512" cy="2495087"/>
                    </a:xfrm>
                    <a:prstGeom prst="rect">
                      <a:avLst/>
                    </a:prstGeom>
                  </pic:spPr>
                </pic:pic>
              </a:graphicData>
            </a:graphic>
          </wp:inline>
        </w:drawing>
      </w:r>
    </w:p>
    <w:p w14:paraId="6B23948B" w14:textId="12CF704E" w:rsidR="00D976FC" w:rsidRPr="00575717" w:rsidRDefault="00575717" w:rsidP="00575717">
      <w:pPr>
        <w:pStyle w:val="Caption"/>
        <w:jc w:val="center"/>
        <w:rPr>
          <w:rFonts w:cstheme="minorHAnsi"/>
          <w:i w:val="0"/>
          <w:iCs w:val="0"/>
          <w:color w:val="auto"/>
          <w:sz w:val="24"/>
          <w:szCs w:val="24"/>
          <w:lang w:val="en-US"/>
        </w:rPr>
      </w:pPr>
      <w:r w:rsidRPr="00575717">
        <w:rPr>
          <w:i w:val="0"/>
          <w:iCs w:val="0"/>
          <w:color w:val="auto"/>
        </w:rPr>
        <w:t xml:space="preserve">Figure </w:t>
      </w:r>
      <w:r w:rsidRPr="00575717">
        <w:rPr>
          <w:i w:val="0"/>
          <w:iCs w:val="0"/>
          <w:color w:val="auto"/>
        </w:rPr>
        <w:fldChar w:fldCharType="begin"/>
      </w:r>
      <w:r w:rsidRPr="00575717">
        <w:rPr>
          <w:i w:val="0"/>
          <w:iCs w:val="0"/>
          <w:color w:val="auto"/>
        </w:rPr>
        <w:instrText xml:space="preserve"> SEQ Figure \* ARABIC </w:instrText>
      </w:r>
      <w:r w:rsidRPr="00575717">
        <w:rPr>
          <w:i w:val="0"/>
          <w:iCs w:val="0"/>
          <w:color w:val="auto"/>
        </w:rPr>
        <w:fldChar w:fldCharType="separate"/>
      </w:r>
      <w:r>
        <w:rPr>
          <w:i w:val="0"/>
          <w:iCs w:val="0"/>
          <w:noProof/>
          <w:color w:val="auto"/>
        </w:rPr>
        <w:t>1</w:t>
      </w:r>
      <w:r w:rsidRPr="00575717">
        <w:rPr>
          <w:i w:val="0"/>
          <w:iCs w:val="0"/>
          <w:color w:val="auto"/>
        </w:rPr>
        <w:fldChar w:fldCharType="end"/>
      </w:r>
      <w:r w:rsidRPr="00575717">
        <w:rPr>
          <w:i w:val="0"/>
          <w:iCs w:val="0"/>
          <w:color w:val="auto"/>
          <w:lang w:val="en-US"/>
        </w:rPr>
        <w:t xml:space="preserve">  </w:t>
      </w:r>
      <w:r w:rsidR="004305FA" w:rsidRPr="00575717">
        <w:rPr>
          <w:rFonts w:cstheme="minorHAnsi"/>
          <w:i w:val="0"/>
          <w:iCs w:val="0"/>
          <w:color w:val="auto"/>
          <w:sz w:val="24"/>
          <w:szCs w:val="24"/>
          <w:lang w:val="en-US"/>
        </w:rPr>
        <w:t>Islamabad</w:t>
      </w:r>
    </w:p>
    <w:p w14:paraId="1B7AE691" w14:textId="7AC0C271" w:rsidR="00126FF4" w:rsidRPr="00C51B6E" w:rsidRDefault="00126FF4" w:rsidP="00D976FC">
      <w:pPr>
        <w:pStyle w:val="Heading1"/>
        <w:numPr>
          <w:ilvl w:val="0"/>
          <w:numId w:val="4"/>
        </w:numPr>
        <w:rPr>
          <w:lang w:val="en-US"/>
        </w:rPr>
      </w:pPr>
      <w:r w:rsidRPr="00C51B6E">
        <w:rPr>
          <w:lang w:val="en-US"/>
        </w:rPr>
        <w:t>Problem Statement:</w:t>
      </w:r>
    </w:p>
    <w:p w14:paraId="1450E9FC" w14:textId="2DACB594" w:rsidR="00126FF4" w:rsidRDefault="00694797" w:rsidP="00694797">
      <w:pPr>
        <w:ind w:firstLine="720"/>
        <w:jc w:val="both"/>
        <w:rPr>
          <w:rFonts w:cstheme="minorHAnsi"/>
          <w:sz w:val="24"/>
          <w:szCs w:val="24"/>
          <w:lang w:val="en-US"/>
        </w:rPr>
      </w:pPr>
      <w:r>
        <w:rPr>
          <w:rFonts w:cstheme="minorHAnsi"/>
          <w:sz w:val="24"/>
          <w:szCs w:val="24"/>
          <w:lang w:val="en-US"/>
        </w:rPr>
        <w:t>We are living in a modern life of 21</w:t>
      </w:r>
      <w:r w:rsidRPr="00694797">
        <w:rPr>
          <w:rFonts w:cstheme="minorHAnsi"/>
          <w:sz w:val="24"/>
          <w:szCs w:val="24"/>
          <w:vertAlign w:val="superscript"/>
          <w:lang w:val="en-US"/>
        </w:rPr>
        <w:t>st</w:t>
      </w:r>
      <w:r>
        <w:rPr>
          <w:rFonts w:cstheme="minorHAnsi"/>
          <w:sz w:val="24"/>
          <w:szCs w:val="24"/>
          <w:lang w:val="en-US"/>
        </w:rPr>
        <w:t xml:space="preserve"> century which required well education, good environment and proper facilities for life style. But unluckily such facilities of modern life style are not properly available in backward areas of Pakistan. In such backward area peace, well education, good environment and lifestyle facilities are very rare. Hence people want to live in a condition where every facility of life is available.    </w:t>
      </w:r>
    </w:p>
    <w:p w14:paraId="05958AEF" w14:textId="7798B196" w:rsidR="00694797" w:rsidRPr="00C51B6E" w:rsidRDefault="00694797" w:rsidP="00D976FC">
      <w:pPr>
        <w:pStyle w:val="Heading1"/>
        <w:numPr>
          <w:ilvl w:val="0"/>
          <w:numId w:val="4"/>
        </w:numPr>
        <w:rPr>
          <w:lang w:val="en-US"/>
        </w:rPr>
      </w:pPr>
      <w:r w:rsidRPr="00C51B6E">
        <w:rPr>
          <w:lang w:val="en-US"/>
        </w:rPr>
        <w:lastRenderedPageBreak/>
        <w:t>Objective:</w:t>
      </w:r>
    </w:p>
    <w:p w14:paraId="68953B3B" w14:textId="23399CC4" w:rsidR="0026157C" w:rsidRPr="006C1603" w:rsidRDefault="0026157C" w:rsidP="0076113A">
      <w:pPr>
        <w:ind w:firstLine="360"/>
        <w:jc w:val="both"/>
        <w:rPr>
          <w:rFonts w:cstheme="minorHAnsi"/>
          <w:sz w:val="24"/>
          <w:szCs w:val="24"/>
          <w:lang w:val="en-US"/>
        </w:rPr>
      </w:pPr>
      <w:r w:rsidRPr="006C1603">
        <w:rPr>
          <w:rFonts w:cstheme="minorHAnsi"/>
          <w:sz w:val="24"/>
          <w:szCs w:val="24"/>
          <w:lang w:val="en-US"/>
        </w:rPr>
        <w:t>Our project's goal and objective are to identify a location using QGIS for residential area in Islamabad (Sector-F, Sector-G, and Sector-H) where one could have all the life facilities and on the following criteria;</w:t>
      </w:r>
      <w:r w:rsidR="0076113A">
        <w:rPr>
          <w:rFonts w:cstheme="minorHAnsi"/>
          <w:sz w:val="24"/>
          <w:szCs w:val="24"/>
          <w:lang w:val="en-US"/>
        </w:rPr>
        <w:t xml:space="preserve"> </w:t>
      </w:r>
    </w:p>
    <w:p w14:paraId="6D37452D" w14:textId="259D86DC" w:rsidR="00694797" w:rsidRPr="00B30120" w:rsidRDefault="00694797" w:rsidP="00917138">
      <w:pPr>
        <w:pStyle w:val="ListParagraph"/>
        <w:numPr>
          <w:ilvl w:val="0"/>
          <w:numId w:val="5"/>
        </w:numPr>
        <w:jc w:val="both"/>
        <w:rPr>
          <w:rFonts w:cstheme="minorHAnsi"/>
          <w:sz w:val="24"/>
          <w:szCs w:val="24"/>
          <w:lang w:val="en-US"/>
        </w:rPr>
      </w:pPr>
      <w:r w:rsidRPr="00B30120">
        <w:rPr>
          <w:rFonts w:cstheme="minorHAnsi"/>
          <w:sz w:val="24"/>
          <w:szCs w:val="24"/>
          <w:lang w:val="en-US"/>
        </w:rPr>
        <w:t xml:space="preserve">Road with a range of 50m to </w:t>
      </w:r>
      <w:r w:rsidR="0026157C">
        <w:rPr>
          <w:rFonts w:cstheme="minorHAnsi"/>
          <w:sz w:val="24"/>
          <w:szCs w:val="24"/>
          <w:lang w:val="en-US"/>
        </w:rPr>
        <w:t>residential area</w:t>
      </w:r>
      <w:r w:rsidRPr="00B30120">
        <w:rPr>
          <w:rFonts w:cstheme="minorHAnsi"/>
          <w:sz w:val="24"/>
          <w:szCs w:val="24"/>
          <w:lang w:val="en-US"/>
        </w:rPr>
        <w:t>.</w:t>
      </w:r>
    </w:p>
    <w:p w14:paraId="7C65BC11" w14:textId="153275FA" w:rsidR="00694797" w:rsidRPr="00B30120" w:rsidRDefault="0026157C" w:rsidP="00917138">
      <w:pPr>
        <w:pStyle w:val="ListParagraph"/>
        <w:numPr>
          <w:ilvl w:val="0"/>
          <w:numId w:val="5"/>
        </w:numPr>
        <w:jc w:val="both"/>
        <w:rPr>
          <w:rFonts w:cstheme="minorHAnsi"/>
          <w:sz w:val="24"/>
          <w:szCs w:val="24"/>
          <w:lang w:val="en-US"/>
        </w:rPr>
      </w:pPr>
      <w:r>
        <w:rPr>
          <w:rFonts w:cstheme="minorHAnsi"/>
          <w:sz w:val="24"/>
          <w:szCs w:val="24"/>
          <w:lang w:val="en-US"/>
        </w:rPr>
        <w:t>Police</w:t>
      </w:r>
      <w:r w:rsidR="00694797" w:rsidRPr="00B30120">
        <w:rPr>
          <w:rFonts w:cstheme="minorHAnsi"/>
          <w:sz w:val="24"/>
          <w:szCs w:val="24"/>
          <w:lang w:val="en-US"/>
        </w:rPr>
        <w:t xml:space="preserve"> with a range of 1000 m to </w:t>
      </w:r>
      <w:r>
        <w:rPr>
          <w:rFonts w:cstheme="minorHAnsi"/>
          <w:sz w:val="24"/>
          <w:szCs w:val="24"/>
          <w:lang w:val="en-US"/>
        </w:rPr>
        <w:t>residential area</w:t>
      </w:r>
      <w:r w:rsidR="00694797" w:rsidRPr="00B30120">
        <w:rPr>
          <w:rFonts w:cstheme="minorHAnsi"/>
          <w:sz w:val="24"/>
          <w:szCs w:val="24"/>
          <w:lang w:val="en-US"/>
        </w:rPr>
        <w:t>.</w:t>
      </w:r>
    </w:p>
    <w:p w14:paraId="65ECC798" w14:textId="3944CEB1" w:rsidR="00694797" w:rsidRPr="00B30120" w:rsidRDefault="0026157C" w:rsidP="00917138">
      <w:pPr>
        <w:pStyle w:val="ListParagraph"/>
        <w:numPr>
          <w:ilvl w:val="0"/>
          <w:numId w:val="5"/>
        </w:numPr>
        <w:jc w:val="both"/>
        <w:rPr>
          <w:rFonts w:cstheme="minorHAnsi"/>
          <w:sz w:val="24"/>
          <w:szCs w:val="24"/>
          <w:lang w:val="en-US"/>
        </w:rPr>
      </w:pPr>
      <w:r>
        <w:rPr>
          <w:rFonts w:cstheme="minorHAnsi"/>
          <w:sz w:val="24"/>
          <w:szCs w:val="24"/>
          <w:lang w:val="en-US"/>
        </w:rPr>
        <w:t>Market</w:t>
      </w:r>
      <w:r w:rsidR="00694797" w:rsidRPr="00B30120">
        <w:rPr>
          <w:rFonts w:cstheme="minorHAnsi"/>
          <w:sz w:val="24"/>
          <w:szCs w:val="24"/>
          <w:lang w:val="en-US"/>
        </w:rPr>
        <w:t xml:space="preserve"> with a range of </w:t>
      </w:r>
      <w:r>
        <w:rPr>
          <w:rFonts w:cstheme="minorHAnsi"/>
          <w:sz w:val="24"/>
          <w:szCs w:val="24"/>
          <w:lang w:val="en-US"/>
        </w:rPr>
        <w:t>5</w:t>
      </w:r>
      <w:r w:rsidR="00694797" w:rsidRPr="00B30120">
        <w:rPr>
          <w:rFonts w:cstheme="minorHAnsi"/>
          <w:sz w:val="24"/>
          <w:szCs w:val="24"/>
          <w:lang w:val="en-US"/>
        </w:rPr>
        <w:t xml:space="preserve">0 m to </w:t>
      </w:r>
      <w:r>
        <w:rPr>
          <w:rFonts w:cstheme="minorHAnsi"/>
          <w:sz w:val="24"/>
          <w:szCs w:val="24"/>
          <w:lang w:val="en-US"/>
        </w:rPr>
        <w:t>residential area</w:t>
      </w:r>
      <w:r w:rsidR="00694797" w:rsidRPr="00B30120">
        <w:rPr>
          <w:rFonts w:cstheme="minorHAnsi"/>
          <w:sz w:val="24"/>
          <w:szCs w:val="24"/>
          <w:lang w:val="en-US"/>
        </w:rPr>
        <w:t>.</w:t>
      </w:r>
    </w:p>
    <w:p w14:paraId="47B1EFF4" w14:textId="1E3BD7E8" w:rsidR="00694797" w:rsidRPr="00B30120" w:rsidRDefault="00694797" w:rsidP="00917138">
      <w:pPr>
        <w:pStyle w:val="ListParagraph"/>
        <w:numPr>
          <w:ilvl w:val="0"/>
          <w:numId w:val="5"/>
        </w:numPr>
        <w:jc w:val="both"/>
        <w:rPr>
          <w:rFonts w:cstheme="minorHAnsi"/>
          <w:sz w:val="24"/>
          <w:szCs w:val="24"/>
          <w:lang w:val="en-US"/>
        </w:rPr>
      </w:pPr>
      <w:r w:rsidRPr="00B30120">
        <w:rPr>
          <w:rFonts w:cstheme="minorHAnsi"/>
          <w:sz w:val="24"/>
          <w:szCs w:val="24"/>
          <w:lang w:val="en-US"/>
        </w:rPr>
        <w:t xml:space="preserve">School with a range of </w:t>
      </w:r>
      <w:r w:rsidR="0026157C">
        <w:rPr>
          <w:rFonts w:cstheme="minorHAnsi"/>
          <w:sz w:val="24"/>
          <w:szCs w:val="24"/>
          <w:lang w:val="en-US"/>
        </w:rPr>
        <w:t>4</w:t>
      </w:r>
      <w:r w:rsidRPr="00B30120">
        <w:rPr>
          <w:rFonts w:cstheme="minorHAnsi"/>
          <w:sz w:val="24"/>
          <w:szCs w:val="24"/>
          <w:lang w:val="en-US"/>
        </w:rPr>
        <w:t xml:space="preserve">00 m to </w:t>
      </w:r>
      <w:r w:rsidR="0026157C">
        <w:rPr>
          <w:rFonts w:cstheme="minorHAnsi"/>
          <w:sz w:val="24"/>
          <w:szCs w:val="24"/>
          <w:lang w:val="en-US"/>
        </w:rPr>
        <w:t>residential area</w:t>
      </w:r>
      <w:r w:rsidRPr="00B30120">
        <w:rPr>
          <w:rFonts w:cstheme="minorHAnsi"/>
          <w:sz w:val="24"/>
          <w:szCs w:val="24"/>
          <w:lang w:val="en-US"/>
        </w:rPr>
        <w:t>.</w:t>
      </w:r>
    </w:p>
    <w:p w14:paraId="104F4666" w14:textId="0FB1C217" w:rsidR="00694797" w:rsidRDefault="00694797" w:rsidP="00917138">
      <w:pPr>
        <w:pStyle w:val="ListParagraph"/>
        <w:numPr>
          <w:ilvl w:val="0"/>
          <w:numId w:val="5"/>
        </w:numPr>
        <w:jc w:val="both"/>
        <w:rPr>
          <w:rFonts w:cstheme="minorHAnsi"/>
          <w:sz w:val="24"/>
          <w:szCs w:val="24"/>
          <w:lang w:val="en-US"/>
        </w:rPr>
      </w:pPr>
      <w:r w:rsidRPr="00B30120">
        <w:rPr>
          <w:rFonts w:cstheme="minorHAnsi"/>
          <w:sz w:val="24"/>
          <w:szCs w:val="24"/>
          <w:lang w:val="en-US"/>
        </w:rPr>
        <w:t xml:space="preserve">Masjid with a range of 30 m to </w:t>
      </w:r>
      <w:r w:rsidR="0026157C">
        <w:rPr>
          <w:rFonts w:cstheme="minorHAnsi"/>
          <w:sz w:val="24"/>
          <w:szCs w:val="24"/>
          <w:lang w:val="en-US"/>
        </w:rPr>
        <w:t>residential area</w:t>
      </w:r>
      <w:r w:rsidRPr="00B30120">
        <w:rPr>
          <w:rFonts w:cstheme="minorHAnsi"/>
          <w:sz w:val="24"/>
          <w:szCs w:val="24"/>
          <w:lang w:val="en-US"/>
        </w:rPr>
        <w:t>.</w:t>
      </w:r>
    </w:p>
    <w:p w14:paraId="219B8854" w14:textId="37615BCF" w:rsidR="00D40ACE" w:rsidRDefault="00D40ACE" w:rsidP="00917138">
      <w:pPr>
        <w:pStyle w:val="ListParagraph"/>
        <w:numPr>
          <w:ilvl w:val="0"/>
          <w:numId w:val="5"/>
        </w:numPr>
        <w:jc w:val="both"/>
        <w:rPr>
          <w:rFonts w:cstheme="minorHAnsi"/>
          <w:sz w:val="24"/>
          <w:szCs w:val="24"/>
          <w:lang w:val="en-US"/>
        </w:rPr>
      </w:pPr>
      <w:r>
        <w:rPr>
          <w:rFonts w:cstheme="minorHAnsi"/>
          <w:sz w:val="24"/>
          <w:szCs w:val="24"/>
          <w:lang w:val="en-US"/>
        </w:rPr>
        <w:t>Hospital</w:t>
      </w:r>
      <w:r w:rsidRPr="00B30120">
        <w:rPr>
          <w:rFonts w:cstheme="minorHAnsi"/>
          <w:sz w:val="24"/>
          <w:szCs w:val="24"/>
          <w:lang w:val="en-US"/>
        </w:rPr>
        <w:t xml:space="preserve"> with a range of </w:t>
      </w:r>
      <w:r>
        <w:rPr>
          <w:rFonts w:cstheme="minorHAnsi"/>
          <w:sz w:val="24"/>
          <w:szCs w:val="24"/>
          <w:lang w:val="en-US"/>
        </w:rPr>
        <w:t>150</w:t>
      </w:r>
      <w:r w:rsidRPr="00B30120">
        <w:rPr>
          <w:rFonts w:cstheme="minorHAnsi"/>
          <w:sz w:val="24"/>
          <w:szCs w:val="24"/>
          <w:lang w:val="en-US"/>
        </w:rPr>
        <w:t xml:space="preserve">0 m to </w:t>
      </w:r>
      <w:r>
        <w:rPr>
          <w:rFonts w:cstheme="minorHAnsi"/>
          <w:sz w:val="24"/>
          <w:szCs w:val="24"/>
          <w:lang w:val="en-US"/>
        </w:rPr>
        <w:t>residential area</w:t>
      </w:r>
      <w:r w:rsidRPr="00B30120">
        <w:rPr>
          <w:rFonts w:cstheme="minorHAnsi"/>
          <w:sz w:val="24"/>
          <w:szCs w:val="24"/>
          <w:lang w:val="en-US"/>
        </w:rPr>
        <w:t>.</w:t>
      </w:r>
    </w:p>
    <w:p w14:paraId="7ACD1844" w14:textId="4A1FDBA2" w:rsidR="00D40ACE" w:rsidRPr="00C51B6E" w:rsidRDefault="00D40ACE" w:rsidP="00D976FC">
      <w:pPr>
        <w:pStyle w:val="Heading1"/>
        <w:numPr>
          <w:ilvl w:val="0"/>
          <w:numId w:val="4"/>
        </w:numPr>
        <w:rPr>
          <w:lang w:val="en-US"/>
        </w:rPr>
      </w:pPr>
      <w:r w:rsidRPr="00C51B6E">
        <w:rPr>
          <w:lang w:val="en-US"/>
        </w:rPr>
        <w:t xml:space="preserve">Literature Review: </w:t>
      </w:r>
    </w:p>
    <w:p w14:paraId="316F9B09" w14:textId="2F0EE0D5" w:rsidR="00D40ACE" w:rsidRPr="00D40ACE" w:rsidRDefault="00D40ACE" w:rsidP="00D40ACE">
      <w:pPr>
        <w:ind w:firstLine="720"/>
        <w:jc w:val="both"/>
        <w:rPr>
          <w:rFonts w:cstheme="minorHAnsi"/>
          <w:sz w:val="24"/>
          <w:szCs w:val="24"/>
          <w:lang w:val="en-US"/>
        </w:rPr>
      </w:pPr>
      <w:r w:rsidRPr="00D40ACE">
        <w:rPr>
          <w:rFonts w:cstheme="minorHAnsi"/>
          <w:sz w:val="24"/>
          <w:szCs w:val="24"/>
          <w:lang w:val="en-US"/>
        </w:rPr>
        <w:t>The first step toward the project was to conduct a literature review. The literature review consisted of evaluating research on popular problems and their solutions contained elsewhere, as a result of which a methodology was applied to achieve the goal of the project.</w:t>
      </w:r>
    </w:p>
    <w:p w14:paraId="639F6E51" w14:textId="6A1DC6FB" w:rsidR="00D40ACE" w:rsidRPr="00C51B6E" w:rsidRDefault="00D40ACE" w:rsidP="00D976FC">
      <w:pPr>
        <w:pStyle w:val="Heading1"/>
        <w:numPr>
          <w:ilvl w:val="0"/>
          <w:numId w:val="4"/>
        </w:numPr>
        <w:rPr>
          <w:lang w:val="en-US"/>
        </w:rPr>
      </w:pPr>
      <w:r w:rsidRPr="00C51B6E">
        <w:rPr>
          <w:lang w:val="en-US"/>
        </w:rPr>
        <w:t>Methodology:</w:t>
      </w:r>
    </w:p>
    <w:p w14:paraId="76581787" w14:textId="77777777" w:rsidR="00D40ACE" w:rsidRDefault="00D40ACE" w:rsidP="00D40ACE">
      <w:pPr>
        <w:ind w:firstLine="720"/>
        <w:jc w:val="both"/>
        <w:rPr>
          <w:rFonts w:cstheme="minorHAnsi"/>
          <w:sz w:val="24"/>
          <w:szCs w:val="24"/>
          <w:lang w:val="en-US"/>
        </w:rPr>
      </w:pPr>
      <w:r w:rsidRPr="00B30120">
        <w:rPr>
          <w:rFonts w:cstheme="minorHAnsi"/>
          <w:sz w:val="24"/>
          <w:szCs w:val="24"/>
          <w:lang w:val="en-US"/>
        </w:rPr>
        <w:t>The methods followed for achieving the project's goal is shown in the figure below;</w:t>
      </w:r>
    </w:p>
    <w:p w14:paraId="55BEBB57" w14:textId="1113DD80" w:rsidR="00694797" w:rsidRDefault="00D40ACE" w:rsidP="00694797">
      <w:pPr>
        <w:jc w:val="both"/>
        <w:rPr>
          <w:rFonts w:cstheme="minorHAnsi"/>
          <w:sz w:val="24"/>
          <w:szCs w:val="24"/>
          <w:lang w:val="en-US"/>
        </w:rPr>
      </w:pPr>
      <w:r>
        <w:rPr>
          <w:rFonts w:cstheme="minorHAnsi"/>
          <w:noProof/>
          <w:sz w:val="24"/>
          <w:szCs w:val="24"/>
          <w:lang w:val="en-US"/>
        </w:rPr>
        <w:drawing>
          <wp:inline distT="0" distB="0" distL="0" distR="0" wp14:anchorId="494B7DCF" wp14:editId="7F15A134">
            <wp:extent cx="5486400" cy="3200400"/>
            <wp:effectExtent l="0" t="0" r="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5AB216A" w14:textId="1A5B6C2E" w:rsidR="00D976FC" w:rsidRPr="00575717" w:rsidRDefault="00575717" w:rsidP="00575717">
      <w:pPr>
        <w:pStyle w:val="Caption"/>
        <w:jc w:val="center"/>
        <w:rPr>
          <w:rFonts w:cstheme="minorHAnsi"/>
          <w:i w:val="0"/>
          <w:iCs w:val="0"/>
          <w:color w:val="auto"/>
          <w:sz w:val="20"/>
          <w:szCs w:val="20"/>
          <w:lang w:val="en-US"/>
        </w:rPr>
      </w:pPr>
      <w:r w:rsidRPr="00575717">
        <w:rPr>
          <w:i w:val="0"/>
          <w:iCs w:val="0"/>
          <w:color w:val="auto"/>
          <w:sz w:val="20"/>
          <w:szCs w:val="20"/>
        </w:rPr>
        <w:t xml:space="preserve">Figure </w:t>
      </w:r>
      <w:r>
        <w:rPr>
          <w:i w:val="0"/>
          <w:iCs w:val="0"/>
          <w:color w:val="auto"/>
          <w:sz w:val="20"/>
          <w:szCs w:val="20"/>
          <w:lang w:val="en-US"/>
        </w:rPr>
        <w:t>5</w:t>
      </w:r>
      <w:r w:rsidRPr="00575717">
        <w:rPr>
          <w:i w:val="0"/>
          <w:iCs w:val="0"/>
          <w:color w:val="auto"/>
          <w:sz w:val="20"/>
          <w:szCs w:val="20"/>
          <w:lang w:val="en-US"/>
        </w:rPr>
        <w:t xml:space="preserve"> </w:t>
      </w:r>
      <w:r w:rsidRPr="00575717">
        <w:rPr>
          <w:rFonts w:cstheme="minorHAnsi"/>
          <w:i w:val="0"/>
          <w:iCs w:val="0"/>
          <w:color w:val="auto"/>
          <w:sz w:val="20"/>
          <w:szCs w:val="20"/>
          <w:lang w:val="en-US"/>
        </w:rPr>
        <w:t>Methodology of the project</w:t>
      </w:r>
    </w:p>
    <w:p w14:paraId="2D3B95E9" w14:textId="77777777" w:rsidR="00D976FC" w:rsidRDefault="00D976FC" w:rsidP="00D40ACE">
      <w:pPr>
        <w:jc w:val="both"/>
        <w:rPr>
          <w:rFonts w:cstheme="minorHAnsi"/>
          <w:b/>
          <w:bCs/>
          <w:sz w:val="28"/>
          <w:szCs w:val="28"/>
          <w:lang w:val="en-US"/>
        </w:rPr>
      </w:pPr>
    </w:p>
    <w:p w14:paraId="4D58A46F" w14:textId="5CC9FBC3" w:rsidR="00D976FC" w:rsidRDefault="00D976FC" w:rsidP="00D40ACE">
      <w:pPr>
        <w:jc w:val="both"/>
        <w:rPr>
          <w:rFonts w:cstheme="minorHAnsi"/>
          <w:b/>
          <w:bCs/>
          <w:sz w:val="28"/>
          <w:szCs w:val="28"/>
          <w:lang w:val="en-US"/>
        </w:rPr>
      </w:pPr>
    </w:p>
    <w:p w14:paraId="4BCC58E8" w14:textId="77777777" w:rsidR="00575717" w:rsidRDefault="00575717" w:rsidP="00D40ACE">
      <w:pPr>
        <w:jc w:val="both"/>
        <w:rPr>
          <w:rFonts w:cstheme="minorHAnsi"/>
          <w:b/>
          <w:bCs/>
          <w:sz w:val="28"/>
          <w:szCs w:val="28"/>
          <w:lang w:val="en-US"/>
        </w:rPr>
      </w:pPr>
    </w:p>
    <w:p w14:paraId="29053270" w14:textId="0DA110A4" w:rsidR="00D40ACE" w:rsidRDefault="00D40ACE" w:rsidP="00D976FC">
      <w:pPr>
        <w:pStyle w:val="Heading2"/>
        <w:numPr>
          <w:ilvl w:val="1"/>
          <w:numId w:val="4"/>
        </w:numPr>
        <w:rPr>
          <w:b w:val="0"/>
          <w:lang w:val="en-US"/>
        </w:rPr>
      </w:pPr>
      <w:r w:rsidRPr="00377A8B">
        <w:rPr>
          <w:lang w:val="en-US"/>
        </w:rPr>
        <w:lastRenderedPageBreak/>
        <w:t>Data Collection:</w:t>
      </w:r>
    </w:p>
    <w:p w14:paraId="422538EA" w14:textId="5EB90518" w:rsidR="00D40ACE" w:rsidRDefault="006C1603" w:rsidP="006C1603">
      <w:pPr>
        <w:ind w:firstLine="720"/>
        <w:jc w:val="both"/>
        <w:rPr>
          <w:rFonts w:cstheme="minorHAnsi"/>
          <w:sz w:val="24"/>
          <w:szCs w:val="24"/>
          <w:lang w:val="en-US"/>
        </w:rPr>
      </w:pPr>
      <w:r>
        <w:rPr>
          <w:rFonts w:cstheme="minorHAnsi"/>
          <w:sz w:val="24"/>
          <w:szCs w:val="24"/>
          <w:lang w:val="en-US"/>
        </w:rPr>
        <w:t xml:space="preserve">Data was obtained from OpenStreetMap. </w:t>
      </w:r>
    </w:p>
    <w:p w14:paraId="7B055ADB" w14:textId="4051DED4" w:rsidR="006C1603" w:rsidRDefault="006C1603" w:rsidP="006C1603">
      <w:pPr>
        <w:jc w:val="center"/>
        <w:rPr>
          <w:rFonts w:cstheme="minorHAnsi"/>
          <w:sz w:val="24"/>
          <w:szCs w:val="24"/>
          <w:lang w:val="en-US"/>
        </w:rPr>
      </w:pPr>
      <w:r>
        <w:rPr>
          <w:rFonts w:cstheme="minorHAnsi"/>
          <w:noProof/>
          <w:sz w:val="24"/>
          <w:szCs w:val="24"/>
          <w:lang w:val="en-US"/>
        </w:rPr>
        <w:drawing>
          <wp:inline distT="0" distB="0" distL="0" distR="0" wp14:anchorId="3EA49453" wp14:editId="578D8A24">
            <wp:extent cx="4545807" cy="194957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C8CB5.tmp"/>
                    <pic:cNvPicPr/>
                  </pic:nvPicPr>
                  <pic:blipFill>
                    <a:blip r:embed="rId20">
                      <a:extLst>
                        <a:ext uri="{28A0092B-C50C-407E-A947-70E740481C1C}">
                          <a14:useLocalDpi xmlns:a14="http://schemas.microsoft.com/office/drawing/2010/main" val="0"/>
                        </a:ext>
                      </a:extLst>
                    </a:blip>
                    <a:stretch>
                      <a:fillRect/>
                    </a:stretch>
                  </pic:blipFill>
                  <pic:spPr>
                    <a:xfrm>
                      <a:off x="0" y="0"/>
                      <a:ext cx="4555710" cy="1953817"/>
                    </a:xfrm>
                    <a:prstGeom prst="rect">
                      <a:avLst/>
                    </a:prstGeom>
                  </pic:spPr>
                </pic:pic>
              </a:graphicData>
            </a:graphic>
          </wp:inline>
        </w:drawing>
      </w:r>
    </w:p>
    <w:p w14:paraId="1FDE34BF" w14:textId="4ADAB9B0" w:rsidR="00575717" w:rsidRPr="00575717" w:rsidRDefault="00575717" w:rsidP="00575717">
      <w:pPr>
        <w:pStyle w:val="Caption"/>
        <w:jc w:val="center"/>
        <w:rPr>
          <w:rFonts w:cstheme="minorHAnsi"/>
          <w:i w:val="0"/>
          <w:iCs w:val="0"/>
          <w:color w:val="auto"/>
          <w:sz w:val="20"/>
          <w:szCs w:val="20"/>
          <w:lang w:val="en-US"/>
        </w:rPr>
      </w:pPr>
      <w:r w:rsidRPr="00575717">
        <w:rPr>
          <w:i w:val="0"/>
          <w:iCs w:val="0"/>
          <w:color w:val="auto"/>
          <w:sz w:val="20"/>
          <w:szCs w:val="20"/>
        </w:rPr>
        <w:t xml:space="preserve">figure 5. </w:t>
      </w:r>
      <w:r w:rsidRPr="00575717">
        <w:rPr>
          <w:i w:val="0"/>
          <w:iCs w:val="0"/>
          <w:color w:val="auto"/>
          <w:sz w:val="20"/>
          <w:szCs w:val="20"/>
        </w:rPr>
        <w:fldChar w:fldCharType="begin"/>
      </w:r>
      <w:r w:rsidRPr="00575717">
        <w:rPr>
          <w:i w:val="0"/>
          <w:iCs w:val="0"/>
          <w:color w:val="auto"/>
          <w:sz w:val="20"/>
          <w:szCs w:val="20"/>
        </w:rPr>
        <w:instrText xml:space="preserve"> SEQ figure_5. \* ARABIC </w:instrText>
      </w:r>
      <w:r w:rsidRPr="00575717">
        <w:rPr>
          <w:i w:val="0"/>
          <w:iCs w:val="0"/>
          <w:color w:val="auto"/>
          <w:sz w:val="20"/>
          <w:szCs w:val="20"/>
        </w:rPr>
        <w:fldChar w:fldCharType="separate"/>
      </w:r>
      <w:r w:rsidR="001D0B53">
        <w:rPr>
          <w:i w:val="0"/>
          <w:iCs w:val="0"/>
          <w:noProof/>
          <w:color w:val="auto"/>
          <w:sz w:val="20"/>
          <w:szCs w:val="20"/>
        </w:rPr>
        <w:t>1</w:t>
      </w:r>
      <w:r w:rsidRPr="00575717">
        <w:rPr>
          <w:i w:val="0"/>
          <w:iCs w:val="0"/>
          <w:color w:val="auto"/>
          <w:sz w:val="20"/>
          <w:szCs w:val="20"/>
        </w:rPr>
        <w:fldChar w:fldCharType="end"/>
      </w:r>
      <w:r w:rsidRPr="00575717">
        <w:rPr>
          <w:i w:val="0"/>
          <w:iCs w:val="0"/>
          <w:color w:val="auto"/>
          <w:sz w:val="20"/>
          <w:szCs w:val="20"/>
          <w:lang w:val="en-US"/>
        </w:rPr>
        <w:t xml:space="preserve"> </w:t>
      </w:r>
      <w:r w:rsidRPr="00575717">
        <w:rPr>
          <w:rFonts w:cstheme="minorHAnsi"/>
          <w:i w:val="0"/>
          <w:iCs w:val="0"/>
          <w:color w:val="auto"/>
          <w:sz w:val="20"/>
          <w:szCs w:val="20"/>
          <w:lang w:val="en-US"/>
        </w:rPr>
        <w:t>OpenStreetMap</w:t>
      </w:r>
    </w:p>
    <w:p w14:paraId="5C5AA13B" w14:textId="78C7039D" w:rsidR="006C1603" w:rsidRPr="001A5D08" w:rsidRDefault="006C1603" w:rsidP="00D976FC">
      <w:pPr>
        <w:pStyle w:val="Heading2"/>
        <w:numPr>
          <w:ilvl w:val="1"/>
          <w:numId w:val="4"/>
        </w:numPr>
      </w:pPr>
      <w:r w:rsidRPr="001A5D08">
        <w:rPr>
          <w:lang w:val="en-US"/>
        </w:rPr>
        <w:t>Data Processing and Integration:</w:t>
      </w:r>
    </w:p>
    <w:p w14:paraId="1BE82F19" w14:textId="77777777" w:rsidR="006C1603" w:rsidRDefault="006C1603" w:rsidP="006C1603">
      <w:pPr>
        <w:ind w:firstLine="720"/>
        <w:jc w:val="both"/>
        <w:rPr>
          <w:rFonts w:cstheme="minorHAnsi"/>
          <w:sz w:val="24"/>
          <w:szCs w:val="24"/>
          <w:lang w:val="en-US"/>
        </w:rPr>
      </w:pPr>
      <w:r>
        <w:rPr>
          <w:rFonts w:cstheme="minorHAnsi"/>
          <w:sz w:val="24"/>
          <w:szCs w:val="24"/>
          <w:lang w:val="en-US"/>
        </w:rPr>
        <w:t>The data processing and integration consists of following steps;</w:t>
      </w:r>
    </w:p>
    <w:p w14:paraId="3563A3AE" w14:textId="77777777" w:rsidR="006C1603" w:rsidRPr="00700598" w:rsidRDefault="006C1603" w:rsidP="00124E72">
      <w:pPr>
        <w:pStyle w:val="ListParagraph"/>
        <w:numPr>
          <w:ilvl w:val="0"/>
          <w:numId w:val="6"/>
        </w:numPr>
        <w:jc w:val="both"/>
        <w:rPr>
          <w:rFonts w:cstheme="minorHAnsi"/>
          <w:sz w:val="24"/>
          <w:szCs w:val="24"/>
          <w:lang w:val="en-US"/>
        </w:rPr>
      </w:pPr>
      <w:r w:rsidRPr="00700598">
        <w:rPr>
          <w:rFonts w:cstheme="minorHAnsi"/>
          <w:sz w:val="24"/>
          <w:szCs w:val="24"/>
          <w:lang w:val="en-US"/>
        </w:rPr>
        <w:t>Installation of data into QGIS</w:t>
      </w:r>
    </w:p>
    <w:p w14:paraId="4A8B1CA2" w14:textId="77777777" w:rsidR="006C1603" w:rsidRPr="00700598" w:rsidRDefault="006C1603" w:rsidP="00124E72">
      <w:pPr>
        <w:pStyle w:val="ListParagraph"/>
        <w:numPr>
          <w:ilvl w:val="0"/>
          <w:numId w:val="6"/>
        </w:numPr>
        <w:jc w:val="both"/>
        <w:rPr>
          <w:rFonts w:cstheme="minorHAnsi"/>
          <w:sz w:val="24"/>
          <w:szCs w:val="24"/>
          <w:lang w:val="en-US"/>
        </w:rPr>
      </w:pPr>
      <w:r w:rsidRPr="00700598">
        <w:rPr>
          <w:rFonts w:cstheme="minorHAnsi"/>
          <w:sz w:val="24"/>
          <w:szCs w:val="24"/>
          <w:lang w:val="en-US"/>
        </w:rPr>
        <w:t>Converting of layers to 34S files</w:t>
      </w:r>
    </w:p>
    <w:p w14:paraId="55D64532" w14:textId="77777777" w:rsidR="006C1603" w:rsidRPr="00700598" w:rsidRDefault="006C1603" w:rsidP="00124E72">
      <w:pPr>
        <w:pStyle w:val="ListParagraph"/>
        <w:numPr>
          <w:ilvl w:val="0"/>
          <w:numId w:val="6"/>
        </w:numPr>
        <w:jc w:val="both"/>
        <w:rPr>
          <w:rFonts w:cstheme="minorHAnsi"/>
          <w:sz w:val="24"/>
          <w:szCs w:val="24"/>
          <w:lang w:val="en-US"/>
        </w:rPr>
      </w:pPr>
      <w:r w:rsidRPr="00700598">
        <w:rPr>
          <w:rFonts w:cstheme="minorHAnsi"/>
          <w:sz w:val="24"/>
          <w:szCs w:val="24"/>
          <w:lang w:val="en-US"/>
        </w:rPr>
        <w:t>Buffering of layers</w:t>
      </w:r>
    </w:p>
    <w:p w14:paraId="182980E8" w14:textId="77777777" w:rsidR="006C1603" w:rsidRDefault="006C1603" w:rsidP="00124E72">
      <w:pPr>
        <w:pStyle w:val="ListParagraph"/>
        <w:numPr>
          <w:ilvl w:val="0"/>
          <w:numId w:val="6"/>
        </w:numPr>
        <w:jc w:val="both"/>
        <w:rPr>
          <w:rFonts w:cstheme="minorHAnsi"/>
          <w:sz w:val="24"/>
          <w:szCs w:val="24"/>
          <w:lang w:val="en-US"/>
        </w:rPr>
      </w:pPr>
      <w:r w:rsidRPr="00700598">
        <w:rPr>
          <w:rFonts w:cstheme="minorHAnsi"/>
          <w:sz w:val="24"/>
          <w:szCs w:val="24"/>
          <w:lang w:val="en-US"/>
        </w:rPr>
        <w:t>Intersection of layers</w:t>
      </w:r>
    </w:p>
    <w:p w14:paraId="578A7656" w14:textId="28D2DFF2" w:rsidR="006C1603" w:rsidRPr="006C1603" w:rsidRDefault="006C1603" w:rsidP="00D976FC">
      <w:pPr>
        <w:pStyle w:val="Heading3"/>
        <w:numPr>
          <w:ilvl w:val="2"/>
          <w:numId w:val="4"/>
        </w:numPr>
        <w:rPr>
          <w:b w:val="0"/>
          <w:lang w:val="en-US"/>
        </w:rPr>
      </w:pPr>
      <w:r w:rsidRPr="006C1603">
        <w:rPr>
          <w:lang w:val="en-US"/>
        </w:rPr>
        <w:t>Installation of data into QGIS:</w:t>
      </w:r>
    </w:p>
    <w:p w14:paraId="1DE7A289" w14:textId="38E0C101" w:rsidR="0076113A" w:rsidRDefault="006C1603" w:rsidP="006C1603">
      <w:pPr>
        <w:rPr>
          <w:rFonts w:cstheme="minorHAnsi"/>
          <w:sz w:val="24"/>
          <w:szCs w:val="24"/>
          <w:lang w:val="en-US"/>
        </w:rPr>
      </w:pPr>
      <w:r>
        <w:rPr>
          <w:rFonts w:cstheme="minorHAnsi"/>
          <w:sz w:val="24"/>
          <w:szCs w:val="24"/>
          <w:lang w:val="en-US"/>
        </w:rPr>
        <w:tab/>
      </w:r>
      <w:r w:rsidR="0076113A" w:rsidRPr="0076113A">
        <w:rPr>
          <w:rFonts w:cstheme="minorHAnsi"/>
          <w:sz w:val="24"/>
          <w:szCs w:val="24"/>
          <w:lang w:val="en-US"/>
        </w:rPr>
        <w:t>First, in the form of shapefiles, we put the OpenStreetMap data in QGIS. We hold the data of roads, schools, hospitals</w:t>
      </w:r>
      <w:r w:rsidR="0076113A">
        <w:rPr>
          <w:rFonts w:cstheme="minorHAnsi"/>
          <w:sz w:val="24"/>
          <w:szCs w:val="24"/>
          <w:lang w:val="en-US"/>
        </w:rPr>
        <w:t>, Market, Police</w:t>
      </w:r>
      <w:r w:rsidR="0076113A" w:rsidRPr="0076113A">
        <w:rPr>
          <w:rFonts w:cstheme="minorHAnsi"/>
          <w:sz w:val="24"/>
          <w:szCs w:val="24"/>
          <w:lang w:val="en-US"/>
        </w:rPr>
        <w:t xml:space="preserve"> and masjids in the installed data as can be seen in figure;</w:t>
      </w:r>
    </w:p>
    <w:p w14:paraId="57EB55D8" w14:textId="797B99CA" w:rsidR="006C1603" w:rsidRDefault="006C1603" w:rsidP="006C1603">
      <w:pPr>
        <w:rPr>
          <w:rFonts w:cstheme="minorHAnsi"/>
          <w:sz w:val="24"/>
          <w:szCs w:val="24"/>
          <w:lang w:val="en-US"/>
        </w:rPr>
      </w:pPr>
      <w:r>
        <w:rPr>
          <w:rFonts w:cstheme="minorHAnsi"/>
          <w:noProof/>
          <w:sz w:val="24"/>
          <w:szCs w:val="24"/>
          <w:lang w:val="en-US"/>
        </w:rPr>
        <w:drawing>
          <wp:inline distT="0" distB="0" distL="0" distR="0" wp14:anchorId="01649EC4" wp14:editId="372E04C0">
            <wp:extent cx="5731510" cy="23990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8CEF8F.tmp"/>
                    <pic:cNvPicPr/>
                  </pic:nvPicPr>
                  <pic:blipFill>
                    <a:blip r:embed="rId21">
                      <a:extLst>
                        <a:ext uri="{28A0092B-C50C-407E-A947-70E740481C1C}">
                          <a14:useLocalDpi xmlns:a14="http://schemas.microsoft.com/office/drawing/2010/main" val="0"/>
                        </a:ext>
                      </a:extLst>
                    </a:blip>
                    <a:stretch>
                      <a:fillRect/>
                    </a:stretch>
                  </pic:blipFill>
                  <pic:spPr>
                    <a:xfrm>
                      <a:off x="0" y="0"/>
                      <a:ext cx="5731510" cy="2399030"/>
                    </a:xfrm>
                    <a:prstGeom prst="rect">
                      <a:avLst/>
                    </a:prstGeom>
                  </pic:spPr>
                </pic:pic>
              </a:graphicData>
            </a:graphic>
          </wp:inline>
        </w:drawing>
      </w:r>
    </w:p>
    <w:p w14:paraId="15C7CE99" w14:textId="4437A669" w:rsidR="00575717" w:rsidRPr="00575717" w:rsidRDefault="00575717" w:rsidP="00575717">
      <w:pPr>
        <w:pStyle w:val="Caption"/>
        <w:jc w:val="center"/>
        <w:rPr>
          <w:rFonts w:cstheme="minorHAnsi"/>
          <w:i w:val="0"/>
          <w:iCs w:val="0"/>
          <w:color w:val="auto"/>
          <w:sz w:val="20"/>
          <w:szCs w:val="20"/>
          <w:lang w:val="en-US"/>
        </w:rPr>
      </w:pPr>
      <w:r w:rsidRPr="00575717">
        <w:rPr>
          <w:i w:val="0"/>
          <w:iCs w:val="0"/>
          <w:color w:val="auto"/>
          <w:sz w:val="20"/>
          <w:szCs w:val="20"/>
        </w:rPr>
        <w:t xml:space="preserve">figure 5. </w:t>
      </w:r>
      <w:r w:rsidRPr="00575717">
        <w:rPr>
          <w:i w:val="0"/>
          <w:iCs w:val="0"/>
          <w:color w:val="auto"/>
          <w:sz w:val="20"/>
          <w:szCs w:val="20"/>
        </w:rPr>
        <w:fldChar w:fldCharType="begin"/>
      </w:r>
      <w:r w:rsidRPr="00575717">
        <w:rPr>
          <w:i w:val="0"/>
          <w:iCs w:val="0"/>
          <w:color w:val="auto"/>
          <w:sz w:val="20"/>
          <w:szCs w:val="20"/>
        </w:rPr>
        <w:instrText xml:space="preserve"> SEQ figure_5. \* ARABIC </w:instrText>
      </w:r>
      <w:r w:rsidRPr="00575717">
        <w:rPr>
          <w:i w:val="0"/>
          <w:iCs w:val="0"/>
          <w:color w:val="auto"/>
          <w:sz w:val="20"/>
          <w:szCs w:val="20"/>
        </w:rPr>
        <w:fldChar w:fldCharType="separate"/>
      </w:r>
      <w:r w:rsidR="001D0B53">
        <w:rPr>
          <w:i w:val="0"/>
          <w:iCs w:val="0"/>
          <w:noProof/>
          <w:color w:val="auto"/>
          <w:sz w:val="20"/>
          <w:szCs w:val="20"/>
        </w:rPr>
        <w:t>2</w:t>
      </w:r>
      <w:r w:rsidRPr="00575717">
        <w:rPr>
          <w:i w:val="0"/>
          <w:iCs w:val="0"/>
          <w:color w:val="auto"/>
          <w:sz w:val="20"/>
          <w:szCs w:val="20"/>
        </w:rPr>
        <w:fldChar w:fldCharType="end"/>
      </w:r>
      <w:r w:rsidRPr="00575717">
        <w:rPr>
          <w:i w:val="0"/>
          <w:iCs w:val="0"/>
          <w:color w:val="auto"/>
          <w:sz w:val="20"/>
          <w:szCs w:val="20"/>
          <w:lang w:val="en-US"/>
        </w:rPr>
        <w:t xml:space="preserve"> </w:t>
      </w:r>
      <w:r w:rsidRPr="00575717">
        <w:rPr>
          <w:rFonts w:cstheme="minorHAnsi"/>
          <w:i w:val="0"/>
          <w:iCs w:val="0"/>
          <w:color w:val="auto"/>
          <w:sz w:val="20"/>
          <w:szCs w:val="20"/>
          <w:lang w:val="en-US"/>
        </w:rPr>
        <w:t>Installed data in QGIS</w:t>
      </w:r>
    </w:p>
    <w:p w14:paraId="5D569C88" w14:textId="2C7E835D" w:rsidR="00D976FC" w:rsidRDefault="00D976FC" w:rsidP="00B62912">
      <w:pPr>
        <w:jc w:val="both"/>
        <w:rPr>
          <w:rFonts w:cstheme="minorHAnsi"/>
          <w:b/>
          <w:bCs/>
          <w:sz w:val="28"/>
          <w:szCs w:val="28"/>
          <w:lang w:val="en-US"/>
        </w:rPr>
      </w:pPr>
    </w:p>
    <w:p w14:paraId="0C8256D0" w14:textId="77777777" w:rsidR="006D3C4A" w:rsidRDefault="006D3C4A" w:rsidP="00B62912">
      <w:pPr>
        <w:jc w:val="both"/>
        <w:rPr>
          <w:rFonts w:cstheme="minorHAnsi"/>
          <w:b/>
          <w:bCs/>
          <w:sz w:val="28"/>
          <w:szCs w:val="28"/>
          <w:lang w:val="en-US"/>
        </w:rPr>
      </w:pPr>
    </w:p>
    <w:p w14:paraId="6432F401" w14:textId="34CD79C6" w:rsidR="00B62912" w:rsidRPr="00A55056" w:rsidRDefault="00B62912" w:rsidP="00B54731">
      <w:pPr>
        <w:pStyle w:val="Heading3"/>
        <w:numPr>
          <w:ilvl w:val="2"/>
          <w:numId w:val="4"/>
        </w:numPr>
        <w:rPr>
          <w:lang w:val="en-US"/>
        </w:rPr>
      </w:pPr>
      <w:r w:rsidRPr="00A55056">
        <w:rPr>
          <w:lang w:val="en-US"/>
        </w:rPr>
        <w:lastRenderedPageBreak/>
        <w:t>Converting of layers to 34S files:</w:t>
      </w:r>
    </w:p>
    <w:p w14:paraId="0DB7EE05" w14:textId="10EA6310" w:rsidR="00B62912" w:rsidRDefault="00B62912" w:rsidP="00B62912">
      <w:pPr>
        <w:ind w:firstLine="720"/>
        <w:rPr>
          <w:rFonts w:cstheme="minorHAnsi"/>
          <w:sz w:val="24"/>
          <w:szCs w:val="24"/>
          <w:lang w:val="en-US"/>
        </w:rPr>
      </w:pPr>
      <w:r w:rsidRPr="00B62912">
        <w:rPr>
          <w:rFonts w:cstheme="minorHAnsi"/>
          <w:sz w:val="24"/>
          <w:szCs w:val="24"/>
          <w:lang w:val="en-US"/>
        </w:rPr>
        <w:t>For proper buffering, layers are then converted to 34S file;</w:t>
      </w:r>
    </w:p>
    <w:p w14:paraId="0AE716BC" w14:textId="7F491CBC" w:rsidR="00B62912" w:rsidRDefault="00B62912" w:rsidP="00B62912">
      <w:pPr>
        <w:jc w:val="center"/>
        <w:rPr>
          <w:rFonts w:cstheme="minorHAnsi"/>
          <w:sz w:val="24"/>
          <w:szCs w:val="24"/>
          <w:lang w:val="en-US"/>
        </w:rPr>
      </w:pPr>
      <w:r>
        <w:rPr>
          <w:rFonts w:cstheme="minorHAnsi"/>
          <w:noProof/>
          <w:sz w:val="24"/>
          <w:szCs w:val="24"/>
          <w:lang w:val="en-US"/>
        </w:rPr>
        <w:drawing>
          <wp:inline distT="0" distB="0" distL="0" distR="0" wp14:anchorId="120B4E7D" wp14:editId="432F70DD">
            <wp:extent cx="5731510" cy="262445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8C1C1F.tmp"/>
                    <pic:cNvPicPr/>
                  </pic:nvPicPr>
                  <pic:blipFill>
                    <a:blip r:embed="rId22">
                      <a:extLst>
                        <a:ext uri="{28A0092B-C50C-407E-A947-70E740481C1C}">
                          <a14:useLocalDpi xmlns:a14="http://schemas.microsoft.com/office/drawing/2010/main" val="0"/>
                        </a:ext>
                      </a:extLst>
                    </a:blip>
                    <a:stretch>
                      <a:fillRect/>
                    </a:stretch>
                  </pic:blipFill>
                  <pic:spPr>
                    <a:xfrm>
                      <a:off x="0" y="0"/>
                      <a:ext cx="5731510" cy="2624455"/>
                    </a:xfrm>
                    <a:prstGeom prst="rect">
                      <a:avLst/>
                    </a:prstGeom>
                  </pic:spPr>
                </pic:pic>
              </a:graphicData>
            </a:graphic>
          </wp:inline>
        </w:drawing>
      </w:r>
    </w:p>
    <w:p w14:paraId="32E05AD3" w14:textId="48D46559" w:rsidR="006D3C4A" w:rsidRPr="006D3C4A" w:rsidRDefault="006D3C4A" w:rsidP="006D3C4A">
      <w:pPr>
        <w:pStyle w:val="Caption"/>
        <w:jc w:val="center"/>
        <w:rPr>
          <w:rFonts w:cstheme="minorHAnsi"/>
          <w:i w:val="0"/>
          <w:iCs w:val="0"/>
          <w:color w:val="auto"/>
          <w:sz w:val="20"/>
          <w:szCs w:val="20"/>
          <w:lang w:val="en-US"/>
        </w:rPr>
      </w:pPr>
      <w:r w:rsidRPr="006D3C4A">
        <w:rPr>
          <w:i w:val="0"/>
          <w:iCs w:val="0"/>
          <w:color w:val="auto"/>
          <w:sz w:val="20"/>
          <w:szCs w:val="20"/>
        </w:rPr>
        <w:t xml:space="preserve">figure 5. </w:t>
      </w:r>
      <w:r w:rsidRPr="006D3C4A">
        <w:rPr>
          <w:i w:val="0"/>
          <w:iCs w:val="0"/>
          <w:color w:val="auto"/>
          <w:sz w:val="20"/>
          <w:szCs w:val="20"/>
        </w:rPr>
        <w:fldChar w:fldCharType="begin"/>
      </w:r>
      <w:r w:rsidRPr="006D3C4A">
        <w:rPr>
          <w:i w:val="0"/>
          <w:iCs w:val="0"/>
          <w:color w:val="auto"/>
          <w:sz w:val="20"/>
          <w:szCs w:val="20"/>
        </w:rPr>
        <w:instrText xml:space="preserve"> SEQ figure_5. \* ARABIC </w:instrText>
      </w:r>
      <w:r w:rsidRPr="006D3C4A">
        <w:rPr>
          <w:i w:val="0"/>
          <w:iCs w:val="0"/>
          <w:color w:val="auto"/>
          <w:sz w:val="20"/>
          <w:szCs w:val="20"/>
        </w:rPr>
        <w:fldChar w:fldCharType="separate"/>
      </w:r>
      <w:r w:rsidR="001D0B53">
        <w:rPr>
          <w:i w:val="0"/>
          <w:iCs w:val="0"/>
          <w:noProof/>
          <w:color w:val="auto"/>
          <w:sz w:val="20"/>
          <w:szCs w:val="20"/>
        </w:rPr>
        <w:t>3</w:t>
      </w:r>
      <w:r w:rsidRPr="006D3C4A">
        <w:rPr>
          <w:i w:val="0"/>
          <w:iCs w:val="0"/>
          <w:color w:val="auto"/>
          <w:sz w:val="20"/>
          <w:szCs w:val="20"/>
        </w:rPr>
        <w:fldChar w:fldCharType="end"/>
      </w:r>
      <w:r>
        <w:rPr>
          <w:i w:val="0"/>
          <w:iCs w:val="0"/>
          <w:color w:val="auto"/>
          <w:sz w:val="20"/>
          <w:szCs w:val="20"/>
          <w:lang w:val="en-US"/>
        </w:rPr>
        <w:t xml:space="preserve"> </w:t>
      </w:r>
      <w:r w:rsidRPr="006D3C4A">
        <w:rPr>
          <w:rFonts w:cstheme="minorHAnsi"/>
          <w:i w:val="0"/>
          <w:iCs w:val="0"/>
          <w:color w:val="auto"/>
          <w:sz w:val="20"/>
          <w:szCs w:val="20"/>
          <w:lang w:val="en-US"/>
        </w:rPr>
        <w:t>34S files</w:t>
      </w:r>
    </w:p>
    <w:p w14:paraId="4B5D1BBA" w14:textId="77777777" w:rsidR="006D3C4A" w:rsidRDefault="006D3C4A" w:rsidP="00B62912">
      <w:pPr>
        <w:jc w:val="center"/>
        <w:rPr>
          <w:rFonts w:cstheme="minorHAnsi"/>
          <w:sz w:val="24"/>
          <w:szCs w:val="24"/>
          <w:lang w:val="en-US"/>
        </w:rPr>
      </w:pPr>
    </w:p>
    <w:p w14:paraId="72D74422" w14:textId="4C596A64" w:rsidR="00B62912" w:rsidRDefault="00B62912" w:rsidP="00B54731">
      <w:pPr>
        <w:pStyle w:val="Heading3"/>
        <w:numPr>
          <w:ilvl w:val="2"/>
          <w:numId w:val="4"/>
        </w:numPr>
        <w:rPr>
          <w:lang w:val="en-US"/>
        </w:rPr>
      </w:pPr>
      <w:r w:rsidRPr="001E495B">
        <w:rPr>
          <w:lang w:val="en-US"/>
        </w:rPr>
        <w:t>Buffering of layers</w:t>
      </w:r>
      <w:r>
        <w:rPr>
          <w:lang w:val="en-US"/>
        </w:rPr>
        <w:t>:</w:t>
      </w:r>
    </w:p>
    <w:p w14:paraId="633CEE1E" w14:textId="609EAD4C" w:rsidR="00B62912" w:rsidRDefault="00B62912" w:rsidP="00B62912">
      <w:pPr>
        <w:ind w:firstLine="720"/>
        <w:rPr>
          <w:rFonts w:cstheme="minorHAnsi"/>
          <w:sz w:val="24"/>
          <w:szCs w:val="24"/>
          <w:lang w:val="en-US"/>
        </w:rPr>
      </w:pPr>
      <w:r w:rsidRPr="00B62912">
        <w:rPr>
          <w:rFonts w:cstheme="minorHAnsi"/>
          <w:sz w:val="24"/>
          <w:szCs w:val="24"/>
          <w:lang w:val="en-US"/>
        </w:rPr>
        <w:t>After transforming the layers into 34S files, one by one we buffer the layers as;</w:t>
      </w:r>
    </w:p>
    <w:p w14:paraId="426B38FE" w14:textId="77777777" w:rsidR="00B62912" w:rsidRDefault="00B62912" w:rsidP="00B62912">
      <w:pPr>
        <w:ind w:firstLine="720"/>
        <w:rPr>
          <w:rFonts w:cstheme="minorHAnsi"/>
          <w:sz w:val="24"/>
          <w:szCs w:val="24"/>
          <w:lang w:val="en-US"/>
        </w:rPr>
      </w:pPr>
    </w:p>
    <w:p w14:paraId="5180761E" w14:textId="26762FD5" w:rsidR="00B62912" w:rsidRDefault="00B62912" w:rsidP="00B62912">
      <w:pPr>
        <w:jc w:val="center"/>
        <w:rPr>
          <w:rFonts w:cstheme="minorHAnsi"/>
          <w:sz w:val="24"/>
          <w:szCs w:val="24"/>
          <w:lang w:val="en-US"/>
        </w:rPr>
      </w:pPr>
      <w:r>
        <w:rPr>
          <w:rFonts w:cstheme="minorHAnsi"/>
          <w:noProof/>
          <w:sz w:val="24"/>
          <w:szCs w:val="24"/>
          <w:lang w:val="en-US"/>
        </w:rPr>
        <w:drawing>
          <wp:inline distT="0" distB="0" distL="0" distR="0" wp14:anchorId="25A8C93B" wp14:editId="0C52D414">
            <wp:extent cx="5731510" cy="24657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8C5368.tmp"/>
                    <pic:cNvPicPr/>
                  </pic:nvPicPr>
                  <pic:blipFill>
                    <a:blip r:embed="rId23">
                      <a:extLst>
                        <a:ext uri="{28A0092B-C50C-407E-A947-70E740481C1C}">
                          <a14:useLocalDpi xmlns:a14="http://schemas.microsoft.com/office/drawing/2010/main" val="0"/>
                        </a:ext>
                      </a:extLst>
                    </a:blip>
                    <a:stretch>
                      <a:fillRect/>
                    </a:stretch>
                  </pic:blipFill>
                  <pic:spPr>
                    <a:xfrm>
                      <a:off x="0" y="0"/>
                      <a:ext cx="5731510" cy="2465705"/>
                    </a:xfrm>
                    <a:prstGeom prst="rect">
                      <a:avLst/>
                    </a:prstGeom>
                  </pic:spPr>
                </pic:pic>
              </a:graphicData>
            </a:graphic>
          </wp:inline>
        </w:drawing>
      </w:r>
    </w:p>
    <w:p w14:paraId="2860E764" w14:textId="53E42512" w:rsidR="00B62912" w:rsidRPr="006D3C4A" w:rsidRDefault="006D3C4A" w:rsidP="006D3C4A">
      <w:pPr>
        <w:pStyle w:val="Caption"/>
        <w:jc w:val="center"/>
        <w:rPr>
          <w:rFonts w:cstheme="minorHAnsi"/>
          <w:i w:val="0"/>
          <w:iCs w:val="0"/>
          <w:color w:val="auto"/>
          <w:sz w:val="20"/>
          <w:szCs w:val="20"/>
          <w:lang w:val="en-US"/>
        </w:rPr>
      </w:pPr>
      <w:r w:rsidRPr="006D3C4A">
        <w:rPr>
          <w:i w:val="0"/>
          <w:iCs w:val="0"/>
          <w:color w:val="auto"/>
          <w:sz w:val="20"/>
          <w:szCs w:val="20"/>
        </w:rPr>
        <w:t xml:space="preserve">figure 5. </w:t>
      </w:r>
      <w:r w:rsidRPr="006D3C4A">
        <w:rPr>
          <w:i w:val="0"/>
          <w:iCs w:val="0"/>
          <w:color w:val="auto"/>
          <w:sz w:val="20"/>
          <w:szCs w:val="20"/>
        </w:rPr>
        <w:fldChar w:fldCharType="begin"/>
      </w:r>
      <w:r w:rsidRPr="006D3C4A">
        <w:rPr>
          <w:i w:val="0"/>
          <w:iCs w:val="0"/>
          <w:color w:val="auto"/>
          <w:sz w:val="20"/>
          <w:szCs w:val="20"/>
        </w:rPr>
        <w:instrText xml:space="preserve"> SEQ figure_5. \* ARABIC </w:instrText>
      </w:r>
      <w:r w:rsidRPr="006D3C4A">
        <w:rPr>
          <w:i w:val="0"/>
          <w:iCs w:val="0"/>
          <w:color w:val="auto"/>
          <w:sz w:val="20"/>
          <w:szCs w:val="20"/>
        </w:rPr>
        <w:fldChar w:fldCharType="separate"/>
      </w:r>
      <w:r w:rsidR="001D0B53">
        <w:rPr>
          <w:i w:val="0"/>
          <w:iCs w:val="0"/>
          <w:noProof/>
          <w:color w:val="auto"/>
          <w:sz w:val="20"/>
          <w:szCs w:val="20"/>
        </w:rPr>
        <w:t>4</w:t>
      </w:r>
      <w:r w:rsidRPr="006D3C4A">
        <w:rPr>
          <w:i w:val="0"/>
          <w:iCs w:val="0"/>
          <w:color w:val="auto"/>
          <w:sz w:val="20"/>
          <w:szCs w:val="20"/>
        </w:rPr>
        <w:fldChar w:fldCharType="end"/>
      </w:r>
      <w:r w:rsidRPr="006D3C4A">
        <w:rPr>
          <w:i w:val="0"/>
          <w:iCs w:val="0"/>
          <w:color w:val="auto"/>
          <w:sz w:val="20"/>
          <w:szCs w:val="20"/>
          <w:lang w:val="en-US"/>
        </w:rPr>
        <w:t xml:space="preserve"> </w:t>
      </w:r>
      <w:r>
        <w:rPr>
          <w:i w:val="0"/>
          <w:iCs w:val="0"/>
          <w:color w:val="auto"/>
          <w:sz w:val="20"/>
          <w:szCs w:val="20"/>
          <w:lang w:val="en-US"/>
        </w:rPr>
        <w:t xml:space="preserve"> </w:t>
      </w:r>
      <w:r w:rsidRPr="006D3C4A">
        <w:rPr>
          <w:rFonts w:cstheme="minorHAnsi"/>
          <w:i w:val="0"/>
          <w:iCs w:val="0"/>
          <w:color w:val="auto"/>
          <w:sz w:val="20"/>
          <w:szCs w:val="20"/>
          <w:lang w:val="en-US"/>
        </w:rPr>
        <w:t>Buffered layers</w:t>
      </w:r>
    </w:p>
    <w:p w14:paraId="4F4E390C" w14:textId="77777777" w:rsidR="00D976FC" w:rsidRDefault="00D976FC" w:rsidP="00B62912">
      <w:pPr>
        <w:jc w:val="both"/>
        <w:rPr>
          <w:rFonts w:cstheme="minorHAnsi"/>
          <w:b/>
          <w:bCs/>
          <w:sz w:val="28"/>
          <w:szCs w:val="28"/>
          <w:lang w:val="en-US"/>
        </w:rPr>
      </w:pPr>
    </w:p>
    <w:p w14:paraId="2AC0A037" w14:textId="77777777" w:rsidR="00D976FC" w:rsidRDefault="00D976FC" w:rsidP="00B62912">
      <w:pPr>
        <w:jc w:val="both"/>
        <w:rPr>
          <w:rFonts w:cstheme="minorHAnsi"/>
          <w:b/>
          <w:bCs/>
          <w:sz w:val="28"/>
          <w:szCs w:val="28"/>
          <w:lang w:val="en-US"/>
        </w:rPr>
      </w:pPr>
    </w:p>
    <w:p w14:paraId="36647597" w14:textId="77777777" w:rsidR="00D976FC" w:rsidRDefault="00D976FC" w:rsidP="00B62912">
      <w:pPr>
        <w:jc w:val="both"/>
        <w:rPr>
          <w:rFonts w:cstheme="minorHAnsi"/>
          <w:b/>
          <w:bCs/>
          <w:sz w:val="28"/>
          <w:szCs w:val="28"/>
          <w:lang w:val="en-US"/>
        </w:rPr>
      </w:pPr>
    </w:p>
    <w:p w14:paraId="68BA9598" w14:textId="77777777" w:rsidR="00D976FC" w:rsidRDefault="00D976FC" w:rsidP="00B62912">
      <w:pPr>
        <w:jc w:val="both"/>
        <w:rPr>
          <w:rFonts w:cstheme="minorHAnsi"/>
          <w:b/>
          <w:bCs/>
          <w:sz w:val="28"/>
          <w:szCs w:val="28"/>
          <w:lang w:val="en-US"/>
        </w:rPr>
      </w:pPr>
    </w:p>
    <w:p w14:paraId="74543720" w14:textId="5264A1AD" w:rsidR="00B62912" w:rsidRPr="00893EE3" w:rsidRDefault="00B62912" w:rsidP="00B54731">
      <w:pPr>
        <w:pStyle w:val="Heading3"/>
        <w:numPr>
          <w:ilvl w:val="2"/>
          <w:numId w:val="4"/>
        </w:numPr>
        <w:rPr>
          <w:lang w:val="en-US"/>
        </w:rPr>
      </w:pPr>
      <w:r w:rsidRPr="00893EE3">
        <w:rPr>
          <w:lang w:val="en-US"/>
        </w:rPr>
        <w:lastRenderedPageBreak/>
        <w:t>Intersection of layers:</w:t>
      </w:r>
    </w:p>
    <w:p w14:paraId="0ECED638" w14:textId="58138D6B" w:rsidR="00B62912" w:rsidRDefault="00B62912" w:rsidP="00B62912">
      <w:pPr>
        <w:ind w:firstLine="720"/>
        <w:rPr>
          <w:rFonts w:cstheme="minorHAnsi"/>
          <w:sz w:val="24"/>
          <w:szCs w:val="24"/>
          <w:lang w:val="en-US"/>
        </w:rPr>
      </w:pPr>
      <w:r w:rsidRPr="00B62912">
        <w:rPr>
          <w:rFonts w:cstheme="minorHAnsi"/>
          <w:sz w:val="24"/>
          <w:szCs w:val="24"/>
          <w:lang w:val="en-US"/>
        </w:rPr>
        <w:t>After the buffer layers are intersecting, we get the location according to the conditions shown in figure;</w:t>
      </w:r>
      <w:r>
        <w:rPr>
          <w:rFonts w:cstheme="minorHAnsi"/>
          <w:sz w:val="24"/>
          <w:szCs w:val="24"/>
          <w:lang w:val="en-US"/>
        </w:rPr>
        <w:t xml:space="preserve"> </w:t>
      </w:r>
    </w:p>
    <w:p w14:paraId="01251D36" w14:textId="77777777" w:rsidR="00B62912" w:rsidRDefault="00B62912" w:rsidP="00B62912">
      <w:pPr>
        <w:ind w:firstLine="720"/>
        <w:rPr>
          <w:rFonts w:cstheme="minorHAnsi"/>
          <w:sz w:val="24"/>
          <w:szCs w:val="24"/>
          <w:lang w:val="en-US"/>
        </w:rPr>
      </w:pPr>
    </w:p>
    <w:p w14:paraId="60BB2BF9" w14:textId="24F600A1" w:rsidR="00B62912" w:rsidRDefault="00B62912" w:rsidP="00B62912">
      <w:pPr>
        <w:rPr>
          <w:rFonts w:cstheme="minorHAnsi"/>
          <w:sz w:val="24"/>
          <w:szCs w:val="24"/>
          <w:lang w:val="en-US"/>
        </w:rPr>
      </w:pPr>
      <w:r>
        <w:rPr>
          <w:rFonts w:cstheme="minorHAnsi"/>
          <w:noProof/>
          <w:sz w:val="24"/>
          <w:szCs w:val="24"/>
          <w:lang w:val="en-US"/>
        </w:rPr>
        <w:drawing>
          <wp:inline distT="0" distB="0" distL="0" distR="0" wp14:anchorId="7BFEFF8E" wp14:editId="73532732">
            <wp:extent cx="5731510" cy="369062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8CE494.tmp"/>
                    <pic:cNvPicPr/>
                  </pic:nvPicPr>
                  <pic:blipFill>
                    <a:blip r:embed="rId24">
                      <a:extLst>
                        <a:ext uri="{28A0092B-C50C-407E-A947-70E740481C1C}">
                          <a14:useLocalDpi xmlns:a14="http://schemas.microsoft.com/office/drawing/2010/main" val="0"/>
                        </a:ext>
                      </a:extLst>
                    </a:blip>
                    <a:stretch>
                      <a:fillRect/>
                    </a:stretch>
                  </pic:blipFill>
                  <pic:spPr>
                    <a:xfrm>
                      <a:off x="0" y="0"/>
                      <a:ext cx="5731510" cy="3690620"/>
                    </a:xfrm>
                    <a:prstGeom prst="rect">
                      <a:avLst/>
                    </a:prstGeom>
                  </pic:spPr>
                </pic:pic>
              </a:graphicData>
            </a:graphic>
          </wp:inline>
        </w:drawing>
      </w:r>
    </w:p>
    <w:p w14:paraId="0C82EBA5" w14:textId="5D326885" w:rsidR="002D64E6" w:rsidRPr="006D3C4A" w:rsidRDefault="006D3C4A" w:rsidP="006D3C4A">
      <w:pPr>
        <w:pStyle w:val="Caption"/>
        <w:jc w:val="center"/>
        <w:rPr>
          <w:rFonts w:cstheme="minorHAnsi"/>
          <w:i w:val="0"/>
          <w:iCs w:val="0"/>
          <w:color w:val="auto"/>
          <w:sz w:val="20"/>
          <w:szCs w:val="20"/>
          <w:lang w:val="en-US"/>
        </w:rPr>
      </w:pPr>
      <w:r w:rsidRPr="006D3C4A">
        <w:rPr>
          <w:i w:val="0"/>
          <w:iCs w:val="0"/>
          <w:color w:val="auto"/>
          <w:sz w:val="20"/>
          <w:szCs w:val="20"/>
        </w:rPr>
        <w:t xml:space="preserve">figure 5. </w:t>
      </w:r>
      <w:r w:rsidRPr="006D3C4A">
        <w:rPr>
          <w:i w:val="0"/>
          <w:iCs w:val="0"/>
          <w:color w:val="auto"/>
          <w:sz w:val="20"/>
          <w:szCs w:val="20"/>
        </w:rPr>
        <w:fldChar w:fldCharType="begin"/>
      </w:r>
      <w:r w:rsidRPr="006D3C4A">
        <w:rPr>
          <w:i w:val="0"/>
          <w:iCs w:val="0"/>
          <w:color w:val="auto"/>
          <w:sz w:val="20"/>
          <w:szCs w:val="20"/>
        </w:rPr>
        <w:instrText xml:space="preserve"> SEQ figure_5. \* ARABIC </w:instrText>
      </w:r>
      <w:r w:rsidRPr="006D3C4A">
        <w:rPr>
          <w:i w:val="0"/>
          <w:iCs w:val="0"/>
          <w:color w:val="auto"/>
          <w:sz w:val="20"/>
          <w:szCs w:val="20"/>
        </w:rPr>
        <w:fldChar w:fldCharType="separate"/>
      </w:r>
      <w:r w:rsidR="001D0B53">
        <w:rPr>
          <w:i w:val="0"/>
          <w:iCs w:val="0"/>
          <w:noProof/>
          <w:color w:val="auto"/>
          <w:sz w:val="20"/>
          <w:szCs w:val="20"/>
        </w:rPr>
        <w:t>5</w:t>
      </w:r>
      <w:r w:rsidRPr="006D3C4A">
        <w:rPr>
          <w:i w:val="0"/>
          <w:iCs w:val="0"/>
          <w:color w:val="auto"/>
          <w:sz w:val="20"/>
          <w:szCs w:val="20"/>
        </w:rPr>
        <w:fldChar w:fldCharType="end"/>
      </w:r>
      <w:r w:rsidRPr="006D3C4A">
        <w:rPr>
          <w:i w:val="0"/>
          <w:iCs w:val="0"/>
          <w:color w:val="auto"/>
          <w:sz w:val="20"/>
          <w:szCs w:val="20"/>
          <w:lang w:val="en-US"/>
        </w:rPr>
        <w:t xml:space="preserve"> </w:t>
      </w:r>
      <w:r w:rsidRPr="006D3C4A">
        <w:rPr>
          <w:rFonts w:cstheme="minorHAnsi"/>
          <w:i w:val="0"/>
          <w:iCs w:val="0"/>
          <w:color w:val="auto"/>
          <w:sz w:val="20"/>
          <w:szCs w:val="20"/>
          <w:lang w:val="en-US"/>
        </w:rPr>
        <w:t>Intersection of layers</w:t>
      </w:r>
    </w:p>
    <w:p w14:paraId="02057510" w14:textId="77777777" w:rsidR="006D3C4A" w:rsidRDefault="006D3C4A" w:rsidP="00B62912">
      <w:pPr>
        <w:rPr>
          <w:rFonts w:cstheme="minorHAnsi"/>
          <w:sz w:val="24"/>
          <w:szCs w:val="24"/>
          <w:lang w:val="en-US"/>
        </w:rPr>
      </w:pPr>
    </w:p>
    <w:p w14:paraId="74117063" w14:textId="48315A4D" w:rsidR="002D64E6" w:rsidRPr="002D64E6" w:rsidRDefault="002D64E6" w:rsidP="00B54731">
      <w:pPr>
        <w:pStyle w:val="Heading2"/>
        <w:numPr>
          <w:ilvl w:val="1"/>
          <w:numId w:val="4"/>
        </w:numPr>
      </w:pPr>
      <w:r w:rsidRPr="002D64E6">
        <w:rPr>
          <w:lang w:val="en-US"/>
        </w:rPr>
        <w:t>Data Output and Results:</w:t>
      </w:r>
    </w:p>
    <w:p w14:paraId="563E0A42" w14:textId="1FC23037" w:rsidR="002D64E6" w:rsidRDefault="002D64E6" w:rsidP="002D64E6">
      <w:pPr>
        <w:ind w:firstLine="720"/>
        <w:rPr>
          <w:rFonts w:cstheme="minorHAnsi"/>
          <w:sz w:val="24"/>
          <w:szCs w:val="24"/>
          <w:lang w:val="en-US"/>
        </w:rPr>
      </w:pPr>
      <w:r w:rsidRPr="002D64E6">
        <w:rPr>
          <w:rFonts w:cstheme="minorHAnsi"/>
          <w:sz w:val="24"/>
          <w:szCs w:val="24"/>
          <w:lang w:val="en-US"/>
        </w:rPr>
        <w:t xml:space="preserve"> </w:t>
      </w:r>
      <w:r>
        <w:rPr>
          <w:rFonts w:cstheme="minorHAnsi"/>
          <w:sz w:val="24"/>
          <w:szCs w:val="24"/>
          <w:lang w:val="en-US"/>
        </w:rPr>
        <w:t>The location for residential area according to mentioned condition is obtained in Sector G-11 and G-7 using techniques of QGIS.</w:t>
      </w:r>
    </w:p>
    <w:p w14:paraId="77C06CD8" w14:textId="2C1C8385" w:rsidR="001D0B53" w:rsidRDefault="001D0B53" w:rsidP="002D64E6">
      <w:pPr>
        <w:ind w:firstLine="720"/>
        <w:rPr>
          <w:rFonts w:cstheme="minorHAnsi"/>
          <w:sz w:val="24"/>
          <w:szCs w:val="24"/>
          <w:lang w:val="en-US"/>
        </w:rPr>
      </w:pPr>
    </w:p>
    <w:p w14:paraId="5CEE5244" w14:textId="3DD6E973" w:rsidR="001D0B53" w:rsidRDefault="001D0B53" w:rsidP="002D64E6">
      <w:pPr>
        <w:ind w:firstLine="720"/>
        <w:rPr>
          <w:rFonts w:cstheme="minorHAnsi"/>
          <w:sz w:val="24"/>
          <w:szCs w:val="24"/>
          <w:lang w:val="en-US"/>
        </w:rPr>
      </w:pPr>
    </w:p>
    <w:p w14:paraId="78C6A615" w14:textId="77DE7481" w:rsidR="001D0B53" w:rsidRDefault="001D0B53" w:rsidP="002D64E6">
      <w:pPr>
        <w:ind w:firstLine="720"/>
        <w:rPr>
          <w:rFonts w:cstheme="minorHAnsi"/>
          <w:sz w:val="24"/>
          <w:szCs w:val="24"/>
          <w:lang w:val="en-US"/>
        </w:rPr>
      </w:pPr>
    </w:p>
    <w:p w14:paraId="2C2862E3" w14:textId="24667934" w:rsidR="001D0B53" w:rsidRDefault="001D0B53" w:rsidP="002D64E6">
      <w:pPr>
        <w:ind w:firstLine="720"/>
        <w:rPr>
          <w:rFonts w:cstheme="minorHAnsi"/>
          <w:sz w:val="24"/>
          <w:szCs w:val="24"/>
          <w:lang w:val="en-US"/>
        </w:rPr>
      </w:pPr>
    </w:p>
    <w:p w14:paraId="0A449876" w14:textId="04998ECF" w:rsidR="001D0B53" w:rsidRDefault="001D0B53" w:rsidP="002D64E6">
      <w:pPr>
        <w:ind w:firstLine="720"/>
        <w:rPr>
          <w:rFonts w:cstheme="minorHAnsi"/>
          <w:sz w:val="24"/>
          <w:szCs w:val="24"/>
          <w:lang w:val="en-US"/>
        </w:rPr>
      </w:pPr>
    </w:p>
    <w:p w14:paraId="1208478F" w14:textId="77777777" w:rsidR="001D0B53" w:rsidRDefault="001D0B53" w:rsidP="002D64E6">
      <w:pPr>
        <w:ind w:firstLine="720"/>
        <w:rPr>
          <w:rFonts w:cstheme="minorHAnsi"/>
          <w:sz w:val="24"/>
          <w:szCs w:val="24"/>
          <w:lang w:val="en-US"/>
        </w:rPr>
      </w:pPr>
    </w:p>
    <w:p w14:paraId="63C1A1B3" w14:textId="4FB25B2A" w:rsidR="00160866" w:rsidRPr="00C51B6E" w:rsidRDefault="00C51B6E" w:rsidP="00B54731">
      <w:pPr>
        <w:pStyle w:val="Heading2"/>
        <w:numPr>
          <w:ilvl w:val="1"/>
          <w:numId w:val="4"/>
        </w:numPr>
        <w:rPr>
          <w:lang w:val="en-US"/>
        </w:rPr>
      </w:pPr>
      <w:r w:rsidRPr="00C51B6E">
        <w:rPr>
          <w:lang w:val="en-US"/>
        </w:rPr>
        <w:lastRenderedPageBreak/>
        <w:t>Final Solution:</w:t>
      </w:r>
    </w:p>
    <w:p w14:paraId="36477448" w14:textId="0B118443" w:rsidR="00C51B6E" w:rsidRDefault="00C51B6E" w:rsidP="00B54731">
      <w:pPr>
        <w:pStyle w:val="Heading3"/>
        <w:numPr>
          <w:ilvl w:val="2"/>
          <w:numId w:val="4"/>
        </w:numPr>
        <w:rPr>
          <w:lang w:val="en-US"/>
        </w:rPr>
      </w:pPr>
      <w:r>
        <w:rPr>
          <w:lang w:val="en-US"/>
        </w:rPr>
        <w:t>Location in G7:</w:t>
      </w:r>
    </w:p>
    <w:p w14:paraId="5FEA35F6" w14:textId="16D7E055" w:rsidR="00C51B6E" w:rsidRDefault="00C51B6E" w:rsidP="00C51B6E">
      <w:pPr>
        <w:ind w:firstLine="720"/>
        <w:rPr>
          <w:rFonts w:cstheme="minorHAnsi"/>
          <w:sz w:val="24"/>
          <w:szCs w:val="24"/>
          <w:lang w:val="en-US"/>
        </w:rPr>
      </w:pPr>
      <w:r w:rsidRPr="00C51B6E">
        <w:rPr>
          <w:rFonts w:cstheme="minorHAnsi"/>
          <w:sz w:val="24"/>
          <w:szCs w:val="24"/>
          <w:lang w:val="en-US"/>
        </w:rPr>
        <w:t xml:space="preserve">The location according to the condition mentioned in objective are available in Street-19, Gali-20 and Gali-21. </w:t>
      </w:r>
    </w:p>
    <w:p w14:paraId="72C5E4F5" w14:textId="6D5235EF" w:rsidR="001D0B53" w:rsidRDefault="001D0B53" w:rsidP="001D0B53">
      <w:pPr>
        <w:jc w:val="center"/>
        <w:rPr>
          <w:rFonts w:cstheme="minorHAnsi"/>
          <w:sz w:val="24"/>
          <w:szCs w:val="24"/>
          <w:lang w:val="en-US"/>
        </w:rPr>
      </w:pPr>
      <w:r>
        <w:rPr>
          <w:rFonts w:cstheme="minorHAnsi"/>
          <w:noProof/>
          <w:sz w:val="24"/>
          <w:szCs w:val="24"/>
          <w:lang w:val="en-US"/>
        </w:rPr>
        <w:drawing>
          <wp:inline distT="0" distB="0" distL="0" distR="0" wp14:anchorId="28CF6D03" wp14:editId="6391BC55">
            <wp:extent cx="4200525" cy="26764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 1.png"/>
                    <pic:cNvPicPr/>
                  </pic:nvPicPr>
                  <pic:blipFill>
                    <a:blip r:embed="rId25">
                      <a:extLst>
                        <a:ext uri="{28A0092B-C50C-407E-A947-70E740481C1C}">
                          <a14:useLocalDpi xmlns:a14="http://schemas.microsoft.com/office/drawing/2010/main" val="0"/>
                        </a:ext>
                      </a:extLst>
                    </a:blip>
                    <a:stretch>
                      <a:fillRect/>
                    </a:stretch>
                  </pic:blipFill>
                  <pic:spPr>
                    <a:xfrm>
                      <a:off x="0" y="0"/>
                      <a:ext cx="4241067" cy="2702236"/>
                    </a:xfrm>
                    <a:prstGeom prst="rect">
                      <a:avLst/>
                    </a:prstGeom>
                  </pic:spPr>
                </pic:pic>
              </a:graphicData>
            </a:graphic>
          </wp:inline>
        </w:drawing>
      </w:r>
    </w:p>
    <w:p w14:paraId="05EC0571" w14:textId="7EB7F01A" w:rsidR="001D0B53" w:rsidRPr="001D0B53" w:rsidRDefault="001D0B53" w:rsidP="001D0B53">
      <w:pPr>
        <w:pStyle w:val="Caption"/>
        <w:jc w:val="center"/>
        <w:rPr>
          <w:rFonts w:cstheme="minorHAnsi"/>
          <w:i w:val="0"/>
          <w:iCs w:val="0"/>
          <w:color w:val="000000" w:themeColor="text1"/>
          <w:sz w:val="20"/>
          <w:szCs w:val="20"/>
          <w:lang w:val="en-US"/>
        </w:rPr>
      </w:pPr>
      <w:r w:rsidRPr="001D0B53">
        <w:rPr>
          <w:i w:val="0"/>
          <w:iCs w:val="0"/>
          <w:color w:val="000000" w:themeColor="text1"/>
          <w:sz w:val="20"/>
          <w:szCs w:val="20"/>
        </w:rPr>
        <w:t xml:space="preserve">Figure 5. </w:t>
      </w:r>
      <w:r w:rsidRPr="001D0B53">
        <w:rPr>
          <w:i w:val="0"/>
          <w:iCs w:val="0"/>
          <w:color w:val="000000" w:themeColor="text1"/>
          <w:sz w:val="20"/>
          <w:szCs w:val="20"/>
        </w:rPr>
        <w:fldChar w:fldCharType="begin"/>
      </w:r>
      <w:r w:rsidRPr="001D0B53">
        <w:rPr>
          <w:i w:val="0"/>
          <w:iCs w:val="0"/>
          <w:color w:val="000000" w:themeColor="text1"/>
          <w:sz w:val="20"/>
          <w:szCs w:val="20"/>
        </w:rPr>
        <w:instrText xml:space="preserve"> SEQ Figure_5. \* ARABIC </w:instrText>
      </w:r>
      <w:r w:rsidRPr="001D0B53">
        <w:rPr>
          <w:i w:val="0"/>
          <w:iCs w:val="0"/>
          <w:color w:val="000000" w:themeColor="text1"/>
          <w:sz w:val="20"/>
          <w:szCs w:val="20"/>
        </w:rPr>
        <w:fldChar w:fldCharType="separate"/>
      </w:r>
      <w:r>
        <w:rPr>
          <w:i w:val="0"/>
          <w:iCs w:val="0"/>
          <w:noProof/>
          <w:color w:val="000000" w:themeColor="text1"/>
          <w:sz w:val="20"/>
          <w:szCs w:val="20"/>
        </w:rPr>
        <w:t>6</w:t>
      </w:r>
      <w:r w:rsidRPr="001D0B53">
        <w:rPr>
          <w:i w:val="0"/>
          <w:iCs w:val="0"/>
          <w:color w:val="000000" w:themeColor="text1"/>
          <w:sz w:val="20"/>
          <w:szCs w:val="20"/>
        </w:rPr>
        <w:fldChar w:fldCharType="end"/>
      </w:r>
      <w:r w:rsidRPr="001D0B53">
        <w:rPr>
          <w:i w:val="0"/>
          <w:iCs w:val="0"/>
          <w:color w:val="000000" w:themeColor="text1"/>
          <w:sz w:val="20"/>
          <w:szCs w:val="20"/>
          <w:lang w:val="en-US"/>
        </w:rPr>
        <w:t xml:space="preserve"> </w:t>
      </w:r>
      <w:r w:rsidRPr="001D0B53">
        <w:rPr>
          <w:rFonts w:cstheme="minorHAnsi"/>
          <w:i w:val="0"/>
          <w:iCs w:val="0"/>
          <w:color w:val="000000" w:themeColor="text1"/>
          <w:sz w:val="20"/>
          <w:szCs w:val="20"/>
          <w:lang w:val="en-US"/>
        </w:rPr>
        <w:t>Location in G7</w:t>
      </w:r>
    </w:p>
    <w:p w14:paraId="4965DAAC" w14:textId="77777777" w:rsidR="001D0B53" w:rsidRDefault="001D0B53" w:rsidP="001D0B53">
      <w:pPr>
        <w:jc w:val="center"/>
        <w:rPr>
          <w:rFonts w:cstheme="minorHAnsi"/>
          <w:sz w:val="24"/>
          <w:szCs w:val="24"/>
          <w:lang w:val="en-US"/>
        </w:rPr>
      </w:pPr>
    </w:p>
    <w:p w14:paraId="05393F70" w14:textId="5AA0B10A" w:rsidR="00C51B6E" w:rsidRDefault="00C51B6E" w:rsidP="00B54731">
      <w:pPr>
        <w:pStyle w:val="Heading3"/>
        <w:numPr>
          <w:ilvl w:val="2"/>
          <w:numId w:val="4"/>
        </w:numPr>
        <w:rPr>
          <w:lang w:val="en-US"/>
        </w:rPr>
      </w:pPr>
      <w:r>
        <w:rPr>
          <w:lang w:val="en-US"/>
        </w:rPr>
        <w:t>Location in G</w:t>
      </w:r>
      <w:r w:rsidR="00B54731">
        <w:rPr>
          <w:lang w:val="en-US"/>
        </w:rPr>
        <w:t>11</w:t>
      </w:r>
      <w:r>
        <w:rPr>
          <w:lang w:val="en-US"/>
        </w:rPr>
        <w:t>:</w:t>
      </w:r>
      <w:r w:rsidR="004305FA">
        <w:rPr>
          <w:lang w:val="en-US"/>
        </w:rPr>
        <w:t xml:space="preserve"> </w:t>
      </w:r>
    </w:p>
    <w:p w14:paraId="351C7458" w14:textId="49165F64" w:rsidR="00C51B6E" w:rsidRDefault="00C51B6E" w:rsidP="00C51B6E">
      <w:pPr>
        <w:ind w:firstLine="720"/>
        <w:rPr>
          <w:rFonts w:cstheme="minorHAnsi"/>
          <w:sz w:val="24"/>
          <w:szCs w:val="24"/>
          <w:lang w:val="en-US"/>
        </w:rPr>
      </w:pPr>
      <w:r w:rsidRPr="00C51B6E">
        <w:rPr>
          <w:rFonts w:cstheme="minorHAnsi"/>
          <w:sz w:val="24"/>
          <w:szCs w:val="24"/>
          <w:lang w:val="en-US"/>
        </w:rPr>
        <w:t>The location according to the condition mentioned in objective are available in</w:t>
      </w:r>
      <w:r>
        <w:rPr>
          <w:rFonts w:cstheme="minorHAnsi"/>
          <w:sz w:val="24"/>
          <w:szCs w:val="24"/>
          <w:lang w:val="en-US"/>
        </w:rPr>
        <w:t xml:space="preserve"> Street-58, 70A, 69, 40, 58, 72, 73, 41, 42, 14, 21, 27, 18, 22, 20, 25, 8, 157, 158, 11, 166, 175, 174, 72, 173, 171, 7 and 10.</w:t>
      </w:r>
    </w:p>
    <w:p w14:paraId="7A566AD9" w14:textId="2A73ECFC" w:rsidR="001D0B53" w:rsidRDefault="001D0B53" w:rsidP="001D0B53">
      <w:pPr>
        <w:jc w:val="center"/>
        <w:rPr>
          <w:rFonts w:cstheme="minorHAnsi"/>
          <w:b/>
          <w:bCs/>
          <w:sz w:val="28"/>
          <w:szCs w:val="28"/>
          <w:lang w:val="en-US"/>
        </w:rPr>
      </w:pPr>
      <w:r>
        <w:rPr>
          <w:rFonts w:cstheme="minorHAnsi"/>
          <w:b/>
          <w:bCs/>
          <w:noProof/>
          <w:sz w:val="28"/>
          <w:szCs w:val="28"/>
          <w:lang w:val="en-US"/>
        </w:rPr>
        <w:drawing>
          <wp:inline distT="0" distB="0" distL="0" distR="0" wp14:anchorId="3C574109" wp14:editId="5C93F0C7">
            <wp:extent cx="4419600" cy="285565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26">
                      <a:extLst>
                        <a:ext uri="{28A0092B-C50C-407E-A947-70E740481C1C}">
                          <a14:useLocalDpi xmlns:a14="http://schemas.microsoft.com/office/drawing/2010/main" val="0"/>
                        </a:ext>
                      </a:extLst>
                    </a:blip>
                    <a:stretch>
                      <a:fillRect/>
                    </a:stretch>
                  </pic:blipFill>
                  <pic:spPr>
                    <a:xfrm>
                      <a:off x="0" y="0"/>
                      <a:ext cx="4450617" cy="2875692"/>
                    </a:xfrm>
                    <a:prstGeom prst="rect">
                      <a:avLst/>
                    </a:prstGeom>
                  </pic:spPr>
                </pic:pic>
              </a:graphicData>
            </a:graphic>
          </wp:inline>
        </w:drawing>
      </w:r>
    </w:p>
    <w:p w14:paraId="58927256" w14:textId="4148937A" w:rsidR="00C51B6E" w:rsidRPr="001D0B53" w:rsidRDefault="001D0B53" w:rsidP="001D0B53">
      <w:pPr>
        <w:pStyle w:val="Caption"/>
        <w:jc w:val="center"/>
        <w:rPr>
          <w:rFonts w:cstheme="minorHAnsi"/>
          <w:i w:val="0"/>
          <w:iCs w:val="0"/>
          <w:sz w:val="20"/>
          <w:szCs w:val="20"/>
          <w:lang w:val="en-US"/>
        </w:rPr>
      </w:pPr>
      <w:r w:rsidRPr="001D0B53">
        <w:rPr>
          <w:i w:val="0"/>
          <w:iCs w:val="0"/>
          <w:color w:val="000000" w:themeColor="text1"/>
          <w:sz w:val="20"/>
          <w:szCs w:val="20"/>
        </w:rPr>
        <w:t xml:space="preserve">Figure 5. </w:t>
      </w:r>
      <w:r w:rsidRPr="001D0B53">
        <w:rPr>
          <w:i w:val="0"/>
          <w:iCs w:val="0"/>
          <w:color w:val="000000" w:themeColor="text1"/>
          <w:sz w:val="20"/>
          <w:szCs w:val="20"/>
        </w:rPr>
        <w:fldChar w:fldCharType="begin"/>
      </w:r>
      <w:r w:rsidRPr="001D0B53">
        <w:rPr>
          <w:i w:val="0"/>
          <w:iCs w:val="0"/>
          <w:color w:val="000000" w:themeColor="text1"/>
          <w:sz w:val="20"/>
          <w:szCs w:val="20"/>
        </w:rPr>
        <w:instrText xml:space="preserve"> SEQ Figure_5. \* ARABIC </w:instrText>
      </w:r>
      <w:r w:rsidRPr="001D0B53">
        <w:rPr>
          <w:i w:val="0"/>
          <w:iCs w:val="0"/>
          <w:color w:val="000000" w:themeColor="text1"/>
          <w:sz w:val="20"/>
          <w:szCs w:val="20"/>
        </w:rPr>
        <w:fldChar w:fldCharType="separate"/>
      </w:r>
      <w:r w:rsidRPr="001D0B53">
        <w:rPr>
          <w:i w:val="0"/>
          <w:iCs w:val="0"/>
          <w:noProof/>
          <w:color w:val="000000" w:themeColor="text1"/>
          <w:sz w:val="20"/>
          <w:szCs w:val="20"/>
        </w:rPr>
        <w:t>7</w:t>
      </w:r>
      <w:r w:rsidRPr="001D0B53">
        <w:rPr>
          <w:i w:val="0"/>
          <w:iCs w:val="0"/>
          <w:color w:val="000000" w:themeColor="text1"/>
          <w:sz w:val="20"/>
          <w:szCs w:val="20"/>
        </w:rPr>
        <w:fldChar w:fldCharType="end"/>
      </w:r>
      <w:r w:rsidRPr="001D0B53">
        <w:rPr>
          <w:i w:val="0"/>
          <w:iCs w:val="0"/>
          <w:color w:val="000000" w:themeColor="text1"/>
          <w:sz w:val="20"/>
          <w:szCs w:val="20"/>
          <w:lang w:val="en-US"/>
        </w:rPr>
        <w:t xml:space="preserve"> </w:t>
      </w:r>
      <w:r w:rsidRPr="001D0B53">
        <w:rPr>
          <w:rFonts w:cstheme="minorHAnsi"/>
          <w:i w:val="0"/>
          <w:iCs w:val="0"/>
          <w:color w:val="000000" w:themeColor="text1"/>
          <w:sz w:val="20"/>
          <w:szCs w:val="20"/>
          <w:lang w:val="en-US"/>
        </w:rPr>
        <w:t>Location in G11</w:t>
      </w:r>
    </w:p>
    <w:sectPr w:rsidR="00C51B6E" w:rsidRPr="001D0B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030EC"/>
    <w:multiLevelType w:val="hybridMultilevel"/>
    <w:tmpl w:val="2AEE63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D3F11C2"/>
    <w:multiLevelType w:val="hybridMultilevel"/>
    <w:tmpl w:val="E3DAB768"/>
    <w:lvl w:ilvl="0" w:tplc="9E0EF916">
      <w:start w:val="1"/>
      <w:numFmt w:val="bullet"/>
      <w:lvlText w:val="•"/>
      <w:lvlJc w:val="left"/>
      <w:pPr>
        <w:tabs>
          <w:tab w:val="num" w:pos="720"/>
        </w:tabs>
        <w:ind w:left="720" w:hanging="360"/>
      </w:pPr>
      <w:rPr>
        <w:rFonts w:ascii="Times New Roman" w:hAnsi="Times New Roman" w:hint="default"/>
      </w:rPr>
    </w:lvl>
    <w:lvl w:ilvl="1" w:tplc="64C4412C" w:tentative="1">
      <w:start w:val="1"/>
      <w:numFmt w:val="bullet"/>
      <w:lvlText w:val="•"/>
      <w:lvlJc w:val="left"/>
      <w:pPr>
        <w:tabs>
          <w:tab w:val="num" w:pos="1440"/>
        </w:tabs>
        <w:ind w:left="1440" w:hanging="360"/>
      </w:pPr>
      <w:rPr>
        <w:rFonts w:ascii="Times New Roman" w:hAnsi="Times New Roman" w:hint="default"/>
      </w:rPr>
    </w:lvl>
    <w:lvl w:ilvl="2" w:tplc="AD621340" w:tentative="1">
      <w:start w:val="1"/>
      <w:numFmt w:val="bullet"/>
      <w:lvlText w:val="•"/>
      <w:lvlJc w:val="left"/>
      <w:pPr>
        <w:tabs>
          <w:tab w:val="num" w:pos="2160"/>
        </w:tabs>
        <w:ind w:left="2160" w:hanging="360"/>
      </w:pPr>
      <w:rPr>
        <w:rFonts w:ascii="Times New Roman" w:hAnsi="Times New Roman" w:hint="default"/>
      </w:rPr>
    </w:lvl>
    <w:lvl w:ilvl="3" w:tplc="F0EC3920" w:tentative="1">
      <w:start w:val="1"/>
      <w:numFmt w:val="bullet"/>
      <w:lvlText w:val="•"/>
      <w:lvlJc w:val="left"/>
      <w:pPr>
        <w:tabs>
          <w:tab w:val="num" w:pos="2880"/>
        </w:tabs>
        <w:ind w:left="2880" w:hanging="360"/>
      </w:pPr>
      <w:rPr>
        <w:rFonts w:ascii="Times New Roman" w:hAnsi="Times New Roman" w:hint="default"/>
      </w:rPr>
    </w:lvl>
    <w:lvl w:ilvl="4" w:tplc="0032CE8E" w:tentative="1">
      <w:start w:val="1"/>
      <w:numFmt w:val="bullet"/>
      <w:lvlText w:val="•"/>
      <w:lvlJc w:val="left"/>
      <w:pPr>
        <w:tabs>
          <w:tab w:val="num" w:pos="3600"/>
        </w:tabs>
        <w:ind w:left="3600" w:hanging="360"/>
      </w:pPr>
      <w:rPr>
        <w:rFonts w:ascii="Times New Roman" w:hAnsi="Times New Roman" w:hint="default"/>
      </w:rPr>
    </w:lvl>
    <w:lvl w:ilvl="5" w:tplc="A148B82E" w:tentative="1">
      <w:start w:val="1"/>
      <w:numFmt w:val="bullet"/>
      <w:lvlText w:val="•"/>
      <w:lvlJc w:val="left"/>
      <w:pPr>
        <w:tabs>
          <w:tab w:val="num" w:pos="4320"/>
        </w:tabs>
        <w:ind w:left="4320" w:hanging="360"/>
      </w:pPr>
      <w:rPr>
        <w:rFonts w:ascii="Times New Roman" w:hAnsi="Times New Roman" w:hint="default"/>
      </w:rPr>
    </w:lvl>
    <w:lvl w:ilvl="6" w:tplc="2CBEE2F8" w:tentative="1">
      <w:start w:val="1"/>
      <w:numFmt w:val="bullet"/>
      <w:lvlText w:val="•"/>
      <w:lvlJc w:val="left"/>
      <w:pPr>
        <w:tabs>
          <w:tab w:val="num" w:pos="5040"/>
        </w:tabs>
        <w:ind w:left="5040" w:hanging="360"/>
      </w:pPr>
      <w:rPr>
        <w:rFonts w:ascii="Times New Roman" w:hAnsi="Times New Roman" w:hint="default"/>
      </w:rPr>
    </w:lvl>
    <w:lvl w:ilvl="7" w:tplc="CEAE661A" w:tentative="1">
      <w:start w:val="1"/>
      <w:numFmt w:val="bullet"/>
      <w:lvlText w:val="•"/>
      <w:lvlJc w:val="left"/>
      <w:pPr>
        <w:tabs>
          <w:tab w:val="num" w:pos="5760"/>
        </w:tabs>
        <w:ind w:left="5760" w:hanging="360"/>
      </w:pPr>
      <w:rPr>
        <w:rFonts w:ascii="Times New Roman" w:hAnsi="Times New Roman" w:hint="default"/>
      </w:rPr>
    </w:lvl>
    <w:lvl w:ilvl="8" w:tplc="6B50699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FD70901"/>
    <w:multiLevelType w:val="hybridMultilevel"/>
    <w:tmpl w:val="42787C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3B4E71FC"/>
    <w:multiLevelType w:val="hybridMultilevel"/>
    <w:tmpl w:val="4CBAF4F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0C96617"/>
    <w:multiLevelType w:val="multilevel"/>
    <w:tmpl w:val="EE0E156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 w15:restartNumberingAfterBreak="0">
    <w:nsid w:val="744C643D"/>
    <w:multiLevelType w:val="hybridMultilevel"/>
    <w:tmpl w:val="A69EABD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AED"/>
    <w:rsid w:val="000322D7"/>
    <w:rsid w:val="00085780"/>
    <w:rsid w:val="00124E72"/>
    <w:rsid w:val="00126FF4"/>
    <w:rsid w:val="00160866"/>
    <w:rsid w:val="001979E9"/>
    <w:rsid w:val="001D0B53"/>
    <w:rsid w:val="0026157C"/>
    <w:rsid w:val="002D64E6"/>
    <w:rsid w:val="00407AFC"/>
    <w:rsid w:val="004305FA"/>
    <w:rsid w:val="00575717"/>
    <w:rsid w:val="00694797"/>
    <w:rsid w:val="006C1603"/>
    <w:rsid w:val="006D3C4A"/>
    <w:rsid w:val="00712FC1"/>
    <w:rsid w:val="0076113A"/>
    <w:rsid w:val="008D4895"/>
    <w:rsid w:val="008F5641"/>
    <w:rsid w:val="00917138"/>
    <w:rsid w:val="00B54731"/>
    <w:rsid w:val="00B62912"/>
    <w:rsid w:val="00C44AED"/>
    <w:rsid w:val="00C51B6E"/>
    <w:rsid w:val="00CF0D81"/>
    <w:rsid w:val="00D40ACE"/>
    <w:rsid w:val="00D976FC"/>
    <w:rsid w:val="00EF6A67"/>
  </w:rsids>
  <m:mathPr>
    <m:mathFont m:val="Cambria Math"/>
    <m:brkBin m:val="before"/>
    <m:brkBinSub m:val="--"/>
    <m:smallFrac m:val="0"/>
    <m:dispDef/>
    <m:lMargin m:val="0"/>
    <m:rMargin m:val="0"/>
    <m:defJc m:val="centerGroup"/>
    <m:wrapIndent m:val="1440"/>
    <m:intLim m:val="subSup"/>
    <m:naryLim m:val="undOvr"/>
  </m:mathPr>
  <w:themeFontLang w:val="en-P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6B085"/>
  <w15:chartTrackingRefBased/>
  <w15:docId w15:val="{891009E2-0BFA-4559-A395-248469499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P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AFC"/>
  </w:style>
  <w:style w:type="paragraph" w:styleId="Heading1">
    <w:name w:val="heading 1"/>
    <w:basedOn w:val="Normal"/>
    <w:next w:val="Normal"/>
    <w:link w:val="Heading1Char"/>
    <w:uiPriority w:val="9"/>
    <w:qFormat/>
    <w:rsid w:val="00D976FC"/>
    <w:pPr>
      <w:keepNext/>
      <w:keepLines/>
      <w:spacing w:before="240" w:after="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D976FC"/>
    <w:pPr>
      <w:keepNext/>
      <w:keepLines/>
      <w:spacing w:before="40" w:after="0"/>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unhideWhenUsed/>
    <w:qFormat/>
    <w:rsid w:val="00D976FC"/>
    <w:pPr>
      <w:keepNext/>
      <w:keepLines/>
      <w:spacing w:before="40" w:after="0"/>
      <w:outlineLvl w:val="2"/>
    </w:pPr>
    <w:rPr>
      <w:rFonts w:asciiTheme="majorHAnsi" w:eastAsiaTheme="majorEastAsia" w:hAnsiTheme="majorHAnsi"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07AFC"/>
    <w:rPr>
      <w:i/>
      <w:iCs/>
    </w:rPr>
  </w:style>
  <w:style w:type="character" w:styleId="Hyperlink">
    <w:name w:val="Hyperlink"/>
    <w:basedOn w:val="DefaultParagraphFont"/>
    <w:uiPriority w:val="99"/>
    <w:semiHidden/>
    <w:unhideWhenUsed/>
    <w:rsid w:val="00407AFC"/>
    <w:rPr>
      <w:color w:val="0000FF"/>
      <w:u w:val="single"/>
    </w:rPr>
  </w:style>
  <w:style w:type="paragraph" w:styleId="NoSpacing">
    <w:name w:val="No Spacing"/>
    <w:uiPriority w:val="1"/>
    <w:qFormat/>
    <w:rsid w:val="000322D7"/>
    <w:pPr>
      <w:spacing w:after="0" w:line="240" w:lineRule="auto"/>
    </w:pPr>
  </w:style>
  <w:style w:type="paragraph" w:styleId="ListParagraph">
    <w:name w:val="List Paragraph"/>
    <w:basedOn w:val="Normal"/>
    <w:uiPriority w:val="34"/>
    <w:qFormat/>
    <w:rsid w:val="00694797"/>
    <w:pPr>
      <w:ind w:left="720"/>
      <w:contextualSpacing/>
    </w:pPr>
  </w:style>
  <w:style w:type="character" w:customStyle="1" w:styleId="Heading1Char">
    <w:name w:val="Heading 1 Char"/>
    <w:basedOn w:val="DefaultParagraphFont"/>
    <w:link w:val="Heading1"/>
    <w:uiPriority w:val="9"/>
    <w:rsid w:val="00D976FC"/>
    <w:rPr>
      <w:rFonts w:asciiTheme="majorHAnsi" w:eastAsiaTheme="majorEastAsia" w:hAnsiTheme="majorHAnsi" w:cstheme="majorBidi"/>
      <w:b/>
      <w:color w:val="000000" w:themeColor="text1"/>
      <w:sz w:val="32"/>
      <w:szCs w:val="32"/>
    </w:rPr>
  </w:style>
  <w:style w:type="character" w:customStyle="1" w:styleId="Heading2Char">
    <w:name w:val="Heading 2 Char"/>
    <w:basedOn w:val="DefaultParagraphFont"/>
    <w:link w:val="Heading2"/>
    <w:uiPriority w:val="9"/>
    <w:rsid w:val="00D976FC"/>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D976FC"/>
    <w:rPr>
      <w:rFonts w:asciiTheme="majorHAnsi" w:eastAsiaTheme="majorEastAsia" w:hAnsiTheme="majorHAnsi" w:cstheme="majorBidi"/>
      <w:b/>
      <w:sz w:val="28"/>
      <w:szCs w:val="24"/>
    </w:rPr>
  </w:style>
  <w:style w:type="paragraph" w:styleId="Caption">
    <w:name w:val="caption"/>
    <w:basedOn w:val="Normal"/>
    <w:next w:val="Normal"/>
    <w:uiPriority w:val="35"/>
    <w:unhideWhenUsed/>
    <w:qFormat/>
    <w:rsid w:val="0057571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1806723">
      <w:bodyDiv w:val="1"/>
      <w:marLeft w:val="0"/>
      <w:marRight w:val="0"/>
      <w:marTop w:val="0"/>
      <w:marBottom w:val="0"/>
      <w:divBdr>
        <w:top w:val="none" w:sz="0" w:space="0" w:color="auto"/>
        <w:left w:val="none" w:sz="0" w:space="0" w:color="auto"/>
        <w:bottom w:val="none" w:sz="0" w:space="0" w:color="auto"/>
        <w:right w:val="none" w:sz="0" w:space="0" w:color="auto"/>
      </w:divBdr>
      <w:divsChild>
        <w:div w:id="138656196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Karachi" TargetMode="External"/><Relationship Id="rId13" Type="http://schemas.openxmlformats.org/officeDocument/2006/relationships/hyperlink" Target="https://en.wikipedia.org/wiki/National_University_of_Sciences_and_Technology,_Pakistan" TargetMode="External"/><Relationship Id="rId18" Type="http://schemas.openxmlformats.org/officeDocument/2006/relationships/diagramColors" Target="diagrams/colors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tmp"/><Relationship Id="rId7" Type="http://schemas.openxmlformats.org/officeDocument/2006/relationships/hyperlink" Target="https://en.wikipedia.org/wiki/Planned_city" TargetMode="External"/><Relationship Id="rId12" Type="http://schemas.openxmlformats.org/officeDocument/2006/relationships/hyperlink" Target="https://en.wikipedia.org/w/index.php?title=Karachi_Company_shopping_center&amp;action=edit&amp;redlink=1" TargetMode="External"/><Relationship Id="rId17" Type="http://schemas.openxmlformats.org/officeDocument/2006/relationships/diagramQuickStyle" Target="diagrams/quickStyle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3.tmp"/><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n.wikipedia.org/wiki/Lal_Masjid,_Islamabad" TargetMode="External"/><Relationship Id="rId24" Type="http://schemas.openxmlformats.org/officeDocument/2006/relationships/image" Target="media/image7.tmp"/><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6.tmp"/><Relationship Id="rId28" Type="http://schemas.openxmlformats.org/officeDocument/2006/relationships/theme" Target="theme/theme1.xml"/><Relationship Id="rId10" Type="http://schemas.openxmlformats.org/officeDocument/2006/relationships/hyperlink" Target="https://en.wikipedia.org/wiki/Serena_Hotels" TargetMode="Externa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yperlink" Target="https://en.wikipedia.org/wiki/Constantinos_Apostolou_Doxiadis" TargetMode="External"/><Relationship Id="rId14" Type="http://schemas.openxmlformats.org/officeDocument/2006/relationships/image" Target="media/image2.png"/><Relationship Id="rId22" Type="http://schemas.openxmlformats.org/officeDocument/2006/relationships/image" Target="media/image5.tmp"/><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A46B18-D87A-4EE7-A9A4-F6E249197EB2}"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en-PK"/>
        </a:p>
      </dgm:t>
    </dgm:pt>
    <dgm:pt modelId="{2FE854C9-D151-4F3E-ABAA-3F80B2377D4A}">
      <dgm:prSet phldrT="[Text]" custT="1"/>
      <dgm:spPr/>
      <dgm:t>
        <a:bodyPr/>
        <a:lstStyle/>
        <a:p>
          <a:r>
            <a:rPr lang="en-US" sz="1050" b="1">
              <a:solidFill>
                <a:schemeClr val="accent1"/>
              </a:solidFill>
            </a:rPr>
            <a:t>Data Collection</a:t>
          </a:r>
          <a:endParaRPr lang="en-PK" sz="1050" b="1">
            <a:solidFill>
              <a:schemeClr val="accent1"/>
            </a:solidFill>
          </a:endParaRPr>
        </a:p>
      </dgm:t>
    </dgm:pt>
    <dgm:pt modelId="{CA3AF29C-D80B-4DEE-B2B1-31091330ABE0}" type="parTrans" cxnId="{31F4CE69-F5E7-4E4D-BE8F-C0FFA93EC14F}">
      <dgm:prSet/>
      <dgm:spPr/>
      <dgm:t>
        <a:bodyPr/>
        <a:lstStyle/>
        <a:p>
          <a:endParaRPr lang="en-PK"/>
        </a:p>
      </dgm:t>
    </dgm:pt>
    <dgm:pt modelId="{309C137C-3842-4ADE-BA79-4C04E6F6FA1A}" type="sibTrans" cxnId="{31F4CE69-F5E7-4E4D-BE8F-C0FFA93EC14F}">
      <dgm:prSet/>
      <dgm:spPr/>
      <dgm:t>
        <a:bodyPr/>
        <a:lstStyle/>
        <a:p>
          <a:endParaRPr lang="en-PK"/>
        </a:p>
      </dgm:t>
    </dgm:pt>
    <dgm:pt modelId="{623B436D-3711-415B-98AA-88F450DA9395}">
      <dgm:prSet phldrT="[Text]"/>
      <dgm:spPr/>
      <dgm:t>
        <a:bodyPr/>
        <a:lstStyle/>
        <a:p>
          <a:r>
            <a:rPr lang="en-US" b="1">
              <a:solidFill>
                <a:schemeClr val="accent1"/>
              </a:solidFill>
            </a:rPr>
            <a:t>Data Output and Results </a:t>
          </a:r>
          <a:endParaRPr lang="en-PK" b="1">
            <a:solidFill>
              <a:schemeClr val="accent1"/>
            </a:solidFill>
          </a:endParaRPr>
        </a:p>
      </dgm:t>
    </dgm:pt>
    <dgm:pt modelId="{3167F0B1-7427-49AA-B70A-1D644F7413DA}" type="parTrans" cxnId="{9A36FF67-4705-4F84-8B62-CF875D58A06B}">
      <dgm:prSet/>
      <dgm:spPr/>
      <dgm:t>
        <a:bodyPr/>
        <a:lstStyle/>
        <a:p>
          <a:endParaRPr lang="en-PK"/>
        </a:p>
      </dgm:t>
    </dgm:pt>
    <dgm:pt modelId="{3AC4DDCE-C21D-4AAC-9F60-26F8E09B0FE5}" type="sibTrans" cxnId="{9A36FF67-4705-4F84-8B62-CF875D58A06B}">
      <dgm:prSet/>
      <dgm:spPr/>
      <dgm:t>
        <a:bodyPr/>
        <a:lstStyle/>
        <a:p>
          <a:endParaRPr lang="en-PK"/>
        </a:p>
      </dgm:t>
    </dgm:pt>
    <dgm:pt modelId="{ECC98F3C-E3D0-417C-A487-36FCFA2E329F}">
      <dgm:prSet phldrT="[Text]"/>
      <dgm:spPr/>
      <dgm:t>
        <a:bodyPr/>
        <a:lstStyle/>
        <a:p>
          <a:r>
            <a:rPr lang="en-US" b="1">
              <a:solidFill>
                <a:schemeClr val="accent1"/>
              </a:solidFill>
            </a:rPr>
            <a:t>Final Solution</a:t>
          </a:r>
          <a:endParaRPr lang="en-PK" b="1">
            <a:solidFill>
              <a:schemeClr val="accent1"/>
            </a:solidFill>
          </a:endParaRPr>
        </a:p>
      </dgm:t>
    </dgm:pt>
    <dgm:pt modelId="{E2963CAB-8A2C-487C-ACC1-09C100D38855}" type="parTrans" cxnId="{99ED1F95-9491-467B-8DCA-2AE52A1F14C6}">
      <dgm:prSet/>
      <dgm:spPr/>
      <dgm:t>
        <a:bodyPr/>
        <a:lstStyle/>
        <a:p>
          <a:endParaRPr lang="en-PK"/>
        </a:p>
      </dgm:t>
    </dgm:pt>
    <dgm:pt modelId="{097058A8-6E6B-48C1-91F7-B3894D572199}" type="sibTrans" cxnId="{99ED1F95-9491-467B-8DCA-2AE52A1F14C6}">
      <dgm:prSet/>
      <dgm:spPr/>
      <dgm:t>
        <a:bodyPr/>
        <a:lstStyle/>
        <a:p>
          <a:endParaRPr lang="en-PK"/>
        </a:p>
      </dgm:t>
    </dgm:pt>
    <dgm:pt modelId="{EA86435F-B6CB-4A90-8489-B13084EF3376}">
      <dgm:prSet custT="1"/>
      <dgm:spPr/>
      <dgm:t>
        <a:bodyPr/>
        <a:lstStyle/>
        <a:p>
          <a:r>
            <a:rPr lang="en-US" sz="1000" b="1">
              <a:solidFill>
                <a:schemeClr val="accent1"/>
              </a:solidFill>
            </a:rPr>
            <a:t>Data Processing and Integration</a:t>
          </a:r>
          <a:endParaRPr lang="en-PK" sz="1000" b="1">
            <a:solidFill>
              <a:schemeClr val="accent1"/>
            </a:solidFill>
          </a:endParaRPr>
        </a:p>
      </dgm:t>
    </dgm:pt>
    <dgm:pt modelId="{39883815-C1CB-41C6-A55D-004B178769BE}" type="parTrans" cxnId="{E6752446-AB56-4CF2-A207-57D83AB62C20}">
      <dgm:prSet/>
      <dgm:spPr/>
      <dgm:t>
        <a:bodyPr/>
        <a:lstStyle/>
        <a:p>
          <a:endParaRPr lang="en-PK"/>
        </a:p>
      </dgm:t>
    </dgm:pt>
    <dgm:pt modelId="{480244EC-7CC6-44EC-B6ED-2A02C97B662F}" type="sibTrans" cxnId="{E6752446-AB56-4CF2-A207-57D83AB62C20}">
      <dgm:prSet/>
      <dgm:spPr/>
      <dgm:t>
        <a:bodyPr/>
        <a:lstStyle/>
        <a:p>
          <a:endParaRPr lang="en-PK"/>
        </a:p>
      </dgm:t>
    </dgm:pt>
    <dgm:pt modelId="{2AAFC67F-57DC-4229-BBDE-1C6DDA09FFF5}" type="pres">
      <dgm:prSet presAssocID="{57A46B18-D87A-4EE7-A9A4-F6E249197EB2}" presName="Name0" presStyleCnt="0">
        <dgm:presLayoutVars>
          <dgm:chMax val="7"/>
          <dgm:chPref val="7"/>
          <dgm:dir/>
          <dgm:animLvl val="lvl"/>
        </dgm:presLayoutVars>
      </dgm:prSet>
      <dgm:spPr/>
    </dgm:pt>
    <dgm:pt modelId="{4687297F-3BC9-4517-A933-6A264F8DECFB}" type="pres">
      <dgm:prSet presAssocID="{2FE854C9-D151-4F3E-ABAA-3F80B2377D4A}" presName="Accent1" presStyleCnt="0"/>
      <dgm:spPr/>
    </dgm:pt>
    <dgm:pt modelId="{E8915E81-A959-4A0D-9F10-6F0231D9AA8B}" type="pres">
      <dgm:prSet presAssocID="{2FE854C9-D151-4F3E-ABAA-3F80B2377D4A}" presName="Accent" presStyleLbl="node1" presStyleIdx="0" presStyleCnt="4"/>
      <dgm:spPr/>
    </dgm:pt>
    <dgm:pt modelId="{019A781B-2451-4F6A-8988-66459A467303}" type="pres">
      <dgm:prSet presAssocID="{2FE854C9-D151-4F3E-ABAA-3F80B2377D4A}" presName="Parent1" presStyleLbl="revTx" presStyleIdx="0" presStyleCnt="4" custLinFactNeighborX="5124" custLinFactNeighborY="-28184">
        <dgm:presLayoutVars>
          <dgm:chMax val="1"/>
          <dgm:chPref val="1"/>
          <dgm:bulletEnabled val="1"/>
        </dgm:presLayoutVars>
      </dgm:prSet>
      <dgm:spPr/>
    </dgm:pt>
    <dgm:pt modelId="{139527E4-45FB-444F-AD60-ABB52E5A4B05}" type="pres">
      <dgm:prSet presAssocID="{EA86435F-B6CB-4A90-8489-B13084EF3376}" presName="Accent2" presStyleCnt="0"/>
      <dgm:spPr/>
    </dgm:pt>
    <dgm:pt modelId="{3E1A215C-DE72-4B57-A6F2-4900AB7E2088}" type="pres">
      <dgm:prSet presAssocID="{EA86435F-B6CB-4A90-8489-B13084EF3376}" presName="Accent" presStyleLbl="node1" presStyleIdx="1" presStyleCnt="4"/>
      <dgm:spPr/>
    </dgm:pt>
    <dgm:pt modelId="{1B7222B7-2960-4028-B77A-2B196C5C7B18}" type="pres">
      <dgm:prSet presAssocID="{EA86435F-B6CB-4A90-8489-B13084EF3376}" presName="Parent2" presStyleLbl="revTx" presStyleIdx="1" presStyleCnt="4" custAng="0" custScaleX="168101" custLinFactNeighborX="34586" custLinFactNeighborY="2562">
        <dgm:presLayoutVars>
          <dgm:chMax val="1"/>
          <dgm:chPref val="1"/>
          <dgm:bulletEnabled val="1"/>
        </dgm:presLayoutVars>
      </dgm:prSet>
      <dgm:spPr/>
    </dgm:pt>
    <dgm:pt modelId="{301981D2-F4F2-490D-BB4A-0166F88DAEF9}" type="pres">
      <dgm:prSet presAssocID="{623B436D-3711-415B-98AA-88F450DA9395}" presName="Accent3" presStyleCnt="0"/>
      <dgm:spPr/>
    </dgm:pt>
    <dgm:pt modelId="{AAEE7C17-E794-439F-8AB9-CB6BBC2ABEDD}" type="pres">
      <dgm:prSet presAssocID="{623B436D-3711-415B-98AA-88F450DA9395}" presName="Accent" presStyleLbl="node1" presStyleIdx="2" presStyleCnt="4"/>
      <dgm:spPr/>
    </dgm:pt>
    <dgm:pt modelId="{7F66AB92-5EDB-4538-BB8E-1871ED9D54E8}" type="pres">
      <dgm:prSet presAssocID="{623B436D-3711-415B-98AA-88F450DA9395}" presName="Parent3" presStyleLbl="revTx" presStyleIdx="2" presStyleCnt="4">
        <dgm:presLayoutVars>
          <dgm:chMax val="1"/>
          <dgm:chPref val="1"/>
          <dgm:bulletEnabled val="1"/>
        </dgm:presLayoutVars>
      </dgm:prSet>
      <dgm:spPr/>
    </dgm:pt>
    <dgm:pt modelId="{BE83F936-4B1D-4BF2-A911-FC8771F795D4}" type="pres">
      <dgm:prSet presAssocID="{ECC98F3C-E3D0-417C-A487-36FCFA2E329F}" presName="Accent4" presStyleCnt="0"/>
      <dgm:spPr/>
    </dgm:pt>
    <dgm:pt modelId="{A87D549F-BBC5-4AD3-BAAB-4D0897F993C7}" type="pres">
      <dgm:prSet presAssocID="{ECC98F3C-E3D0-417C-A487-36FCFA2E329F}" presName="Accent" presStyleLbl="node1" presStyleIdx="3" presStyleCnt="4"/>
      <dgm:spPr/>
    </dgm:pt>
    <dgm:pt modelId="{48A16AFF-4ACF-4522-8C56-81BF7EBF1C5E}" type="pres">
      <dgm:prSet presAssocID="{ECC98F3C-E3D0-417C-A487-36FCFA2E329F}" presName="Parent4" presStyleLbl="revTx" presStyleIdx="3" presStyleCnt="4">
        <dgm:presLayoutVars>
          <dgm:chMax val="1"/>
          <dgm:chPref val="1"/>
          <dgm:bulletEnabled val="1"/>
        </dgm:presLayoutVars>
      </dgm:prSet>
      <dgm:spPr/>
    </dgm:pt>
  </dgm:ptLst>
  <dgm:cxnLst>
    <dgm:cxn modelId="{E6752446-AB56-4CF2-A207-57D83AB62C20}" srcId="{57A46B18-D87A-4EE7-A9A4-F6E249197EB2}" destId="{EA86435F-B6CB-4A90-8489-B13084EF3376}" srcOrd="1" destOrd="0" parTransId="{39883815-C1CB-41C6-A55D-004B178769BE}" sibTransId="{480244EC-7CC6-44EC-B6ED-2A02C97B662F}"/>
    <dgm:cxn modelId="{9A36FF67-4705-4F84-8B62-CF875D58A06B}" srcId="{57A46B18-D87A-4EE7-A9A4-F6E249197EB2}" destId="{623B436D-3711-415B-98AA-88F450DA9395}" srcOrd="2" destOrd="0" parTransId="{3167F0B1-7427-49AA-B70A-1D644F7413DA}" sibTransId="{3AC4DDCE-C21D-4AAC-9F60-26F8E09B0FE5}"/>
    <dgm:cxn modelId="{31F4CE69-F5E7-4E4D-BE8F-C0FFA93EC14F}" srcId="{57A46B18-D87A-4EE7-A9A4-F6E249197EB2}" destId="{2FE854C9-D151-4F3E-ABAA-3F80B2377D4A}" srcOrd="0" destOrd="0" parTransId="{CA3AF29C-D80B-4DEE-B2B1-31091330ABE0}" sibTransId="{309C137C-3842-4ADE-BA79-4C04E6F6FA1A}"/>
    <dgm:cxn modelId="{5FE97570-491B-4FAD-9F2A-8A42724F93E1}" type="presOf" srcId="{EA86435F-B6CB-4A90-8489-B13084EF3376}" destId="{1B7222B7-2960-4028-B77A-2B196C5C7B18}" srcOrd="0" destOrd="0" presId="urn:microsoft.com/office/officeart/2009/layout/CircleArrowProcess"/>
    <dgm:cxn modelId="{AA20E35A-31E9-4D2F-83E3-244A5293228F}" type="presOf" srcId="{2FE854C9-D151-4F3E-ABAA-3F80B2377D4A}" destId="{019A781B-2451-4F6A-8988-66459A467303}" srcOrd="0" destOrd="0" presId="urn:microsoft.com/office/officeart/2009/layout/CircleArrowProcess"/>
    <dgm:cxn modelId="{6B394491-EDA5-420E-977F-2D26383BBC54}" type="presOf" srcId="{ECC98F3C-E3D0-417C-A487-36FCFA2E329F}" destId="{48A16AFF-4ACF-4522-8C56-81BF7EBF1C5E}" srcOrd="0" destOrd="0" presId="urn:microsoft.com/office/officeart/2009/layout/CircleArrowProcess"/>
    <dgm:cxn modelId="{99ED1F95-9491-467B-8DCA-2AE52A1F14C6}" srcId="{57A46B18-D87A-4EE7-A9A4-F6E249197EB2}" destId="{ECC98F3C-E3D0-417C-A487-36FCFA2E329F}" srcOrd="3" destOrd="0" parTransId="{E2963CAB-8A2C-487C-ACC1-09C100D38855}" sibTransId="{097058A8-6E6B-48C1-91F7-B3894D572199}"/>
    <dgm:cxn modelId="{7D17B2AD-D45B-4AC5-86D2-7E152869464F}" type="presOf" srcId="{57A46B18-D87A-4EE7-A9A4-F6E249197EB2}" destId="{2AAFC67F-57DC-4229-BBDE-1C6DDA09FFF5}" srcOrd="0" destOrd="0" presId="urn:microsoft.com/office/officeart/2009/layout/CircleArrowProcess"/>
    <dgm:cxn modelId="{56DC7BB1-3833-442E-B89F-0FA6CC9F6ADB}" type="presOf" srcId="{623B436D-3711-415B-98AA-88F450DA9395}" destId="{7F66AB92-5EDB-4538-BB8E-1871ED9D54E8}" srcOrd="0" destOrd="0" presId="urn:microsoft.com/office/officeart/2009/layout/CircleArrowProcess"/>
    <dgm:cxn modelId="{AAD4D9E0-A5D1-453B-8882-62036BF3A0FC}" type="presParOf" srcId="{2AAFC67F-57DC-4229-BBDE-1C6DDA09FFF5}" destId="{4687297F-3BC9-4517-A933-6A264F8DECFB}" srcOrd="0" destOrd="0" presId="urn:microsoft.com/office/officeart/2009/layout/CircleArrowProcess"/>
    <dgm:cxn modelId="{EA56924B-3F38-4AF3-9DC3-4F2264641D60}" type="presParOf" srcId="{4687297F-3BC9-4517-A933-6A264F8DECFB}" destId="{E8915E81-A959-4A0D-9F10-6F0231D9AA8B}" srcOrd="0" destOrd="0" presId="urn:microsoft.com/office/officeart/2009/layout/CircleArrowProcess"/>
    <dgm:cxn modelId="{B9AFE2A3-279A-418C-AFE7-1F3EED05AA8B}" type="presParOf" srcId="{2AAFC67F-57DC-4229-BBDE-1C6DDA09FFF5}" destId="{019A781B-2451-4F6A-8988-66459A467303}" srcOrd="1" destOrd="0" presId="urn:microsoft.com/office/officeart/2009/layout/CircleArrowProcess"/>
    <dgm:cxn modelId="{406B4C1B-C28E-4CC4-85EA-60AE4CEA2286}" type="presParOf" srcId="{2AAFC67F-57DC-4229-BBDE-1C6DDA09FFF5}" destId="{139527E4-45FB-444F-AD60-ABB52E5A4B05}" srcOrd="2" destOrd="0" presId="urn:microsoft.com/office/officeart/2009/layout/CircleArrowProcess"/>
    <dgm:cxn modelId="{17A2C720-90CB-470F-A6B5-0E03267594CC}" type="presParOf" srcId="{139527E4-45FB-444F-AD60-ABB52E5A4B05}" destId="{3E1A215C-DE72-4B57-A6F2-4900AB7E2088}" srcOrd="0" destOrd="0" presId="urn:microsoft.com/office/officeart/2009/layout/CircleArrowProcess"/>
    <dgm:cxn modelId="{31A4D2E1-B283-40C8-A91B-6530425D18BB}" type="presParOf" srcId="{2AAFC67F-57DC-4229-BBDE-1C6DDA09FFF5}" destId="{1B7222B7-2960-4028-B77A-2B196C5C7B18}" srcOrd="3" destOrd="0" presId="urn:microsoft.com/office/officeart/2009/layout/CircleArrowProcess"/>
    <dgm:cxn modelId="{574CA812-52FE-488C-8B9E-4C6BEFA20FCF}" type="presParOf" srcId="{2AAFC67F-57DC-4229-BBDE-1C6DDA09FFF5}" destId="{301981D2-F4F2-490D-BB4A-0166F88DAEF9}" srcOrd="4" destOrd="0" presId="urn:microsoft.com/office/officeart/2009/layout/CircleArrowProcess"/>
    <dgm:cxn modelId="{9B5EA390-104B-4867-A20D-841E6EFA376F}" type="presParOf" srcId="{301981D2-F4F2-490D-BB4A-0166F88DAEF9}" destId="{AAEE7C17-E794-439F-8AB9-CB6BBC2ABEDD}" srcOrd="0" destOrd="0" presId="urn:microsoft.com/office/officeart/2009/layout/CircleArrowProcess"/>
    <dgm:cxn modelId="{2F553D1B-B31B-48C0-9801-C043A1D9B2D0}" type="presParOf" srcId="{2AAFC67F-57DC-4229-BBDE-1C6DDA09FFF5}" destId="{7F66AB92-5EDB-4538-BB8E-1871ED9D54E8}" srcOrd="5" destOrd="0" presId="urn:microsoft.com/office/officeart/2009/layout/CircleArrowProcess"/>
    <dgm:cxn modelId="{DA1F8712-B0A4-43D6-97E7-86027157AEFF}" type="presParOf" srcId="{2AAFC67F-57DC-4229-BBDE-1C6DDA09FFF5}" destId="{BE83F936-4B1D-4BF2-A911-FC8771F795D4}" srcOrd="6" destOrd="0" presId="urn:microsoft.com/office/officeart/2009/layout/CircleArrowProcess"/>
    <dgm:cxn modelId="{1CCB0864-674E-4D3B-B71D-9E874B8180EF}" type="presParOf" srcId="{BE83F936-4B1D-4BF2-A911-FC8771F795D4}" destId="{A87D549F-BBC5-4AD3-BAAB-4D0897F993C7}" srcOrd="0" destOrd="0" presId="urn:microsoft.com/office/officeart/2009/layout/CircleArrowProcess"/>
    <dgm:cxn modelId="{7DFD3BCF-A88F-4268-A3C8-AE1F455B86FC}" type="presParOf" srcId="{2AAFC67F-57DC-4229-BBDE-1C6DDA09FFF5}" destId="{48A16AFF-4ACF-4522-8C56-81BF7EBF1C5E}" srcOrd="7" destOrd="0" presId="urn:microsoft.com/office/officeart/2009/layout/CircleArrow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15E81-A959-4A0D-9F10-6F0231D9AA8B}">
      <dsp:nvSpPr>
        <dsp:cNvPr id="0" name=""/>
        <dsp:cNvSpPr/>
      </dsp:nvSpPr>
      <dsp:spPr>
        <a:xfrm>
          <a:off x="2307448" y="0"/>
          <a:ext cx="1206748" cy="1206870"/>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9A781B-2451-4F6A-8988-66459A467303}">
      <dsp:nvSpPr>
        <dsp:cNvPr id="0" name=""/>
        <dsp:cNvSpPr/>
      </dsp:nvSpPr>
      <dsp:spPr>
        <a:xfrm>
          <a:off x="2608386" y="341964"/>
          <a:ext cx="673433" cy="3366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solidFill>
                <a:schemeClr val="accent1"/>
              </a:solidFill>
            </a:rPr>
            <a:t>Data Collection</a:t>
          </a:r>
          <a:endParaRPr lang="en-PK" sz="1050" b="1" kern="1200">
            <a:solidFill>
              <a:schemeClr val="accent1"/>
            </a:solidFill>
          </a:endParaRPr>
        </a:p>
      </dsp:txBody>
      <dsp:txXfrm>
        <a:off x="2608386" y="341964"/>
        <a:ext cx="673433" cy="336682"/>
      </dsp:txXfrm>
    </dsp:sp>
    <dsp:sp modelId="{3E1A215C-DE72-4B57-A6F2-4900AB7E2088}">
      <dsp:nvSpPr>
        <dsp:cNvPr id="0" name=""/>
        <dsp:cNvSpPr/>
      </dsp:nvSpPr>
      <dsp:spPr>
        <a:xfrm>
          <a:off x="1972203" y="693526"/>
          <a:ext cx="1206748" cy="1206870"/>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7222B7-2960-4028-B77A-2B196C5C7B18}">
      <dsp:nvSpPr>
        <dsp:cNvPr id="0" name=""/>
        <dsp:cNvSpPr/>
      </dsp:nvSpPr>
      <dsp:spPr>
        <a:xfrm>
          <a:off x="2240882" y="1140287"/>
          <a:ext cx="1132048" cy="3366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chemeClr val="accent1"/>
              </a:solidFill>
            </a:rPr>
            <a:t>Data Processing and Integration</a:t>
          </a:r>
          <a:endParaRPr lang="en-PK" sz="1000" b="1" kern="1200">
            <a:solidFill>
              <a:schemeClr val="accent1"/>
            </a:solidFill>
          </a:endParaRPr>
        </a:p>
      </dsp:txBody>
      <dsp:txXfrm>
        <a:off x="2240882" y="1140287"/>
        <a:ext cx="1132048" cy="336682"/>
      </dsp:txXfrm>
    </dsp:sp>
    <dsp:sp modelId="{AAEE7C17-E794-439F-8AB9-CB6BBC2ABEDD}">
      <dsp:nvSpPr>
        <dsp:cNvPr id="0" name=""/>
        <dsp:cNvSpPr/>
      </dsp:nvSpPr>
      <dsp:spPr>
        <a:xfrm>
          <a:off x="2307448" y="1389613"/>
          <a:ext cx="1206748" cy="1206870"/>
        </a:xfrm>
        <a:prstGeom prst="circularArrow">
          <a:avLst>
            <a:gd name="adj1" fmla="val 10980"/>
            <a:gd name="adj2" fmla="val 1142322"/>
            <a:gd name="adj3" fmla="val 4500000"/>
            <a:gd name="adj4" fmla="val 135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66AB92-5EDB-4538-BB8E-1871ED9D54E8}">
      <dsp:nvSpPr>
        <dsp:cNvPr id="0" name=""/>
        <dsp:cNvSpPr/>
      </dsp:nvSpPr>
      <dsp:spPr>
        <a:xfrm>
          <a:off x="2573879" y="1826468"/>
          <a:ext cx="673433" cy="3366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chemeClr val="accent1"/>
              </a:solidFill>
            </a:rPr>
            <a:t>Data Output and Results </a:t>
          </a:r>
          <a:endParaRPr lang="en-PK" sz="1000" b="1" kern="1200">
            <a:solidFill>
              <a:schemeClr val="accent1"/>
            </a:solidFill>
          </a:endParaRPr>
        </a:p>
      </dsp:txBody>
      <dsp:txXfrm>
        <a:off x="2573879" y="1826468"/>
        <a:ext cx="673433" cy="336682"/>
      </dsp:txXfrm>
    </dsp:sp>
    <dsp:sp modelId="{A87D549F-BBC5-4AD3-BAAB-4D0897F993C7}">
      <dsp:nvSpPr>
        <dsp:cNvPr id="0" name=""/>
        <dsp:cNvSpPr/>
      </dsp:nvSpPr>
      <dsp:spPr>
        <a:xfrm>
          <a:off x="2058221" y="2163150"/>
          <a:ext cx="1036748" cy="1037249"/>
        </a:xfrm>
        <a:prstGeom prst="blockArc">
          <a:avLst>
            <a:gd name="adj1" fmla="val 0"/>
            <a:gd name="adj2" fmla="val 18900000"/>
            <a:gd name="adj3" fmla="val 1274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A16AFF-4ACF-4522-8C56-81BF7EBF1C5E}">
      <dsp:nvSpPr>
        <dsp:cNvPr id="0" name=""/>
        <dsp:cNvSpPr/>
      </dsp:nvSpPr>
      <dsp:spPr>
        <a:xfrm>
          <a:off x="2237275" y="2521275"/>
          <a:ext cx="673433" cy="3366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chemeClr val="accent1"/>
              </a:solidFill>
            </a:rPr>
            <a:t>Final Solution</a:t>
          </a:r>
          <a:endParaRPr lang="en-PK" sz="1000" b="1" kern="1200">
            <a:solidFill>
              <a:schemeClr val="accent1"/>
            </a:solidFill>
          </a:endParaRPr>
        </a:p>
      </dsp:txBody>
      <dsp:txXfrm>
        <a:off x="2237275" y="2521275"/>
        <a:ext cx="673433" cy="336682"/>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59F2F-36F5-4F7A-9D87-F6BE4CE53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8</Pages>
  <Words>836</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15</cp:revision>
  <dcterms:created xsi:type="dcterms:W3CDTF">2020-07-06T20:58:00Z</dcterms:created>
  <dcterms:modified xsi:type="dcterms:W3CDTF">2020-07-07T16:38:00Z</dcterms:modified>
</cp:coreProperties>
</file>