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80" w:rsidRPr="00A321A9" w:rsidRDefault="00012480" w:rsidP="00012480">
      <w:pPr>
        <w:pStyle w:val="NoSpacing"/>
        <w:jc w:val="both"/>
        <w:rPr>
          <w:rFonts w:ascii="Arial" w:hAnsi="Arial" w:cs="Arial"/>
        </w:rPr>
      </w:pPr>
    </w:p>
    <w:p w:rsidR="00012480" w:rsidRPr="00A321A9" w:rsidRDefault="00012480" w:rsidP="00012480">
      <w:pPr>
        <w:pStyle w:val="NoSpacing"/>
        <w:jc w:val="both"/>
        <w:rPr>
          <w:rFonts w:ascii="Arial" w:hAnsi="Arial" w:cs="Arial"/>
        </w:rPr>
      </w:pPr>
      <w:r w:rsidRPr="00A321A9">
        <w:rPr>
          <w:rFonts w:ascii="Arial" w:hAnsi="Arial" w:cs="Arial"/>
        </w:rPr>
        <w:t xml:space="preserve">                                               Name: Salman Tahir</w:t>
      </w:r>
    </w:p>
    <w:p w:rsidR="00012480" w:rsidRPr="00A321A9" w:rsidRDefault="00012480" w:rsidP="00012480">
      <w:pPr>
        <w:pStyle w:val="NoSpacing"/>
        <w:jc w:val="both"/>
        <w:rPr>
          <w:rFonts w:ascii="Arial" w:hAnsi="Arial" w:cs="Arial"/>
        </w:rPr>
      </w:pPr>
      <w:r w:rsidRPr="00A321A9">
        <w:rPr>
          <w:rFonts w:ascii="Arial" w:hAnsi="Arial" w:cs="Arial"/>
        </w:rPr>
        <w:t xml:space="preserve">                                               ID:  15173</w:t>
      </w:r>
    </w:p>
    <w:p w:rsidR="00012480" w:rsidRPr="00A321A9" w:rsidRDefault="00012480" w:rsidP="00012480">
      <w:pPr>
        <w:pStyle w:val="NoSpacing"/>
        <w:jc w:val="both"/>
        <w:rPr>
          <w:rFonts w:ascii="Arial" w:hAnsi="Arial" w:cs="Arial"/>
        </w:rPr>
      </w:pPr>
      <w:r w:rsidRPr="00A321A9">
        <w:rPr>
          <w:rFonts w:ascii="Arial" w:hAnsi="Arial" w:cs="Arial"/>
        </w:rPr>
        <w:t xml:space="preserve">                                               Program: BBA</w:t>
      </w:r>
    </w:p>
    <w:p w:rsidR="00012480" w:rsidRPr="00A321A9" w:rsidRDefault="00012480" w:rsidP="00012480">
      <w:pPr>
        <w:pStyle w:val="NoSpacing"/>
        <w:jc w:val="both"/>
        <w:rPr>
          <w:rFonts w:ascii="Arial" w:hAnsi="Arial" w:cs="Arial"/>
        </w:rPr>
      </w:pPr>
      <w:r w:rsidRPr="00A321A9">
        <w:rPr>
          <w:rFonts w:ascii="Arial" w:hAnsi="Arial" w:cs="Arial"/>
        </w:rPr>
        <w:t xml:space="preserve">                                               Course: Basic Statistics</w:t>
      </w:r>
    </w:p>
    <w:p w:rsidR="00012480" w:rsidRDefault="00012480" w:rsidP="00012480">
      <w:pPr>
        <w:pStyle w:val="NoSpacing"/>
        <w:jc w:val="both"/>
        <w:rPr>
          <w:rFonts w:ascii="Arial" w:hAnsi="Arial" w:cs="Arial"/>
        </w:rPr>
      </w:pPr>
      <w:r w:rsidRPr="00A321A9">
        <w:rPr>
          <w:rFonts w:ascii="Arial" w:hAnsi="Arial" w:cs="Arial"/>
        </w:rPr>
        <w:t xml:space="preserve">                                               Instructor: Raza Ahmed Khan</w:t>
      </w:r>
    </w:p>
    <w:p w:rsidR="00204629" w:rsidRDefault="00204629" w:rsidP="00012480">
      <w:pPr>
        <w:pStyle w:val="NoSpacing"/>
        <w:jc w:val="both"/>
        <w:rPr>
          <w:rFonts w:ascii="Arial" w:hAnsi="Arial" w:cs="Arial"/>
        </w:rPr>
      </w:pPr>
    </w:p>
    <w:p w:rsidR="00204629" w:rsidRDefault="00204629" w:rsidP="00012480">
      <w:pPr>
        <w:pStyle w:val="NoSpacing"/>
        <w:jc w:val="both"/>
        <w:rPr>
          <w:rFonts w:ascii="Arial" w:hAnsi="Arial" w:cs="Arial"/>
        </w:rPr>
      </w:pPr>
    </w:p>
    <w:p w:rsidR="00204629" w:rsidRPr="00A321A9" w:rsidRDefault="00204629" w:rsidP="00012480">
      <w:pPr>
        <w:pStyle w:val="NoSpacing"/>
        <w:jc w:val="both"/>
        <w:rPr>
          <w:rFonts w:ascii="Arial" w:hAnsi="Arial" w:cs="Arial"/>
        </w:rPr>
      </w:pPr>
    </w:p>
    <w:p w:rsidR="00012480" w:rsidRDefault="00204629" w:rsidP="00012480">
      <w:pPr>
        <w:pStyle w:val="NoSpacing"/>
        <w:jc w:val="both"/>
        <w:rPr>
          <w:rFonts w:ascii="Arial" w:hAnsi="Arial" w:cs="Arial"/>
        </w:rPr>
      </w:pPr>
      <w:r>
        <w:rPr>
          <w:rFonts w:ascii="Arial" w:hAnsi="Arial" w:cs="Arial"/>
          <w:noProof/>
          <w:lang w:val="en-US"/>
        </w:rPr>
        <w:drawing>
          <wp:inline distT="0" distB="0" distL="0" distR="0">
            <wp:extent cx="3851063" cy="5209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9-26 at 6.28.51 AM.jpeg"/>
                    <pic:cNvPicPr/>
                  </pic:nvPicPr>
                  <pic:blipFill rotWithShape="1">
                    <a:blip r:embed="rId4">
                      <a:extLst>
                        <a:ext uri="{28A0092B-C50C-407E-A947-70E740481C1C}">
                          <a14:useLocalDpi xmlns:a14="http://schemas.microsoft.com/office/drawing/2010/main" val="0"/>
                        </a:ext>
                      </a:extLst>
                    </a:blip>
                    <a:srcRect t="18475" b="18213"/>
                    <a:stretch/>
                  </pic:blipFill>
                  <pic:spPr bwMode="auto">
                    <a:xfrm>
                      <a:off x="0" y="0"/>
                      <a:ext cx="3851275" cy="5210241"/>
                    </a:xfrm>
                    <a:prstGeom prst="rect">
                      <a:avLst/>
                    </a:prstGeom>
                    <a:ln>
                      <a:noFill/>
                    </a:ln>
                    <a:extLst>
                      <a:ext uri="{53640926-AAD7-44D8-BBD7-CCE9431645EC}">
                        <a14:shadowObscured xmlns:a14="http://schemas.microsoft.com/office/drawing/2010/main"/>
                      </a:ext>
                    </a:extLst>
                  </pic:spPr>
                </pic:pic>
              </a:graphicData>
            </a:graphic>
          </wp:inline>
        </w:drawing>
      </w:r>
    </w:p>
    <w:p w:rsidR="00204629" w:rsidRDefault="00204629" w:rsidP="00012480">
      <w:pPr>
        <w:pStyle w:val="NoSpacing"/>
        <w:jc w:val="both"/>
        <w:rPr>
          <w:rFonts w:ascii="Arial" w:hAnsi="Arial" w:cs="Arial"/>
        </w:rPr>
      </w:pPr>
      <w:r>
        <w:rPr>
          <w:rFonts w:ascii="Arial" w:hAnsi="Arial" w:cs="Arial"/>
          <w:noProof/>
          <w:lang w:val="en-US"/>
        </w:rPr>
        <w:lastRenderedPageBreak/>
        <w:drawing>
          <wp:inline distT="0" distB="0" distL="0" distR="0">
            <wp:extent cx="3851148" cy="477401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9-26 at 6.28.51 AM (1).jpeg"/>
                    <pic:cNvPicPr/>
                  </pic:nvPicPr>
                  <pic:blipFill rotWithShape="1">
                    <a:blip r:embed="rId5">
                      <a:extLst>
                        <a:ext uri="{28A0092B-C50C-407E-A947-70E740481C1C}">
                          <a14:useLocalDpi xmlns:a14="http://schemas.microsoft.com/office/drawing/2010/main" val="0"/>
                        </a:ext>
                      </a:extLst>
                    </a:blip>
                    <a:srcRect t="23902" b="18086"/>
                    <a:stretch/>
                  </pic:blipFill>
                  <pic:spPr bwMode="auto">
                    <a:xfrm>
                      <a:off x="0" y="0"/>
                      <a:ext cx="3851275" cy="4774177"/>
                    </a:xfrm>
                    <a:prstGeom prst="rect">
                      <a:avLst/>
                    </a:prstGeom>
                    <a:ln>
                      <a:noFill/>
                    </a:ln>
                    <a:extLst>
                      <a:ext uri="{53640926-AAD7-44D8-BBD7-CCE9431645EC}">
                        <a14:shadowObscured xmlns:a14="http://schemas.microsoft.com/office/drawing/2010/main"/>
                      </a:ext>
                    </a:extLst>
                  </pic:spPr>
                </pic:pic>
              </a:graphicData>
            </a:graphic>
          </wp:inline>
        </w:drawing>
      </w:r>
    </w:p>
    <w:p w:rsidR="00204629" w:rsidRDefault="00204629" w:rsidP="00012480">
      <w:pPr>
        <w:pStyle w:val="NoSpacing"/>
        <w:jc w:val="both"/>
        <w:rPr>
          <w:rFonts w:ascii="Arial" w:hAnsi="Arial" w:cs="Arial"/>
        </w:rPr>
      </w:pPr>
      <w:bookmarkStart w:id="0" w:name="_GoBack"/>
      <w:r>
        <w:rPr>
          <w:rFonts w:ascii="Arial" w:hAnsi="Arial" w:cs="Arial"/>
          <w:noProof/>
          <w:lang w:val="en-US"/>
        </w:rPr>
        <w:lastRenderedPageBreak/>
        <w:drawing>
          <wp:inline distT="0" distB="0" distL="0" distR="0">
            <wp:extent cx="3850990" cy="477401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9-26 at 6.28.51 AM (2).jpeg"/>
                    <pic:cNvPicPr/>
                  </pic:nvPicPr>
                  <pic:blipFill rotWithShape="1">
                    <a:blip r:embed="rId6">
                      <a:extLst>
                        <a:ext uri="{28A0092B-C50C-407E-A947-70E740481C1C}">
                          <a14:useLocalDpi xmlns:a14="http://schemas.microsoft.com/office/drawing/2010/main" val="0"/>
                        </a:ext>
                      </a:extLst>
                    </a:blip>
                    <a:srcRect t="17571" b="24414"/>
                    <a:stretch/>
                  </pic:blipFill>
                  <pic:spPr bwMode="auto">
                    <a:xfrm>
                      <a:off x="0" y="0"/>
                      <a:ext cx="3851275" cy="4774372"/>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204629" w:rsidRDefault="00204629" w:rsidP="00012480">
      <w:pPr>
        <w:pStyle w:val="NoSpacing"/>
        <w:jc w:val="both"/>
        <w:rPr>
          <w:rFonts w:ascii="Arial" w:hAnsi="Arial" w:cs="Arial"/>
        </w:rPr>
      </w:pPr>
      <w:r>
        <w:rPr>
          <w:rFonts w:ascii="Arial" w:hAnsi="Arial" w:cs="Arial"/>
          <w:noProof/>
          <w:lang w:val="en-US"/>
        </w:rPr>
        <w:lastRenderedPageBreak/>
        <w:drawing>
          <wp:inline distT="0" distB="0" distL="0" distR="0">
            <wp:extent cx="3851079" cy="53800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0-09-26 at 6.28.51 AM (3).jpeg"/>
                    <pic:cNvPicPr/>
                  </pic:nvPicPr>
                  <pic:blipFill rotWithShape="1">
                    <a:blip r:embed="rId7">
                      <a:extLst>
                        <a:ext uri="{28A0092B-C50C-407E-A947-70E740481C1C}">
                          <a14:useLocalDpi xmlns:a14="http://schemas.microsoft.com/office/drawing/2010/main" val="0"/>
                        </a:ext>
                      </a:extLst>
                    </a:blip>
                    <a:srcRect t="22481" b="12142"/>
                    <a:stretch/>
                  </pic:blipFill>
                  <pic:spPr bwMode="auto">
                    <a:xfrm>
                      <a:off x="0" y="0"/>
                      <a:ext cx="3851275" cy="5380348"/>
                    </a:xfrm>
                    <a:prstGeom prst="rect">
                      <a:avLst/>
                    </a:prstGeom>
                    <a:ln>
                      <a:noFill/>
                    </a:ln>
                    <a:extLst>
                      <a:ext uri="{53640926-AAD7-44D8-BBD7-CCE9431645EC}">
                        <a14:shadowObscured xmlns:a14="http://schemas.microsoft.com/office/drawing/2010/main"/>
                      </a:ext>
                    </a:extLst>
                  </pic:spPr>
                </pic:pic>
              </a:graphicData>
            </a:graphic>
          </wp:inline>
        </w:drawing>
      </w:r>
    </w:p>
    <w:p w:rsidR="00204629" w:rsidRDefault="00204629" w:rsidP="00012480">
      <w:pPr>
        <w:pStyle w:val="NoSpacing"/>
        <w:jc w:val="both"/>
        <w:rPr>
          <w:rFonts w:ascii="Arial" w:hAnsi="Arial" w:cs="Arial"/>
        </w:rPr>
      </w:pPr>
      <w:r>
        <w:rPr>
          <w:rFonts w:ascii="Arial" w:hAnsi="Arial" w:cs="Arial"/>
          <w:noProof/>
          <w:lang w:val="en-US"/>
        </w:rPr>
        <w:lastRenderedPageBreak/>
        <w:drawing>
          <wp:inline distT="0" distB="0" distL="0" distR="0">
            <wp:extent cx="3851000" cy="58160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0-09-26 at 6.28.51 AM (4).jpeg"/>
                    <pic:cNvPicPr/>
                  </pic:nvPicPr>
                  <pic:blipFill rotWithShape="1">
                    <a:blip r:embed="rId8">
                      <a:extLst>
                        <a:ext uri="{28A0092B-C50C-407E-A947-70E740481C1C}">
                          <a14:useLocalDpi xmlns:a14="http://schemas.microsoft.com/office/drawing/2010/main" val="0"/>
                        </a:ext>
                      </a:extLst>
                    </a:blip>
                    <a:srcRect t="17054" b="12269"/>
                    <a:stretch/>
                  </pic:blipFill>
                  <pic:spPr bwMode="auto">
                    <a:xfrm>
                      <a:off x="0" y="0"/>
                      <a:ext cx="3851275" cy="5816424"/>
                    </a:xfrm>
                    <a:prstGeom prst="rect">
                      <a:avLst/>
                    </a:prstGeom>
                    <a:ln>
                      <a:noFill/>
                    </a:ln>
                    <a:extLst>
                      <a:ext uri="{53640926-AAD7-44D8-BBD7-CCE9431645EC}">
                        <a14:shadowObscured xmlns:a14="http://schemas.microsoft.com/office/drawing/2010/main"/>
                      </a:ext>
                    </a:extLst>
                  </pic:spPr>
                </pic:pic>
              </a:graphicData>
            </a:graphic>
          </wp:inline>
        </w:drawing>
      </w:r>
    </w:p>
    <w:p w:rsidR="00204629" w:rsidRDefault="00204629" w:rsidP="00012480">
      <w:pPr>
        <w:pStyle w:val="NoSpacing"/>
        <w:jc w:val="both"/>
        <w:rPr>
          <w:rFonts w:ascii="Arial" w:hAnsi="Arial" w:cs="Arial"/>
        </w:rPr>
      </w:pPr>
      <w:r>
        <w:rPr>
          <w:rFonts w:ascii="Arial" w:hAnsi="Arial" w:cs="Arial"/>
          <w:noProof/>
          <w:lang w:val="en-US"/>
        </w:rPr>
        <w:lastRenderedPageBreak/>
        <w:drawing>
          <wp:inline distT="0" distB="0" distL="0" distR="0">
            <wp:extent cx="3850900" cy="323181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0-09-26 at 6.28.51 AM (5).jpeg"/>
                    <pic:cNvPicPr/>
                  </pic:nvPicPr>
                  <pic:blipFill rotWithShape="1">
                    <a:blip r:embed="rId9">
                      <a:extLst>
                        <a:ext uri="{28A0092B-C50C-407E-A947-70E740481C1C}">
                          <a14:useLocalDpi xmlns:a14="http://schemas.microsoft.com/office/drawing/2010/main" val="0"/>
                        </a:ext>
                      </a:extLst>
                    </a:blip>
                    <a:srcRect t="21450" b="39276"/>
                    <a:stretch/>
                  </pic:blipFill>
                  <pic:spPr bwMode="auto">
                    <a:xfrm>
                      <a:off x="0" y="0"/>
                      <a:ext cx="3851275" cy="3232125"/>
                    </a:xfrm>
                    <a:prstGeom prst="rect">
                      <a:avLst/>
                    </a:prstGeom>
                    <a:ln>
                      <a:noFill/>
                    </a:ln>
                    <a:extLst>
                      <a:ext uri="{53640926-AAD7-44D8-BBD7-CCE9431645EC}">
                        <a14:shadowObscured xmlns:a14="http://schemas.microsoft.com/office/drawing/2010/main"/>
                      </a:ext>
                    </a:extLst>
                  </pic:spPr>
                </pic:pic>
              </a:graphicData>
            </a:graphic>
          </wp:inline>
        </w:drawing>
      </w:r>
    </w:p>
    <w:p w:rsidR="00204629" w:rsidRDefault="00204629" w:rsidP="00012480">
      <w:pPr>
        <w:pStyle w:val="NoSpacing"/>
        <w:jc w:val="both"/>
        <w:rPr>
          <w:rFonts w:ascii="Arial" w:hAnsi="Arial" w:cs="Arial"/>
        </w:rPr>
      </w:pPr>
      <w:r>
        <w:rPr>
          <w:rFonts w:ascii="Arial" w:hAnsi="Arial" w:cs="Arial"/>
          <w:noProof/>
          <w:lang w:val="en-US"/>
        </w:rPr>
        <w:lastRenderedPageBreak/>
        <w:drawing>
          <wp:inline distT="0" distB="0" distL="0" distR="0">
            <wp:extent cx="3851119" cy="53162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09-26 at 6.28.51 AM (6).jpeg"/>
                    <pic:cNvPicPr/>
                  </pic:nvPicPr>
                  <pic:blipFill rotWithShape="1">
                    <a:blip r:embed="rId10">
                      <a:extLst>
                        <a:ext uri="{28A0092B-C50C-407E-A947-70E740481C1C}">
                          <a14:useLocalDpi xmlns:a14="http://schemas.microsoft.com/office/drawing/2010/main" val="0"/>
                        </a:ext>
                      </a:extLst>
                    </a:blip>
                    <a:srcRect t="20414" b="14985"/>
                    <a:stretch/>
                  </pic:blipFill>
                  <pic:spPr bwMode="auto">
                    <a:xfrm>
                      <a:off x="0" y="0"/>
                      <a:ext cx="3851275" cy="5316495"/>
                    </a:xfrm>
                    <a:prstGeom prst="rect">
                      <a:avLst/>
                    </a:prstGeom>
                    <a:ln>
                      <a:noFill/>
                    </a:ln>
                    <a:extLst>
                      <a:ext uri="{53640926-AAD7-44D8-BBD7-CCE9431645EC}">
                        <a14:shadowObscured xmlns:a14="http://schemas.microsoft.com/office/drawing/2010/main"/>
                      </a:ext>
                    </a:extLst>
                  </pic:spPr>
                </pic:pic>
              </a:graphicData>
            </a:graphic>
          </wp:inline>
        </w:drawing>
      </w:r>
    </w:p>
    <w:p w:rsidR="00204629" w:rsidRDefault="00204629" w:rsidP="00012480">
      <w:pPr>
        <w:pStyle w:val="NoSpacing"/>
        <w:jc w:val="both"/>
        <w:rPr>
          <w:rFonts w:ascii="Arial" w:hAnsi="Arial" w:cs="Arial"/>
        </w:rPr>
      </w:pPr>
      <w:r>
        <w:rPr>
          <w:rFonts w:ascii="Arial" w:hAnsi="Arial" w:cs="Arial"/>
          <w:noProof/>
          <w:lang w:val="en-US"/>
        </w:rPr>
        <w:lastRenderedPageBreak/>
        <w:drawing>
          <wp:inline distT="0" distB="0" distL="0" distR="0">
            <wp:extent cx="3851048" cy="546513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0-09-26 at 6.28.51 AM (7).jpeg"/>
                    <pic:cNvPicPr/>
                  </pic:nvPicPr>
                  <pic:blipFill rotWithShape="1">
                    <a:blip r:embed="rId11">
                      <a:extLst>
                        <a:ext uri="{28A0092B-C50C-407E-A947-70E740481C1C}">
                          <a14:useLocalDpi xmlns:a14="http://schemas.microsoft.com/office/drawing/2010/main" val="0"/>
                        </a:ext>
                      </a:extLst>
                    </a:blip>
                    <a:srcRect t="24031" b="9557"/>
                    <a:stretch/>
                  </pic:blipFill>
                  <pic:spPr bwMode="auto">
                    <a:xfrm>
                      <a:off x="0" y="0"/>
                      <a:ext cx="3851275" cy="5465458"/>
                    </a:xfrm>
                    <a:prstGeom prst="rect">
                      <a:avLst/>
                    </a:prstGeom>
                    <a:ln>
                      <a:noFill/>
                    </a:ln>
                    <a:extLst>
                      <a:ext uri="{53640926-AAD7-44D8-BBD7-CCE9431645EC}">
                        <a14:shadowObscured xmlns:a14="http://schemas.microsoft.com/office/drawing/2010/main"/>
                      </a:ext>
                    </a:extLst>
                  </pic:spPr>
                </pic:pic>
              </a:graphicData>
            </a:graphic>
          </wp:inline>
        </w:drawing>
      </w:r>
    </w:p>
    <w:p w:rsidR="00204629" w:rsidRDefault="00204629" w:rsidP="00012480">
      <w:pPr>
        <w:pStyle w:val="NoSpacing"/>
        <w:jc w:val="both"/>
        <w:rPr>
          <w:rFonts w:ascii="Arial" w:hAnsi="Arial" w:cs="Arial"/>
        </w:rPr>
      </w:pPr>
      <w:r>
        <w:rPr>
          <w:rFonts w:ascii="Arial" w:hAnsi="Arial" w:cs="Arial"/>
          <w:noProof/>
          <w:lang w:val="en-US"/>
        </w:rPr>
        <w:lastRenderedPageBreak/>
        <w:drawing>
          <wp:inline distT="0" distB="0" distL="0" distR="0">
            <wp:extent cx="3851219" cy="51461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0-09-26 at 6.28.51 AM (8).jpeg"/>
                    <pic:cNvPicPr/>
                  </pic:nvPicPr>
                  <pic:blipFill rotWithShape="1">
                    <a:blip r:embed="rId12">
                      <a:extLst>
                        <a:ext uri="{28A0092B-C50C-407E-A947-70E740481C1C}">
                          <a14:useLocalDpi xmlns:a14="http://schemas.microsoft.com/office/drawing/2010/main" val="0"/>
                        </a:ext>
                      </a:extLst>
                    </a:blip>
                    <a:srcRect t="25323" b="12144"/>
                    <a:stretch/>
                  </pic:blipFill>
                  <pic:spPr bwMode="auto">
                    <a:xfrm>
                      <a:off x="0" y="0"/>
                      <a:ext cx="3851275" cy="5146233"/>
                    </a:xfrm>
                    <a:prstGeom prst="rect">
                      <a:avLst/>
                    </a:prstGeom>
                    <a:ln>
                      <a:noFill/>
                    </a:ln>
                    <a:extLst>
                      <a:ext uri="{53640926-AAD7-44D8-BBD7-CCE9431645EC}">
                        <a14:shadowObscured xmlns:a14="http://schemas.microsoft.com/office/drawing/2010/main"/>
                      </a:ext>
                    </a:extLst>
                  </pic:spPr>
                </pic:pic>
              </a:graphicData>
            </a:graphic>
          </wp:inline>
        </w:drawing>
      </w:r>
    </w:p>
    <w:p w:rsidR="00204629" w:rsidRDefault="00204629" w:rsidP="00012480">
      <w:pPr>
        <w:pStyle w:val="NoSpacing"/>
        <w:jc w:val="both"/>
        <w:rPr>
          <w:rFonts w:ascii="Arial" w:hAnsi="Arial" w:cs="Arial"/>
        </w:rPr>
      </w:pPr>
      <w:r>
        <w:rPr>
          <w:rFonts w:ascii="Arial" w:hAnsi="Arial" w:cs="Arial"/>
          <w:noProof/>
          <w:lang w:val="en-US"/>
        </w:rPr>
        <w:lastRenderedPageBreak/>
        <w:drawing>
          <wp:anchor distT="0" distB="0" distL="114300" distR="114300" simplePos="0" relativeHeight="251658240" behindDoc="0" locked="0" layoutInCell="1" allowOverlap="1">
            <wp:simplePos x="0" y="0"/>
            <wp:positionH relativeFrom="column">
              <wp:posOffset>-476</wp:posOffset>
            </wp:positionH>
            <wp:positionV relativeFrom="paragraph">
              <wp:posOffset>1275641</wp:posOffset>
            </wp:positionV>
            <wp:extent cx="3851275" cy="572031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20-09-26 at 6.28.51 AM (10).jpeg"/>
                    <pic:cNvPicPr/>
                  </pic:nvPicPr>
                  <pic:blipFill rotWithShape="1">
                    <a:blip r:embed="rId13">
                      <a:extLst>
                        <a:ext uri="{28A0092B-C50C-407E-A947-70E740481C1C}">
                          <a14:useLocalDpi xmlns:a14="http://schemas.microsoft.com/office/drawing/2010/main" val="0"/>
                        </a:ext>
                      </a:extLst>
                    </a:blip>
                    <a:srcRect t="18475" b="12012"/>
                    <a:stretch/>
                  </pic:blipFill>
                  <pic:spPr bwMode="auto">
                    <a:xfrm>
                      <a:off x="0" y="0"/>
                      <a:ext cx="3851275" cy="572031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noProof/>
          <w:lang w:val="en-US"/>
        </w:rPr>
        <w:drawing>
          <wp:inline distT="0" distB="0" distL="0" distR="0">
            <wp:extent cx="3851037" cy="50504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0-09-26 at 6.28.51 AM (9).jpeg"/>
                    <pic:cNvPicPr/>
                  </pic:nvPicPr>
                  <pic:blipFill rotWithShape="1">
                    <a:blip r:embed="rId14">
                      <a:extLst>
                        <a:ext uri="{28A0092B-C50C-407E-A947-70E740481C1C}">
                          <a14:useLocalDpi xmlns:a14="http://schemas.microsoft.com/office/drawing/2010/main" val="0"/>
                        </a:ext>
                      </a:extLst>
                    </a:blip>
                    <a:srcRect t="24548" b="14079"/>
                    <a:stretch/>
                  </pic:blipFill>
                  <pic:spPr bwMode="auto">
                    <a:xfrm>
                      <a:off x="0" y="0"/>
                      <a:ext cx="3851275" cy="5050777"/>
                    </a:xfrm>
                    <a:prstGeom prst="rect">
                      <a:avLst/>
                    </a:prstGeom>
                    <a:ln>
                      <a:noFill/>
                    </a:ln>
                    <a:extLst>
                      <a:ext uri="{53640926-AAD7-44D8-BBD7-CCE9431645EC}">
                        <a14:shadowObscured xmlns:a14="http://schemas.microsoft.com/office/drawing/2010/main"/>
                      </a:ext>
                    </a:extLst>
                  </pic:spPr>
                </pic:pic>
              </a:graphicData>
            </a:graphic>
          </wp:inline>
        </w:drawing>
      </w:r>
    </w:p>
    <w:p w:rsidR="00204629" w:rsidRDefault="00204629" w:rsidP="00012480">
      <w:pPr>
        <w:pStyle w:val="NoSpacing"/>
        <w:jc w:val="both"/>
        <w:rPr>
          <w:rFonts w:ascii="Arial" w:hAnsi="Arial" w:cs="Arial"/>
        </w:rPr>
      </w:pPr>
    </w:p>
    <w:p w:rsidR="00204629" w:rsidRPr="00204629" w:rsidRDefault="00204629" w:rsidP="00204629">
      <w:pPr>
        <w:rPr>
          <w:lang w:val="en-GB"/>
        </w:rPr>
      </w:pPr>
    </w:p>
    <w:p w:rsidR="00204629" w:rsidRPr="00204629" w:rsidRDefault="00204629" w:rsidP="00204629">
      <w:pPr>
        <w:rPr>
          <w:lang w:val="en-GB"/>
        </w:rPr>
      </w:pPr>
    </w:p>
    <w:p w:rsidR="00204629" w:rsidRPr="00204629" w:rsidRDefault="00204629" w:rsidP="00204629">
      <w:pPr>
        <w:rPr>
          <w:lang w:val="en-GB"/>
        </w:rPr>
      </w:pPr>
    </w:p>
    <w:p w:rsidR="00204629" w:rsidRPr="00204629" w:rsidRDefault="00204629" w:rsidP="00204629">
      <w:pPr>
        <w:rPr>
          <w:lang w:val="en-GB"/>
        </w:rPr>
      </w:pPr>
    </w:p>
    <w:p w:rsidR="00204629" w:rsidRPr="00204629" w:rsidRDefault="00204629" w:rsidP="00204629">
      <w:pPr>
        <w:rPr>
          <w:lang w:val="en-GB"/>
        </w:rPr>
      </w:pPr>
    </w:p>
    <w:p w:rsidR="00204629" w:rsidRPr="00204629" w:rsidRDefault="00204629" w:rsidP="00204629">
      <w:pPr>
        <w:rPr>
          <w:lang w:val="en-GB"/>
        </w:rPr>
      </w:pPr>
    </w:p>
    <w:p w:rsidR="00204629" w:rsidRDefault="00204629" w:rsidP="00204629">
      <w:pPr>
        <w:rPr>
          <w:lang w:val="en-GB"/>
        </w:rPr>
      </w:pPr>
    </w:p>
    <w:p w:rsidR="00204629" w:rsidRDefault="00204629" w:rsidP="00204629">
      <w:pPr>
        <w:tabs>
          <w:tab w:val="left" w:pos="6346"/>
        </w:tabs>
        <w:rPr>
          <w:lang w:val="en-GB"/>
        </w:rPr>
      </w:pPr>
      <w:r>
        <w:rPr>
          <w:lang w:val="en-GB"/>
        </w:rPr>
        <w:tab/>
      </w:r>
    </w:p>
    <w:p w:rsidR="00204629" w:rsidRDefault="00204629" w:rsidP="00204629">
      <w:pPr>
        <w:tabs>
          <w:tab w:val="left" w:pos="6346"/>
        </w:tabs>
        <w:rPr>
          <w:lang w:val="en-GB"/>
        </w:rPr>
      </w:pPr>
    </w:p>
    <w:p w:rsidR="00204629" w:rsidRDefault="00204629" w:rsidP="00204629">
      <w:pPr>
        <w:tabs>
          <w:tab w:val="left" w:pos="6346"/>
        </w:tabs>
        <w:rPr>
          <w:lang w:val="en-GB"/>
        </w:rPr>
      </w:pPr>
    </w:p>
    <w:p w:rsidR="00204629" w:rsidRPr="00A321A9" w:rsidRDefault="00204629" w:rsidP="00204629">
      <w:pPr>
        <w:pStyle w:val="NoSpacing"/>
        <w:jc w:val="both"/>
        <w:rPr>
          <w:rFonts w:ascii="Arial" w:hAnsi="Arial" w:cs="Arial"/>
        </w:rPr>
      </w:pPr>
    </w:p>
    <w:p w:rsidR="00204629" w:rsidRPr="00A321A9" w:rsidRDefault="00204629" w:rsidP="00204629">
      <w:pPr>
        <w:rPr>
          <w:rFonts w:ascii="Arial" w:hAnsi="Arial" w:cs="Arial"/>
          <w:sz w:val="24"/>
          <w:szCs w:val="24"/>
        </w:rPr>
      </w:pPr>
      <w:r w:rsidRPr="00A321A9">
        <w:rPr>
          <w:rFonts w:ascii="Arial" w:hAnsi="Arial" w:cs="Arial"/>
          <w:sz w:val="24"/>
          <w:szCs w:val="24"/>
        </w:rPr>
        <w:t xml:space="preserve">Question: </w:t>
      </w:r>
    </w:p>
    <w:p w:rsidR="00204629" w:rsidRPr="00A321A9" w:rsidRDefault="00204629" w:rsidP="00204629">
      <w:pPr>
        <w:rPr>
          <w:rFonts w:ascii="Arial" w:hAnsi="Arial" w:cs="Arial"/>
          <w:sz w:val="24"/>
          <w:szCs w:val="24"/>
        </w:rPr>
      </w:pPr>
      <w:r w:rsidRPr="00A321A9">
        <w:rPr>
          <w:rFonts w:ascii="Arial" w:hAnsi="Arial" w:cs="Arial"/>
          <w:sz w:val="24"/>
          <w:szCs w:val="24"/>
        </w:rPr>
        <w:t>Differentiate the followings with valid examples</w:t>
      </w:r>
    </w:p>
    <w:p w:rsidR="00204629" w:rsidRPr="00A321A9" w:rsidRDefault="00204629" w:rsidP="00204629">
      <w:pPr>
        <w:rPr>
          <w:rFonts w:ascii="Arial" w:hAnsi="Arial" w:cs="Arial"/>
          <w:sz w:val="24"/>
          <w:szCs w:val="24"/>
        </w:rPr>
      </w:pPr>
      <w:r w:rsidRPr="00A321A9">
        <w:rPr>
          <w:rFonts w:ascii="Arial" w:hAnsi="Arial" w:cs="Arial"/>
          <w:sz w:val="24"/>
          <w:szCs w:val="24"/>
        </w:rPr>
        <w:t xml:space="preserve"> </w:t>
      </w:r>
      <w:r w:rsidRPr="00A321A9">
        <w:rPr>
          <w:rFonts w:ascii="Arial" w:hAnsi="Arial" w:cs="Arial"/>
          <w:sz w:val="24"/>
          <w:szCs w:val="24"/>
        </w:rPr>
        <w:sym w:font="Symbol" w:char="F0B7"/>
      </w:r>
      <w:r w:rsidRPr="00A321A9">
        <w:rPr>
          <w:rFonts w:ascii="Arial" w:hAnsi="Arial" w:cs="Arial"/>
          <w:sz w:val="24"/>
          <w:szCs w:val="24"/>
        </w:rPr>
        <w:t xml:space="preserve"> Range &amp; Quartile Range &amp; Semi Inter Quartile Range </w:t>
      </w:r>
    </w:p>
    <w:p w:rsidR="00204629" w:rsidRPr="00A321A9" w:rsidRDefault="00204629" w:rsidP="00204629">
      <w:pPr>
        <w:rPr>
          <w:rFonts w:ascii="Arial" w:hAnsi="Arial" w:cs="Arial"/>
          <w:sz w:val="24"/>
          <w:szCs w:val="24"/>
        </w:rPr>
      </w:pPr>
      <w:r w:rsidRPr="00A321A9">
        <w:rPr>
          <w:rFonts w:ascii="Arial" w:hAnsi="Arial" w:cs="Arial"/>
          <w:sz w:val="24"/>
          <w:szCs w:val="24"/>
        </w:rPr>
        <w:sym w:font="Symbol" w:char="F0B7"/>
      </w:r>
      <w:r w:rsidRPr="00A321A9">
        <w:rPr>
          <w:rFonts w:ascii="Arial" w:hAnsi="Arial" w:cs="Arial"/>
          <w:sz w:val="24"/>
          <w:szCs w:val="24"/>
        </w:rPr>
        <w:t xml:space="preserve"> Variance &amp; Standard Deviation &amp;Coefficient of Variation</w:t>
      </w:r>
    </w:p>
    <w:p w:rsidR="00204629" w:rsidRPr="00A321A9" w:rsidRDefault="00204629" w:rsidP="00204629">
      <w:pPr>
        <w:rPr>
          <w:rFonts w:ascii="Arial" w:hAnsi="Arial" w:cs="Arial"/>
          <w:sz w:val="24"/>
          <w:szCs w:val="24"/>
        </w:rPr>
      </w:pPr>
    </w:p>
    <w:p w:rsidR="00204629" w:rsidRPr="00A321A9" w:rsidRDefault="00204629" w:rsidP="00204629">
      <w:pPr>
        <w:rPr>
          <w:rFonts w:ascii="Arial" w:hAnsi="Arial" w:cs="Arial"/>
          <w:sz w:val="24"/>
          <w:szCs w:val="24"/>
        </w:rPr>
      </w:pPr>
      <w:r w:rsidRPr="00A321A9">
        <w:rPr>
          <w:rFonts w:ascii="Arial" w:hAnsi="Arial" w:cs="Arial"/>
          <w:sz w:val="24"/>
          <w:szCs w:val="24"/>
        </w:rPr>
        <w:t>Range.</w:t>
      </w:r>
    </w:p>
    <w:p w:rsidR="00204629" w:rsidRPr="00A321A9" w:rsidRDefault="00204629" w:rsidP="00204629">
      <w:pPr>
        <w:rPr>
          <w:rFonts w:ascii="Arial" w:hAnsi="Arial" w:cs="Arial"/>
          <w:sz w:val="24"/>
          <w:szCs w:val="24"/>
          <w:shd w:val="clear" w:color="auto" w:fill="FFFFFF"/>
        </w:rPr>
      </w:pPr>
      <w:r w:rsidRPr="00A321A9">
        <w:rPr>
          <w:rFonts w:ascii="Arial" w:hAnsi="Arial" w:cs="Arial"/>
          <w:sz w:val="24"/>
          <w:szCs w:val="24"/>
          <w:shd w:val="clear" w:color="auto" w:fill="FFFFFF"/>
        </w:rPr>
        <w:t>The </w:t>
      </w:r>
      <w:r w:rsidRPr="00A321A9">
        <w:rPr>
          <w:rFonts w:ascii="Arial" w:hAnsi="Arial" w:cs="Arial"/>
          <w:bCs/>
          <w:sz w:val="24"/>
          <w:szCs w:val="24"/>
          <w:shd w:val="clear" w:color="auto" w:fill="FFFFFF"/>
        </w:rPr>
        <w:t>range</w:t>
      </w:r>
      <w:r w:rsidRPr="00A321A9">
        <w:rPr>
          <w:rFonts w:ascii="Arial" w:hAnsi="Arial" w:cs="Arial"/>
          <w:sz w:val="24"/>
          <w:szCs w:val="24"/>
          <w:shd w:val="clear" w:color="auto" w:fill="FFFFFF"/>
        </w:rPr>
        <w:t> of a set of data is the difference between the largest and smallest values. </w:t>
      </w:r>
    </w:p>
    <w:p w:rsidR="00204629" w:rsidRPr="00A321A9" w:rsidRDefault="00204629" w:rsidP="00204629">
      <w:pPr>
        <w:rPr>
          <w:rFonts w:ascii="Arial" w:hAnsi="Arial" w:cs="Arial"/>
          <w:sz w:val="24"/>
          <w:szCs w:val="24"/>
        </w:rPr>
      </w:pPr>
    </w:p>
    <w:p w:rsidR="00204629" w:rsidRPr="00A321A9" w:rsidRDefault="00204629" w:rsidP="00204629">
      <w:pPr>
        <w:rPr>
          <w:rFonts w:ascii="Arial" w:hAnsi="Arial" w:cs="Arial"/>
          <w:sz w:val="24"/>
          <w:szCs w:val="24"/>
        </w:rPr>
      </w:pPr>
      <w:r w:rsidRPr="00A321A9">
        <w:rPr>
          <w:rFonts w:ascii="Arial" w:hAnsi="Arial" w:cs="Arial"/>
          <w:sz w:val="24"/>
          <w:szCs w:val="24"/>
        </w:rPr>
        <w:t>Quartile Range</w:t>
      </w:r>
    </w:p>
    <w:p w:rsidR="00204629" w:rsidRPr="00353BEE" w:rsidRDefault="00204629" w:rsidP="00204629">
      <w:pPr>
        <w:shd w:val="clear" w:color="auto" w:fill="FFFFFF"/>
        <w:spacing w:after="0" w:line="240" w:lineRule="auto"/>
        <w:textAlignment w:val="baseline"/>
        <w:rPr>
          <w:rFonts w:ascii="Arial" w:eastAsia="Times New Roman" w:hAnsi="Arial" w:cs="Arial"/>
          <w:sz w:val="24"/>
          <w:szCs w:val="24"/>
        </w:rPr>
      </w:pPr>
      <w:r w:rsidRPr="00353BEE">
        <w:rPr>
          <w:rFonts w:ascii="Arial" w:eastAsia="Times New Roman" w:hAnsi="Arial" w:cs="Arial"/>
          <w:sz w:val="24"/>
          <w:szCs w:val="24"/>
        </w:rPr>
        <w:t>The </w:t>
      </w:r>
      <w:r w:rsidRPr="00A321A9">
        <w:rPr>
          <w:rFonts w:ascii="Arial" w:eastAsia="Times New Roman" w:hAnsi="Arial" w:cs="Arial"/>
          <w:bCs/>
          <w:sz w:val="24"/>
          <w:szCs w:val="24"/>
          <w:bdr w:val="none" w:sz="0" w:space="0" w:color="auto" w:frame="1"/>
        </w:rPr>
        <w:t>interquartile range</w:t>
      </w:r>
      <w:r w:rsidRPr="00353BEE">
        <w:rPr>
          <w:rFonts w:ascii="Arial" w:eastAsia="Times New Roman" w:hAnsi="Arial" w:cs="Arial"/>
          <w:sz w:val="24"/>
          <w:szCs w:val="24"/>
        </w:rPr>
        <w:t> is a measure of where the “</w:t>
      </w:r>
      <w:hyperlink r:id="rId15" w:history="1">
        <w:r w:rsidRPr="00A321A9">
          <w:rPr>
            <w:rFonts w:ascii="Arial" w:eastAsia="Times New Roman" w:hAnsi="Arial" w:cs="Arial"/>
            <w:sz w:val="24"/>
            <w:szCs w:val="24"/>
            <w:bdr w:val="none" w:sz="0" w:space="0" w:color="auto" w:frame="1"/>
          </w:rPr>
          <w:t>middle fifty</w:t>
        </w:r>
      </w:hyperlink>
      <w:r w:rsidRPr="00353BEE">
        <w:rPr>
          <w:rFonts w:ascii="Arial" w:eastAsia="Times New Roman" w:hAnsi="Arial" w:cs="Arial"/>
          <w:sz w:val="24"/>
          <w:szCs w:val="24"/>
        </w:rPr>
        <w:t>” is in a data set. Where a </w:t>
      </w:r>
      <w:hyperlink r:id="rId16" w:history="1">
        <w:r w:rsidRPr="00A321A9">
          <w:rPr>
            <w:rFonts w:ascii="Arial" w:eastAsia="Times New Roman" w:hAnsi="Arial" w:cs="Arial"/>
            <w:sz w:val="24"/>
            <w:szCs w:val="24"/>
            <w:bdr w:val="none" w:sz="0" w:space="0" w:color="auto" w:frame="1"/>
          </w:rPr>
          <w:t>range </w:t>
        </w:r>
      </w:hyperlink>
      <w:r w:rsidRPr="00353BEE">
        <w:rPr>
          <w:rFonts w:ascii="Arial" w:eastAsia="Times New Roman" w:hAnsi="Arial" w:cs="Arial"/>
          <w:sz w:val="24"/>
          <w:szCs w:val="24"/>
        </w:rPr>
        <w:t>is a measure of where the beginning and end are in a set, </w:t>
      </w:r>
      <w:r w:rsidRPr="00A321A9">
        <w:rPr>
          <w:rFonts w:ascii="Arial" w:eastAsia="Times New Roman" w:hAnsi="Arial" w:cs="Arial"/>
          <w:bCs/>
          <w:sz w:val="24"/>
          <w:szCs w:val="24"/>
          <w:bdr w:val="none" w:sz="0" w:space="0" w:color="auto" w:frame="1"/>
        </w:rPr>
        <w:t>an interquartile range is a measure of where the bulk of the values lie.</w:t>
      </w:r>
      <w:r w:rsidRPr="00353BEE">
        <w:rPr>
          <w:rFonts w:ascii="Arial" w:eastAsia="Times New Roman" w:hAnsi="Arial" w:cs="Arial"/>
          <w:sz w:val="24"/>
          <w:szCs w:val="24"/>
        </w:rPr>
        <w:t> That’s why it’s preferred over many other </w:t>
      </w:r>
      <w:hyperlink r:id="rId17" w:history="1">
        <w:r w:rsidRPr="00A321A9">
          <w:rPr>
            <w:rFonts w:ascii="Arial" w:eastAsia="Times New Roman" w:hAnsi="Arial" w:cs="Arial"/>
            <w:sz w:val="24"/>
            <w:szCs w:val="24"/>
            <w:bdr w:val="none" w:sz="0" w:space="0" w:color="auto" w:frame="1"/>
          </w:rPr>
          <w:t>measures of spread</w:t>
        </w:r>
      </w:hyperlink>
      <w:r w:rsidRPr="00353BEE">
        <w:rPr>
          <w:rFonts w:ascii="Arial" w:eastAsia="Times New Roman" w:hAnsi="Arial" w:cs="Arial"/>
          <w:sz w:val="24"/>
          <w:szCs w:val="24"/>
        </w:rPr>
        <w:t> when reporting things like school performance or SAT scores.</w:t>
      </w:r>
    </w:p>
    <w:p w:rsidR="00204629" w:rsidRPr="00353BEE" w:rsidRDefault="00204629" w:rsidP="00204629">
      <w:pPr>
        <w:shd w:val="clear" w:color="auto" w:fill="FFFFFF"/>
        <w:spacing w:after="0" w:line="240" w:lineRule="auto"/>
        <w:textAlignment w:val="baseline"/>
        <w:rPr>
          <w:rFonts w:ascii="Arial" w:eastAsia="Times New Roman" w:hAnsi="Arial" w:cs="Arial"/>
          <w:sz w:val="24"/>
          <w:szCs w:val="24"/>
        </w:rPr>
      </w:pPr>
      <w:r w:rsidRPr="00353BEE">
        <w:rPr>
          <w:rFonts w:ascii="Arial" w:eastAsia="Times New Roman" w:hAnsi="Arial" w:cs="Arial"/>
          <w:sz w:val="24"/>
          <w:szCs w:val="24"/>
        </w:rPr>
        <w:t>The interquartile range formula is the first </w:t>
      </w:r>
      <w:hyperlink r:id="rId18" w:history="1">
        <w:r w:rsidRPr="00A321A9">
          <w:rPr>
            <w:rFonts w:ascii="Arial" w:eastAsia="Times New Roman" w:hAnsi="Arial" w:cs="Arial"/>
            <w:sz w:val="24"/>
            <w:szCs w:val="24"/>
            <w:bdr w:val="none" w:sz="0" w:space="0" w:color="auto" w:frame="1"/>
          </w:rPr>
          <w:t>quartile </w:t>
        </w:r>
      </w:hyperlink>
      <w:r w:rsidRPr="00353BEE">
        <w:rPr>
          <w:rFonts w:ascii="Arial" w:eastAsia="Times New Roman" w:hAnsi="Arial" w:cs="Arial"/>
          <w:sz w:val="24"/>
          <w:szCs w:val="24"/>
        </w:rPr>
        <w:t>subtracted from the third </w:t>
      </w:r>
      <w:hyperlink r:id="rId19" w:history="1">
        <w:r w:rsidRPr="00A321A9">
          <w:rPr>
            <w:rFonts w:ascii="Arial" w:eastAsia="Times New Roman" w:hAnsi="Arial" w:cs="Arial"/>
            <w:sz w:val="24"/>
            <w:szCs w:val="24"/>
            <w:bdr w:val="none" w:sz="0" w:space="0" w:color="auto" w:frame="1"/>
          </w:rPr>
          <w:t>quartile</w:t>
        </w:r>
      </w:hyperlink>
      <w:r w:rsidRPr="00353BEE">
        <w:rPr>
          <w:rFonts w:ascii="Arial" w:eastAsia="Times New Roman" w:hAnsi="Arial" w:cs="Arial"/>
          <w:sz w:val="24"/>
          <w:szCs w:val="24"/>
        </w:rPr>
        <w:t>:</w:t>
      </w:r>
    </w:p>
    <w:p w:rsidR="00204629" w:rsidRPr="00353BEE" w:rsidRDefault="00204629" w:rsidP="00204629">
      <w:pPr>
        <w:shd w:val="clear" w:color="auto" w:fill="FFFFFF"/>
        <w:spacing w:after="0" w:line="240" w:lineRule="auto"/>
        <w:jc w:val="center"/>
        <w:rPr>
          <w:rFonts w:ascii="Arial" w:eastAsia="Times New Roman" w:hAnsi="Arial" w:cs="Arial"/>
          <w:sz w:val="24"/>
          <w:szCs w:val="24"/>
        </w:rPr>
      </w:pPr>
      <w:r w:rsidRPr="00A321A9">
        <w:rPr>
          <w:rFonts w:ascii="Arial" w:eastAsia="Times New Roman" w:hAnsi="Arial" w:cs="Arial"/>
          <w:bCs/>
          <w:sz w:val="24"/>
          <w:szCs w:val="24"/>
          <w:bdr w:val="none" w:sz="0" w:space="0" w:color="auto" w:frame="1"/>
        </w:rPr>
        <w:t>IQR = Q</w:t>
      </w:r>
      <w:r w:rsidRPr="00A321A9">
        <w:rPr>
          <w:rFonts w:ascii="Arial" w:eastAsia="Times New Roman" w:hAnsi="Arial" w:cs="Arial"/>
          <w:bCs/>
          <w:sz w:val="24"/>
          <w:szCs w:val="24"/>
          <w:bdr w:val="none" w:sz="0" w:space="0" w:color="auto" w:frame="1"/>
          <w:vertAlign w:val="subscript"/>
        </w:rPr>
        <w:t>3</w:t>
      </w:r>
      <w:r w:rsidRPr="00A321A9">
        <w:rPr>
          <w:rFonts w:ascii="Arial" w:eastAsia="Times New Roman" w:hAnsi="Arial" w:cs="Arial"/>
          <w:bCs/>
          <w:sz w:val="24"/>
          <w:szCs w:val="24"/>
          <w:bdr w:val="none" w:sz="0" w:space="0" w:color="auto" w:frame="1"/>
        </w:rPr>
        <w:t> – Q</w:t>
      </w:r>
      <w:r w:rsidRPr="00A321A9">
        <w:rPr>
          <w:rFonts w:ascii="Arial" w:eastAsia="Times New Roman" w:hAnsi="Arial" w:cs="Arial"/>
          <w:bCs/>
          <w:sz w:val="24"/>
          <w:szCs w:val="24"/>
          <w:bdr w:val="none" w:sz="0" w:space="0" w:color="auto" w:frame="1"/>
          <w:vertAlign w:val="subscript"/>
        </w:rPr>
        <w:t>1</w:t>
      </w:r>
      <w:r w:rsidRPr="00A321A9">
        <w:rPr>
          <w:rFonts w:ascii="Arial" w:eastAsia="Times New Roman" w:hAnsi="Arial" w:cs="Arial"/>
          <w:bCs/>
          <w:sz w:val="24"/>
          <w:szCs w:val="24"/>
          <w:bdr w:val="none" w:sz="0" w:space="0" w:color="auto" w:frame="1"/>
        </w:rPr>
        <w:t>.</w:t>
      </w:r>
    </w:p>
    <w:p w:rsidR="00204629" w:rsidRPr="00A321A9" w:rsidRDefault="00204629" w:rsidP="00204629">
      <w:pPr>
        <w:rPr>
          <w:rFonts w:ascii="Arial" w:hAnsi="Arial" w:cs="Arial"/>
          <w:sz w:val="24"/>
          <w:szCs w:val="24"/>
        </w:rPr>
      </w:pPr>
    </w:p>
    <w:p w:rsidR="00204629" w:rsidRPr="00A321A9" w:rsidRDefault="00204629" w:rsidP="00204629">
      <w:pPr>
        <w:rPr>
          <w:rFonts w:ascii="Arial" w:hAnsi="Arial" w:cs="Arial"/>
          <w:sz w:val="24"/>
          <w:szCs w:val="24"/>
        </w:rPr>
      </w:pPr>
      <w:r w:rsidRPr="00A321A9">
        <w:rPr>
          <w:rFonts w:ascii="Arial" w:hAnsi="Arial" w:cs="Arial"/>
          <w:sz w:val="24"/>
          <w:szCs w:val="24"/>
        </w:rPr>
        <w:t>Semi Inter Quartile Range</w:t>
      </w:r>
    </w:p>
    <w:p w:rsidR="00204629" w:rsidRPr="00A321A9" w:rsidRDefault="00204629" w:rsidP="00204629">
      <w:pPr>
        <w:rPr>
          <w:rFonts w:ascii="Arial" w:hAnsi="Arial" w:cs="Arial"/>
          <w:sz w:val="24"/>
          <w:szCs w:val="24"/>
        </w:rPr>
      </w:pPr>
      <w:r w:rsidRPr="00A321A9">
        <w:rPr>
          <w:rFonts w:ascii="Arial" w:hAnsi="Arial" w:cs="Arial"/>
          <w:sz w:val="24"/>
          <w:szCs w:val="24"/>
        </w:rPr>
        <w:t>The semi-interquartile range is half of the difference between the upper quartile and the lower quartile</w:t>
      </w:r>
    </w:p>
    <w:p w:rsidR="00204629" w:rsidRPr="00A321A9" w:rsidRDefault="00204629" w:rsidP="00204629">
      <w:pPr>
        <w:rPr>
          <w:rFonts w:ascii="Arial" w:hAnsi="Arial" w:cs="Arial"/>
          <w:sz w:val="24"/>
          <w:szCs w:val="24"/>
        </w:rPr>
      </w:pPr>
    </w:p>
    <w:p w:rsidR="00204629" w:rsidRPr="00A321A9" w:rsidRDefault="00204629" w:rsidP="00204629">
      <w:pPr>
        <w:pStyle w:val="NormalWeb"/>
        <w:shd w:val="clear" w:color="auto" w:fill="FFFFFF"/>
        <w:spacing w:before="0" w:beforeAutospacing="0" w:after="240" w:afterAutospacing="0"/>
        <w:rPr>
          <w:rFonts w:ascii="Arial" w:hAnsi="Arial" w:cs="Arial"/>
        </w:rPr>
      </w:pPr>
    </w:p>
    <w:p w:rsidR="00204629" w:rsidRPr="00A321A9" w:rsidRDefault="00204629" w:rsidP="00204629">
      <w:pPr>
        <w:pStyle w:val="NormalWeb"/>
        <w:shd w:val="clear" w:color="auto" w:fill="FFFFFF"/>
        <w:spacing w:before="0" w:beforeAutospacing="0" w:after="240" w:afterAutospacing="0"/>
        <w:rPr>
          <w:rFonts w:ascii="Arial" w:hAnsi="Arial" w:cs="Arial"/>
        </w:rPr>
      </w:pPr>
    </w:p>
    <w:p w:rsidR="00204629" w:rsidRPr="00A321A9" w:rsidRDefault="00204629" w:rsidP="00204629">
      <w:pPr>
        <w:pStyle w:val="NormalWeb"/>
        <w:shd w:val="clear" w:color="auto" w:fill="FFFFFF"/>
        <w:spacing w:before="0" w:beforeAutospacing="0" w:after="240" w:afterAutospacing="0"/>
        <w:rPr>
          <w:rFonts w:ascii="Arial" w:hAnsi="Arial" w:cs="Arial"/>
        </w:rPr>
      </w:pPr>
    </w:p>
    <w:p w:rsidR="00204629" w:rsidRPr="00A321A9" w:rsidRDefault="00204629" w:rsidP="00204629">
      <w:pPr>
        <w:pStyle w:val="NormalWeb"/>
        <w:shd w:val="clear" w:color="auto" w:fill="FFFFFF"/>
        <w:spacing w:before="0" w:beforeAutospacing="0" w:after="240" w:afterAutospacing="0"/>
        <w:rPr>
          <w:rFonts w:ascii="Arial" w:hAnsi="Arial" w:cs="Arial"/>
        </w:rPr>
      </w:pPr>
    </w:p>
    <w:p w:rsidR="00204629" w:rsidRPr="00A321A9" w:rsidRDefault="00204629" w:rsidP="00204629">
      <w:pPr>
        <w:pStyle w:val="NormalWeb"/>
        <w:shd w:val="clear" w:color="auto" w:fill="FFFFFF"/>
        <w:spacing w:before="0" w:beforeAutospacing="0" w:after="240" w:afterAutospacing="0"/>
        <w:rPr>
          <w:rFonts w:ascii="Arial" w:hAnsi="Arial" w:cs="Arial"/>
        </w:rPr>
      </w:pPr>
    </w:p>
    <w:p w:rsidR="00204629" w:rsidRPr="00A321A9" w:rsidRDefault="00204629" w:rsidP="00204629">
      <w:pPr>
        <w:pStyle w:val="NormalWeb"/>
        <w:shd w:val="clear" w:color="auto" w:fill="FFFFFF"/>
        <w:spacing w:before="0" w:beforeAutospacing="0" w:after="240" w:afterAutospacing="0"/>
        <w:rPr>
          <w:rFonts w:ascii="Arial" w:hAnsi="Arial" w:cs="Arial"/>
        </w:rPr>
      </w:pPr>
      <w:r w:rsidRPr="00A321A9">
        <w:rPr>
          <w:rFonts w:ascii="Arial" w:hAnsi="Arial" w:cs="Arial"/>
        </w:rPr>
        <w:t xml:space="preserve">Difference with example </w:t>
      </w:r>
    </w:p>
    <w:p w:rsidR="00204629" w:rsidRPr="00A321A9" w:rsidRDefault="00204629" w:rsidP="00204629">
      <w:pPr>
        <w:pStyle w:val="NormalWeb"/>
        <w:shd w:val="clear" w:color="auto" w:fill="FFFFFF"/>
        <w:spacing w:before="0" w:beforeAutospacing="0" w:after="240" w:afterAutospacing="0"/>
        <w:rPr>
          <w:rFonts w:ascii="Arial" w:hAnsi="Arial" w:cs="Arial"/>
        </w:rPr>
      </w:pPr>
      <w:r w:rsidRPr="00A321A9">
        <w:rPr>
          <w:rFonts w:ascii="Arial" w:hAnsi="Arial" w:cs="Arial"/>
        </w:rPr>
        <w:t>In a set of data, the </w:t>
      </w:r>
      <w:hyperlink r:id="rId20" w:history="1">
        <w:r w:rsidRPr="00A321A9">
          <w:rPr>
            <w:rStyle w:val="Hyperlink"/>
            <w:rFonts w:ascii="Arial" w:hAnsi="Arial" w:cs="Arial"/>
            <w:color w:val="auto"/>
            <w:u w:val="none"/>
          </w:rPr>
          <w:t>quartiles </w:t>
        </w:r>
      </w:hyperlink>
      <w:r w:rsidRPr="00A321A9">
        <w:rPr>
          <w:rFonts w:ascii="Arial" w:hAnsi="Arial" w:cs="Arial"/>
        </w:rPr>
        <w:t>are the values that divide the data into four equal parts. The </w:t>
      </w:r>
      <w:hyperlink r:id="rId21" w:history="1">
        <w:r w:rsidRPr="00A321A9">
          <w:rPr>
            <w:rStyle w:val="Hyperlink"/>
            <w:rFonts w:ascii="Arial" w:hAnsi="Arial" w:cs="Arial"/>
            <w:color w:val="auto"/>
            <w:u w:val="none"/>
          </w:rPr>
          <w:t>median </w:t>
        </w:r>
      </w:hyperlink>
      <w:r w:rsidRPr="00A321A9">
        <w:rPr>
          <w:rFonts w:ascii="Arial" w:hAnsi="Arial" w:cs="Arial"/>
        </w:rPr>
        <w:t>of a set of data separates the set in half.</w:t>
      </w:r>
    </w:p>
    <w:p w:rsidR="00204629" w:rsidRPr="00A321A9" w:rsidRDefault="00204629" w:rsidP="00204629">
      <w:pPr>
        <w:pStyle w:val="NormalWeb"/>
        <w:shd w:val="clear" w:color="auto" w:fill="FFFFFF"/>
        <w:spacing w:before="0" w:beforeAutospacing="0" w:after="240" w:afterAutospacing="0"/>
        <w:rPr>
          <w:rFonts w:ascii="Arial" w:hAnsi="Arial" w:cs="Arial"/>
        </w:rPr>
      </w:pPr>
      <w:r w:rsidRPr="00A321A9">
        <w:rPr>
          <w:rFonts w:ascii="Arial" w:hAnsi="Arial" w:cs="Arial"/>
          <w:noProof/>
        </w:rPr>
        <w:lastRenderedPageBreak/>
        <w:drawing>
          <wp:inline distT="0" distB="0" distL="0" distR="0" wp14:anchorId="4A9644F5" wp14:editId="01E049A4">
            <wp:extent cx="2857500" cy="1905000"/>
            <wp:effectExtent l="0" t="0" r="0" b="0"/>
            <wp:docPr id="1" name="Picture 1" descr="https://www.varsitytutors.com/assets/vt-hotmath-legacy/hotmath_help/topics/interquartile/interquart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rsitytutors.com/assets/vt-hotmath-legacy/hotmath_help/topics/interquartile/interquartil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204629" w:rsidRPr="00A321A9" w:rsidRDefault="00204629" w:rsidP="00204629">
      <w:pPr>
        <w:pStyle w:val="NormalWeb"/>
        <w:shd w:val="clear" w:color="auto" w:fill="FFFFFF"/>
        <w:spacing w:before="0" w:beforeAutospacing="0" w:after="0" w:afterAutospacing="0"/>
        <w:rPr>
          <w:rFonts w:ascii="Arial" w:hAnsi="Arial" w:cs="Arial"/>
        </w:rPr>
      </w:pPr>
      <w:r w:rsidRPr="00A321A9">
        <w:rPr>
          <w:rFonts w:ascii="Arial" w:hAnsi="Arial" w:cs="Arial"/>
        </w:rPr>
        <w:t>The median of the lower half of a set of data is the lower quartile (LQLQ) or </w:t>
      </w:r>
      <w:r w:rsidRPr="00A321A9">
        <w:rPr>
          <w:rStyle w:val="mi"/>
          <w:rFonts w:ascii="Arial" w:hAnsi="Arial" w:cs="Arial"/>
          <w:bdr w:val="none" w:sz="0" w:space="0" w:color="auto" w:frame="1"/>
        </w:rPr>
        <w:t>Q</w:t>
      </w:r>
      <w:r w:rsidRPr="00A321A9">
        <w:rPr>
          <w:rStyle w:val="mn"/>
          <w:rFonts w:ascii="Arial" w:hAnsi="Arial" w:cs="Arial"/>
          <w:bdr w:val="none" w:sz="0" w:space="0" w:color="auto" w:frame="1"/>
        </w:rPr>
        <w:t>1</w:t>
      </w:r>
      <w:r w:rsidRPr="00A321A9">
        <w:rPr>
          <w:rStyle w:val="mjxassistivemathml"/>
          <w:rFonts w:ascii="Arial" w:hAnsi="Arial" w:cs="Arial"/>
          <w:bdr w:val="none" w:sz="0" w:space="0" w:color="auto" w:frame="1"/>
        </w:rPr>
        <w:t>Q1</w:t>
      </w:r>
      <w:r w:rsidRPr="00A321A9">
        <w:rPr>
          <w:rFonts w:ascii="Arial" w:hAnsi="Arial" w:cs="Arial"/>
        </w:rPr>
        <w:t>.</w:t>
      </w:r>
    </w:p>
    <w:p w:rsidR="00204629" w:rsidRPr="00A321A9" w:rsidRDefault="00204629" w:rsidP="00204629">
      <w:pPr>
        <w:pStyle w:val="NormalWeb"/>
        <w:shd w:val="clear" w:color="auto" w:fill="FFFFFF"/>
        <w:spacing w:before="0" w:beforeAutospacing="0" w:after="0" w:afterAutospacing="0"/>
        <w:rPr>
          <w:rFonts w:ascii="Arial" w:hAnsi="Arial" w:cs="Arial"/>
        </w:rPr>
      </w:pPr>
      <w:r w:rsidRPr="00A321A9">
        <w:rPr>
          <w:rFonts w:ascii="Arial" w:hAnsi="Arial" w:cs="Arial"/>
        </w:rPr>
        <w:t>The median of the upper half of a set of data is the upper quartile (UQUQ) or </w:t>
      </w:r>
      <w:r w:rsidRPr="00A321A9">
        <w:rPr>
          <w:rStyle w:val="mi"/>
          <w:rFonts w:ascii="Arial" w:hAnsi="Arial" w:cs="Arial"/>
          <w:bdr w:val="none" w:sz="0" w:space="0" w:color="auto" w:frame="1"/>
        </w:rPr>
        <w:t>Q</w:t>
      </w:r>
      <w:r w:rsidRPr="00A321A9">
        <w:rPr>
          <w:rStyle w:val="mn"/>
          <w:rFonts w:ascii="Arial" w:hAnsi="Arial" w:cs="Arial"/>
          <w:bdr w:val="none" w:sz="0" w:space="0" w:color="auto" w:frame="1"/>
        </w:rPr>
        <w:t>3</w:t>
      </w:r>
      <w:r w:rsidRPr="00A321A9">
        <w:rPr>
          <w:rStyle w:val="mjxassistivemathml"/>
          <w:rFonts w:ascii="Arial" w:hAnsi="Arial" w:cs="Arial"/>
          <w:bdr w:val="none" w:sz="0" w:space="0" w:color="auto" w:frame="1"/>
        </w:rPr>
        <w:t>Q3</w:t>
      </w:r>
      <w:r w:rsidRPr="00A321A9">
        <w:rPr>
          <w:rFonts w:ascii="Arial" w:hAnsi="Arial" w:cs="Arial"/>
        </w:rPr>
        <w:t>.</w:t>
      </w:r>
    </w:p>
    <w:p w:rsidR="00204629" w:rsidRPr="00A321A9" w:rsidRDefault="00204629" w:rsidP="00204629">
      <w:pPr>
        <w:pStyle w:val="NormalWeb"/>
        <w:shd w:val="clear" w:color="auto" w:fill="FFFFFF"/>
        <w:spacing w:before="0" w:beforeAutospacing="0" w:after="240" w:afterAutospacing="0"/>
        <w:rPr>
          <w:rFonts w:ascii="Arial" w:hAnsi="Arial" w:cs="Arial"/>
        </w:rPr>
      </w:pPr>
      <w:r w:rsidRPr="00A321A9">
        <w:rPr>
          <w:rFonts w:ascii="Arial" w:hAnsi="Arial" w:cs="Arial"/>
        </w:rPr>
        <w:t>The upper and lower quartiles can be used to find another measure of variation call the interquartile </w:t>
      </w:r>
      <w:hyperlink r:id="rId23" w:history="1">
        <w:r w:rsidRPr="00A321A9">
          <w:rPr>
            <w:rStyle w:val="Hyperlink"/>
            <w:rFonts w:ascii="Arial" w:hAnsi="Arial" w:cs="Arial"/>
            <w:color w:val="auto"/>
            <w:u w:val="none"/>
          </w:rPr>
          <w:t>range</w:t>
        </w:r>
      </w:hyperlink>
      <w:r w:rsidRPr="00A321A9">
        <w:rPr>
          <w:rFonts w:ascii="Arial" w:hAnsi="Arial" w:cs="Arial"/>
        </w:rPr>
        <w:t>.</w:t>
      </w:r>
    </w:p>
    <w:p w:rsidR="00204629" w:rsidRPr="00A321A9" w:rsidRDefault="00204629" w:rsidP="00204629">
      <w:pPr>
        <w:pStyle w:val="NormalWeb"/>
        <w:shd w:val="clear" w:color="auto" w:fill="FFFFFF"/>
        <w:spacing w:before="0" w:beforeAutospacing="0" w:after="0" w:afterAutospacing="0"/>
        <w:rPr>
          <w:rFonts w:ascii="Arial" w:hAnsi="Arial" w:cs="Arial"/>
        </w:rPr>
      </w:pPr>
      <w:r w:rsidRPr="00A321A9">
        <w:rPr>
          <w:rFonts w:ascii="Arial" w:hAnsi="Arial" w:cs="Arial"/>
        </w:rPr>
        <w:t>The </w:t>
      </w:r>
      <w:r w:rsidRPr="00A321A9">
        <w:rPr>
          <w:rStyle w:val="Strong"/>
          <w:rFonts w:ascii="Arial" w:eastAsiaTheme="majorEastAsia" w:hAnsi="Arial" w:cs="Arial"/>
          <w:b w:val="0"/>
        </w:rPr>
        <w:t>interquartile range </w:t>
      </w:r>
      <w:r w:rsidRPr="00A321A9">
        <w:rPr>
          <w:rFonts w:ascii="Arial" w:hAnsi="Arial" w:cs="Arial"/>
        </w:rPr>
        <w:t>or </w:t>
      </w:r>
      <w:r w:rsidRPr="00A321A9">
        <w:rPr>
          <w:rStyle w:val="mtext"/>
          <w:rFonts w:ascii="Arial" w:hAnsi="Arial" w:cs="Arial"/>
          <w:bdr w:val="none" w:sz="0" w:space="0" w:color="auto" w:frame="1"/>
        </w:rPr>
        <w:t>IQR</w:t>
      </w:r>
      <w:r w:rsidRPr="00A321A9">
        <w:rPr>
          <w:rStyle w:val="mjxassistivemathml"/>
          <w:rFonts w:ascii="Arial" w:hAnsi="Arial" w:cs="Arial"/>
          <w:bdr w:val="none" w:sz="0" w:space="0" w:color="auto" w:frame="1"/>
        </w:rPr>
        <w:t>IQR</w:t>
      </w:r>
      <w:r w:rsidRPr="00A321A9">
        <w:rPr>
          <w:rFonts w:ascii="Arial" w:hAnsi="Arial" w:cs="Arial"/>
        </w:rPr>
        <w:t> is the range of the middle half of a set of data. It is the difference between the upper quartile and the lower quartile.</w:t>
      </w:r>
    </w:p>
    <w:p w:rsidR="00204629" w:rsidRPr="00A321A9" w:rsidRDefault="00204629" w:rsidP="00204629">
      <w:pPr>
        <w:pStyle w:val="NormalWeb"/>
        <w:shd w:val="clear" w:color="auto" w:fill="FFFFFF"/>
        <w:spacing w:before="0" w:beforeAutospacing="0" w:after="0" w:afterAutospacing="0"/>
        <w:rPr>
          <w:rFonts w:ascii="Arial" w:hAnsi="Arial" w:cs="Arial"/>
        </w:rPr>
      </w:pPr>
      <w:r w:rsidRPr="00A321A9">
        <w:rPr>
          <w:rFonts w:ascii="Arial" w:hAnsi="Arial" w:cs="Arial"/>
        </w:rPr>
        <w:t>Interquartile range = </w:t>
      </w:r>
      <w:r w:rsidRPr="00A321A9">
        <w:rPr>
          <w:rStyle w:val="mi"/>
          <w:rFonts w:ascii="Arial" w:hAnsi="Arial" w:cs="Arial"/>
          <w:bdr w:val="none" w:sz="0" w:space="0" w:color="auto" w:frame="1"/>
        </w:rPr>
        <w:t>Q</w:t>
      </w:r>
      <w:r w:rsidRPr="00A321A9">
        <w:rPr>
          <w:rStyle w:val="mn"/>
          <w:rFonts w:ascii="Arial" w:hAnsi="Arial" w:cs="Arial"/>
          <w:bdr w:val="none" w:sz="0" w:space="0" w:color="auto" w:frame="1"/>
        </w:rPr>
        <w:t>3</w:t>
      </w:r>
      <w:r w:rsidRPr="00A321A9">
        <w:rPr>
          <w:rStyle w:val="mo"/>
          <w:rFonts w:ascii="Arial" w:hAnsi="Arial" w:cs="Arial"/>
          <w:bdr w:val="none" w:sz="0" w:space="0" w:color="auto" w:frame="1"/>
        </w:rPr>
        <w:t>−</w:t>
      </w:r>
      <w:r w:rsidRPr="00A321A9">
        <w:rPr>
          <w:rStyle w:val="mi"/>
          <w:rFonts w:ascii="Arial" w:hAnsi="Arial" w:cs="Arial"/>
          <w:bdr w:val="none" w:sz="0" w:space="0" w:color="auto" w:frame="1"/>
        </w:rPr>
        <w:t>Q</w:t>
      </w:r>
      <w:r w:rsidRPr="00A321A9">
        <w:rPr>
          <w:rStyle w:val="mn"/>
          <w:rFonts w:ascii="Arial" w:hAnsi="Arial" w:cs="Arial"/>
          <w:bdr w:val="none" w:sz="0" w:space="0" w:color="auto" w:frame="1"/>
        </w:rPr>
        <w:t>1</w:t>
      </w:r>
      <w:r w:rsidRPr="00A321A9">
        <w:rPr>
          <w:rStyle w:val="mjxassistivemathml"/>
          <w:rFonts w:ascii="Arial" w:hAnsi="Arial" w:cs="Arial"/>
          <w:bdr w:val="none" w:sz="0" w:space="0" w:color="auto" w:frame="1"/>
        </w:rPr>
        <w:t>Q3−Q1</w:t>
      </w:r>
    </w:p>
    <w:p w:rsidR="00204629" w:rsidRPr="00A321A9" w:rsidRDefault="00204629" w:rsidP="00204629">
      <w:pPr>
        <w:pStyle w:val="NormalWeb"/>
        <w:shd w:val="clear" w:color="auto" w:fill="FFFFFF"/>
        <w:spacing w:before="0" w:beforeAutospacing="0" w:after="0" w:afterAutospacing="0"/>
        <w:rPr>
          <w:rFonts w:ascii="Arial" w:hAnsi="Arial" w:cs="Arial"/>
        </w:rPr>
      </w:pPr>
      <w:r w:rsidRPr="00A321A9">
        <w:rPr>
          <w:rFonts w:ascii="Arial" w:hAnsi="Arial" w:cs="Arial"/>
        </w:rPr>
        <w:t>In the above example, the lower quartile is </w:t>
      </w:r>
      <w:r w:rsidRPr="00A321A9">
        <w:rPr>
          <w:rStyle w:val="mn"/>
          <w:rFonts w:ascii="Arial" w:hAnsi="Arial" w:cs="Arial"/>
          <w:bdr w:val="none" w:sz="0" w:space="0" w:color="auto" w:frame="1"/>
        </w:rPr>
        <w:t>52</w:t>
      </w:r>
      <w:r w:rsidRPr="00A321A9">
        <w:rPr>
          <w:rStyle w:val="mjxassistivemathml"/>
          <w:rFonts w:ascii="Arial" w:hAnsi="Arial" w:cs="Arial"/>
          <w:bdr w:val="none" w:sz="0" w:space="0" w:color="auto" w:frame="1"/>
        </w:rPr>
        <w:t>52</w:t>
      </w:r>
      <w:r w:rsidRPr="00A321A9">
        <w:rPr>
          <w:rFonts w:ascii="Arial" w:hAnsi="Arial" w:cs="Arial"/>
        </w:rPr>
        <w:t> and the upper quartile is </w:t>
      </w:r>
      <w:r w:rsidRPr="00A321A9">
        <w:rPr>
          <w:rStyle w:val="mn"/>
          <w:rFonts w:ascii="Arial" w:hAnsi="Arial" w:cs="Arial"/>
          <w:bdr w:val="none" w:sz="0" w:space="0" w:color="auto" w:frame="1"/>
        </w:rPr>
        <w:t>58</w:t>
      </w:r>
      <w:r w:rsidRPr="00A321A9">
        <w:rPr>
          <w:rStyle w:val="mjxassistivemathml"/>
          <w:rFonts w:ascii="Arial" w:hAnsi="Arial" w:cs="Arial"/>
          <w:bdr w:val="none" w:sz="0" w:space="0" w:color="auto" w:frame="1"/>
        </w:rPr>
        <w:t>58</w:t>
      </w:r>
      <w:r w:rsidRPr="00A321A9">
        <w:rPr>
          <w:rFonts w:ascii="Arial" w:hAnsi="Arial" w:cs="Arial"/>
        </w:rPr>
        <w:t>.</w:t>
      </w:r>
    </w:p>
    <w:p w:rsidR="00204629" w:rsidRPr="00A321A9" w:rsidRDefault="00204629" w:rsidP="00204629">
      <w:pPr>
        <w:pStyle w:val="NormalWeb"/>
        <w:shd w:val="clear" w:color="auto" w:fill="FFFFFF"/>
        <w:spacing w:before="0" w:beforeAutospacing="0" w:after="0" w:afterAutospacing="0"/>
        <w:rPr>
          <w:rFonts w:ascii="Arial" w:hAnsi="Arial" w:cs="Arial"/>
        </w:rPr>
      </w:pPr>
      <w:r w:rsidRPr="00A321A9">
        <w:rPr>
          <w:rFonts w:ascii="Arial" w:hAnsi="Arial" w:cs="Arial"/>
        </w:rPr>
        <w:t>The interquartile range is </w:t>
      </w:r>
      <w:r w:rsidRPr="00A321A9">
        <w:rPr>
          <w:rStyle w:val="mn"/>
          <w:rFonts w:ascii="Arial" w:hAnsi="Arial" w:cs="Arial"/>
          <w:bdr w:val="none" w:sz="0" w:space="0" w:color="auto" w:frame="1"/>
        </w:rPr>
        <w:t>58</w:t>
      </w:r>
      <w:r w:rsidRPr="00A321A9">
        <w:rPr>
          <w:rStyle w:val="mo"/>
          <w:rFonts w:ascii="Arial" w:hAnsi="Arial" w:cs="Arial"/>
          <w:bdr w:val="none" w:sz="0" w:space="0" w:color="auto" w:frame="1"/>
        </w:rPr>
        <w:t>−</w:t>
      </w:r>
      <w:r w:rsidRPr="00A321A9">
        <w:rPr>
          <w:rStyle w:val="mn"/>
          <w:rFonts w:ascii="Arial" w:hAnsi="Arial" w:cs="Arial"/>
          <w:bdr w:val="none" w:sz="0" w:space="0" w:color="auto" w:frame="1"/>
        </w:rPr>
        <w:t>52</w:t>
      </w:r>
      <w:r w:rsidRPr="00A321A9">
        <w:rPr>
          <w:rStyle w:val="mjxassistivemathml"/>
          <w:rFonts w:ascii="Arial" w:hAnsi="Arial" w:cs="Arial"/>
          <w:bdr w:val="none" w:sz="0" w:space="0" w:color="auto" w:frame="1"/>
        </w:rPr>
        <w:t>58−52</w:t>
      </w:r>
      <w:r w:rsidRPr="00A321A9">
        <w:rPr>
          <w:rFonts w:ascii="Arial" w:hAnsi="Arial" w:cs="Arial"/>
        </w:rPr>
        <w:t> or </w:t>
      </w:r>
      <w:r w:rsidRPr="00A321A9">
        <w:rPr>
          <w:rStyle w:val="mn"/>
          <w:rFonts w:ascii="Arial" w:hAnsi="Arial" w:cs="Arial"/>
          <w:bdr w:val="none" w:sz="0" w:space="0" w:color="auto" w:frame="1"/>
        </w:rPr>
        <w:t>6</w:t>
      </w:r>
      <w:r w:rsidRPr="00A321A9">
        <w:rPr>
          <w:rStyle w:val="mjxassistivemathml"/>
          <w:rFonts w:ascii="Arial" w:hAnsi="Arial" w:cs="Arial"/>
          <w:bdr w:val="none" w:sz="0" w:space="0" w:color="auto" w:frame="1"/>
        </w:rPr>
        <w:t>6</w:t>
      </w:r>
      <w:r w:rsidRPr="00A321A9">
        <w:rPr>
          <w:rFonts w:ascii="Arial" w:hAnsi="Arial" w:cs="Arial"/>
        </w:rPr>
        <w:t>.</w:t>
      </w:r>
    </w:p>
    <w:p w:rsidR="00204629" w:rsidRPr="00A321A9" w:rsidRDefault="00204629" w:rsidP="00204629">
      <w:pPr>
        <w:pStyle w:val="NormalWeb"/>
        <w:shd w:val="clear" w:color="auto" w:fill="FFFFFF"/>
        <w:spacing w:before="0" w:beforeAutospacing="0" w:after="0" w:afterAutospacing="0"/>
        <w:rPr>
          <w:rFonts w:ascii="Arial" w:hAnsi="Arial" w:cs="Arial"/>
        </w:rPr>
      </w:pPr>
      <w:r w:rsidRPr="00A321A9">
        <w:rPr>
          <w:rFonts w:ascii="Arial" w:hAnsi="Arial" w:cs="Arial"/>
        </w:rPr>
        <w:t>Data that is more than </w:t>
      </w:r>
      <w:r w:rsidRPr="00A321A9">
        <w:rPr>
          <w:rStyle w:val="mn"/>
          <w:rFonts w:ascii="Arial" w:hAnsi="Arial" w:cs="Arial"/>
          <w:bdr w:val="none" w:sz="0" w:space="0" w:color="auto" w:frame="1"/>
        </w:rPr>
        <w:t>1.5</w:t>
      </w:r>
      <w:r w:rsidRPr="00A321A9">
        <w:rPr>
          <w:rStyle w:val="mjxassistivemathml"/>
          <w:rFonts w:ascii="Arial" w:hAnsi="Arial" w:cs="Arial"/>
          <w:bdr w:val="none" w:sz="0" w:space="0" w:color="auto" w:frame="1"/>
        </w:rPr>
        <w:t>1.5</w:t>
      </w:r>
      <w:r w:rsidRPr="00A321A9">
        <w:rPr>
          <w:rFonts w:ascii="Arial" w:hAnsi="Arial" w:cs="Arial"/>
        </w:rPr>
        <w:t> times the value of the interquartile range beyond the quartiles are called </w:t>
      </w:r>
      <w:hyperlink r:id="rId24" w:history="1">
        <w:r w:rsidRPr="00A321A9">
          <w:rPr>
            <w:rStyle w:val="Hyperlink"/>
            <w:rFonts w:ascii="Arial" w:hAnsi="Arial" w:cs="Arial"/>
            <w:color w:val="auto"/>
            <w:u w:val="none"/>
          </w:rPr>
          <w:t>outliers</w:t>
        </w:r>
      </w:hyperlink>
      <w:r w:rsidRPr="00A321A9">
        <w:rPr>
          <w:rFonts w:ascii="Arial" w:hAnsi="Arial" w:cs="Arial"/>
        </w:rPr>
        <w:t>.</w:t>
      </w:r>
    </w:p>
    <w:p w:rsidR="00204629" w:rsidRPr="00A321A9" w:rsidRDefault="00204629" w:rsidP="00204629">
      <w:pPr>
        <w:pStyle w:val="NormalWeb"/>
        <w:shd w:val="clear" w:color="auto" w:fill="FFFFFF"/>
        <w:spacing w:before="0" w:beforeAutospacing="0" w:after="240" w:afterAutospacing="0"/>
        <w:rPr>
          <w:rFonts w:ascii="Arial" w:hAnsi="Arial" w:cs="Arial"/>
        </w:rPr>
      </w:pPr>
      <w:r w:rsidRPr="00A321A9">
        <w:rPr>
          <w:rFonts w:ascii="Arial" w:hAnsi="Arial" w:cs="Arial"/>
        </w:rPr>
        <w:t>Statisticians sometimes also use the terms </w:t>
      </w:r>
      <w:r w:rsidRPr="00A321A9">
        <w:rPr>
          <w:rStyle w:val="Strong"/>
          <w:rFonts w:ascii="Arial" w:eastAsiaTheme="majorEastAsia" w:hAnsi="Arial" w:cs="Arial"/>
          <w:b w:val="0"/>
        </w:rPr>
        <w:t>semi-interquartile range </w:t>
      </w:r>
      <w:r w:rsidRPr="00A321A9">
        <w:rPr>
          <w:rFonts w:ascii="Arial" w:hAnsi="Arial" w:cs="Arial"/>
        </w:rPr>
        <w:t>and </w:t>
      </w:r>
      <w:r w:rsidRPr="00A321A9">
        <w:rPr>
          <w:rStyle w:val="Strong"/>
          <w:rFonts w:ascii="Arial" w:eastAsiaTheme="majorEastAsia" w:hAnsi="Arial" w:cs="Arial"/>
          <w:b w:val="0"/>
        </w:rPr>
        <w:t>mid-quartile range.</w:t>
      </w:r>
    </w:p>
    <w:p w:rsidR="00204629" w:rsidRPr="00A321A9" w:rsidRDefault="00204629" w:rsidP="00204629">
      <w:pPr>
        <w:pStyle w:val="NormalWeb"/>
        <w:shd w:val="clear" w:color="auto" w:fill="FFFFFF"/>
        <w:spacing w:before="0" w:beforeAutospacing="0" w:after="0" w:afterAutospacing="0"/>
        <w:rPr>
          <w:rFonts w:ascii="Arial" w:hAnsi="Arial" w:cs="Arial"/>
        </w:rPr>
      </w:pPr>
      <w:r w:rsidRPr="00A321A9">
        <w:rPr>
          <w:rFonts w:ascii="Arial" w:hAnsi="Arial" w:cs="Arial"/>
        </w:rPr>
        <w:t>The semi-interquartile range is one-half the difference between the first and third quartiles. It is half the distance needed to cover half the scores.  The semi-interquartile range is affected very little by extreme scores.  This makes it a good measure of spread for skewed distributions. It is obtained by evaluating </w:t>
      </w:r>
      <w:r w:rsidRPr="00A321A9">
        <w:rPr>
          <w:rStyle w:val="mi"/>
          <w:rFonts w:ascii="Arial" w:hAnsi="Arial" w:cs="Arial"/>
          <w:bdr w:val="none" w:sz="0" w:space="0" w:color="auto" w:frame="1"/>
        </w:rPr>
        <w:t>Q</w:t>
      </w:r>
      <w:r w:rsidRPr="00A321A9">
        <w:rPr>
          <w:rStyle w:val="mn"/>
          <w:rFonts w:ascii="Arial" w:hAnsi="Arial" w:cs="Arial"/>
          <w:bdr w:val="none" w:sz="0" w:space="0" w:color="auto" w:frame="1"/>
        </w:rPr>
        <w:t>3</w:t>
      </w:r>
      <w:r w:rsidRPr="00A321A9">
        <w:rPr>
          <w:rStyle w:val="mo"/>
          <w:rFonts w:ascii="Arial" w:hAnsi="Arial" w:cs="Arial"/>
          <w:bdr w:val="none" w:sz="0" w:space="0" w:color="auto" w:frame="1"/>
        </w:rPr>
        <w:t>−</w:t>
      </w:r>
      <w:r w:rsidRPr="00A321A9">
        <w:rPr>
          <w:rStyle w:val="mi"/>
          <w:rFonts w:ascii="Arial" w:hAnsi="Arial" w:cs="Arial"/>
          <w:bdr w:val="none" w:sz="0" w:space="0" w:color="auto" w:frame="1"/>
        </w:rPr>
        <w:t>Q</w:t>
      </w:r>
      <w:r w:rsidRPr="00A321A9">
        <w:rPr>
          <w:rStyle w:val="mn"/>
          <w:rFonts w:ascii="Arial" w:hAnsi="Arial" w:cs="Arial"/>
          <w:bdr w:val="none" w:sz="0" w:space="0" w:color="auto" w:frame="1"/>
        </w:rPr>
        <w:t>12</w:t>
      </w:r>
      <w:r w:rsidRPr="00A321A9">
        <w:rPr>
          <w:rStyle w:val="mjxassistivemathml"/>
          <w:rFonts w:ascii="Arial" w:hAnsi="Arial" w:cs="Arial"/>
          <w:bdr w:val="none" w:sz="0" w:space="0" w:color="auto" w:frame="1"/>
        </w:rPr>
        <w:t>Q3−Q12</w:t>
      </w:r>
      <w:r w:rsidRPr="00A321A9">
        <w:rPr>
          <w:rFonts w:ascii="Arial" w:hAnsi="Arial" w:cs="Arial"/>
        </w:rPr>
        <w:t>.</w:t>
      </w:r>
    </w:p>
    <w:p w:rsidR="00204629" w:rsidRPr="00A321A9" w:rsidRDefault="00204629" w:rsidP="00204629">
      <w:pPr>
        <w:pStyle w:val="NormalWeb"/>
        <w:shd w:val="clear" w:color="auto" w:fill="FFFFFF"/>
        <w:spacing w:before="0" w:beforeAutospacing="0" w:after="0" w:afterAutospacing="0"/>
        <w:rPr>
          <w:rFonts w:ascii="Arial" w:hAnsi="Arial" w:cs="Arial"/>
        </w:rPr>
      </w:pPr>
      <w:r w:rsidRPr="00A321A9">
        <w:rPr>
          <w:rFonts w:ascii="Arial" w:hAnsi="Arial" w:cs="Arial"/>
        </w:rPr>
        <w:t>The mid-quartile range is the numerical value midway between the first and third quartile.  It is one-half the sum of the first and third quartiles.  It is obtained by evaluating </w:t>
      </w:r>
      <w:r w:rsidRPr="00A321A9">
        <w:rPr>
          <w:rStyle w:val="mi"/>
          <w:rFonts w:ascii="Arial" w:hAnsi="Arial" w:cs="Arial"/>
          <w:bdr w:val="none" w:sz="0" w:space="0" w:color="auto" w:frame="1"/>
        </w:rPr>
        <w:t>Q</w:t>
      </w:r>
      <w:r w:rsidRPr="00A321A9">
        <w:rPr>
          <w:rStyle w:val="mn"/>
          <w:rFonts w:ascii="Arial" w:hAnsi="Arial" w:cs="Arial"/>
          <w:bdr w:val="none" w:sz="0" w:space="0" w:color="auto" w:frame="1"/>
        </w:rPr>
        <w:t>3</w:t>
      </w:r>
      <w:r w:rsidRPr="00A321A9">
        <w:rPr>
          <w:rStyle w:val="mo"/>
          <w:rFonts w:ascii="Arial" w:hAnsi="Arial" w:cs="Arial"/>
          <w:bdr w:val="none" w:sz="0" w:space="0" w:color="auto" w:frame="1"/>
        </w:rPr>
        <w:t>+</w:t>
      </w:r>
      <w:r w:rsidRPr="00A321A9">
        <w:rPr>
          <w:rStyle w:val="mi"/>
          <w:rFonts w:ascii="Arial" w:hAnsi="Arial" w:cs="Arial"/>
          <w:bdr w:val="none" w:sz="0" w:space="0" w:color="auto" w:frame="1"/>
        </w:rPr>
        <w:t>Q</w:t>
      </w:r>
      <w:r w:rsidRPr="00A321A9">
        <w:rPr>
          <w:rStyle w:val="mn"/>
          <w:rFonts w:ascii="Arial" w:hAnsi="Arial" w:cs="Arial"/>
          <w:bdr w:val="none" w:sz="0" w:space="0" w:color="auto" w:frame="1"/>
        </w:rPr>
        <w:t>12</w:t>
      </w:r>
      <w:r w:rsidRPr="00A321A9">
        <w:rPr>
          <w:rStyle w:val="mjxassistivemathml"/>
          <w:rFonts w:ascii="Arial" w:hAnsi="Arial" w:cs="Arial"/>
          <w:bdr w:val="none" w:sz="0" w:space="0" w:color="auto" w:frame="1"/>
        </w:rPr>
        <w:t>Q3+Q12</w:t>
      </w:r>
      <w:r w:rsidRPr="00A321A9">
        <w:rPr>
          <w:rFonts w:ascii="Arial" w:hAnsi="Arial" w:cs="Arial"/>
        </w:rPr>
        <w:t>.</w:t>
      </w:r>
    </w:p>
    <w:p w:rsidR="00204629" w:rsidRPr="00A321A9" w:rsidRDefault="00204629" w:rsidP="00204629">
      <w:pPr>
        <w:pStyle w:val="NormalWeb"/>
        <w:shd w:val="clear" w:color="auto" w:fill="FFFFFF"/>
        <w:spacing w:before="0" w:beforeAutospacing="0" w:after="240" w:afterAutospacing="0"/>
        <w:rPr>
          <w:rFonts w:ascii="Arial" w:hAnsi="Arial" w:cs="Arial"/>
        </w:rPr>
      </w:pPr>
      <w:r w:rsidRPr="00A321A9">
        <w:rPr>
          <w:rFonts w:ascii="Arial" w:hAnsi="Arial" w:cs="Arial"/>
        </w:rPr>
        <w:t>(The median, midrange and mid-quartile are not always the same value, although they may be.)</w:t>
      </w:r>
    </w:p>
    <w:p w:rsidR="00204629" w:rsidRPr="00A321A9" w:rsidRDefault="00204629" w:rsidP="00204629">
      <w:pPr>
        <w:pStyle w:val="NormalWeb"/>
        <w:shd w:val="clear" w:color="auto" w:fill="FFFFFF"/>
        <w:spacing w:before="0" w:beforeAutospacing="0" w:after="240" w:afterAutospacing="0"/>
        <w:rPr>
          <w:rFonts w:ascii="Arial" w:hAnsi="Arial" w:cs="Arial"/>
        </w:rPr>
      </w:pPr>
      <w:r w:rsidRPr="00A321A9">
        <w:rPr>
          <w:rFonts w:ascii="Arial" w:hAnsi="Arial" w:cs="Arial"/>
        </w:rPr>
        <w:t> </w:t>
      </w:r>
    </w:p>
    <w:p w:rsidR="00204629" w:rsidRPr="00A321A9" w:rsidRDefault="00204629" w:rsidP="00204629">
      <w:pPr>
        <w:shd w:val="clear" w:color="auto" w:fill="FFFFFF"/>
        <w:spacing w:after="0" w:line="240" w:lineRule="auto"/>
        <w:outlineLvl w:val="1"/>
        <w:rPr>
          <w:rFonts w:ascii="Arial" w:eastAsia="Times New Roman" w:hAnsi="Arial" w:cs="Arial"/>
          <w:sz w:val="24"/>
          <w:szCs w:val="24"/>
        </w:rPr>
      </w:pPr>
    </w:p>
    <w:p w:rsidR="00204629" w:rsidRPr="00A321A9" w:rsidRDefault="00204629" w:rsidP="00204629">
      <w:pPr>
        <w:shd w:val="clear" w:color="auto" w:fill="FFFFFF"/>
        <w:spacing w:after="0" w:line="240" w:lineRule="auto"/>
        <w:outlineLvl w:val="1"/>
        <w:rPr>
          <w:rFonts w:ascii="Arial" w:eastAsia="Times New Roman" w:hAnsi="Arial" w:cs="Arial"/>
          <w:sz w:val="24"/>
          <w:szCs w:val="24"/>
        </w:rPr>
      </w:pPr>
    </w:p>
    <w:p w:rsidR="00204629" w:rsidRPr="00353BEE" w:rsidRDefault="00204629" w:rsidP="00204629">
      <w:pPr>
        <w:shd w:val="clear" w:color="auto" w:fill="FFFFFF"/>
        <w:spacing w:after="0" w:line="240" w:lineRule="auto"/>
        <w:outlineLvl w:val="1"/>
        <w:rPr>
          <w:rFonts w:ascii="Arial" w:eastAsia="Times New Roman" w:hAnsi="Arial" w:cs="Arial"/>
          <w:sz w:val="24"/>
          <w:szCs w:val="24"/>
        </w:rPr>
      </w:pPr>
      <w:r w:rsidRPr="00A321A9">
        <w:rPr>
          <w:rFonts w:ascii="Arial" w:eastAsia="Times New Roman" w:hAnsi="Arial" w:cs="Arial"/>
          <w:sz w:val="24"/>
          <w:szCs w:val="24"/>
        </w:rPr>
        <w:t>Variance</w:t>
      </w:r>
    </w:p>
    <w:p w:rsidR="00204629" w:rsidRPr="00353BEE" w:rsidRDefault="00204629" w:rsidP="00204629">
      <w:pPr>
        <w:shd w:val="clear" w:color="auto" w:fill="FFFFFF"/>
        <w:spacing w:after="100" w:afterAutospacing="1" w:line="240" w:lineRule="auto"/>
        <w:rPr>
          <w:rFonts w:ascii="Arial" w:eastAsia="Times New Roman" w:hAnsi="Arial" w:cs="Arial"/>
          <w:sz w:val="24"/>
          <w:szCs w:val="24"/>
        </w:rPr>
      </w:pPr>
      <w:r w:rsidRPr="00353BEE">
        <w:rPr>
          <w:rFonts w:ascii="Arial" w:eastAsia="Times New Roman" w:hAnsi="Arial" w:cs="Arial"/>
          <w:sz w:val="24"/>
          <w:szCs w:val="24"/>
        </w:rPr>
        <w:t>The variance is the average of the squared differences from the mean. To figure out the variance, first calculate the difference between each point and the mean; then, square and average the results.</w:t>
      </w:r>
    </w:p>
    <w:p w:rsidR="00204629" w:rsidRPr="00353BEE" w:rsidRDefault="00204629" w:rsidP="00204629">
      <w:pPr>
        <w:shd w:val="clear" w:color="auto" w:fill="FFFFFF"/>
        <w:spacing w:after="100" w:afterAutospacing="1" w:line="240" w:lineRule="auto"/>
        <w:rPr>
          <w:rFonts w:ascii="Arial" w:eastAsia="Times New Roman" w:hAnsi="Arial" w:cs="Arial"/>
          <w:sz w:val="24"/>
          <w:szCs w:val="24"/>
        </w:rPr>
      </w:pPr>
      <w:r w:rsidRPr="00353BEE">
        <w:rPr>
          <w:rFonts w:ascii="Arial" w:eastAsia="Times New Roman" w:hAnsi="Arial" w:cs="Arial"/>
          <w:sz w:val="24"/>
          <w:szCs w:val="24"/>
        </w:rPr>
        <w:lastRenderedPageBreak/>
        <w:t>For example, if a group of numbers ranges from 1 to 10, it will have a mean of 5.5. If you square the differences between each number and the mean, and then find their sum, the result is 82.5</w:t>
      </w:r>
      <w:r w:rsidRPr="00353BEE">
        <w:rPr>
          <w:rFonts w:ascii="Tahoma" w:eastAsia="Times New Roman" w:hAnsi="Tahoma" w:cs="Tahoma"/>
          <w:sz w:val="24"/>
          <w:szCs w:val="24"/>
        </w:rPr>
        <w:t xml:space="preserve">. </w:t>
      </w:r>
      <w:r w:rsidRPr="00353BEE">
        <w:rPr>
          <w:rFonts w:ascii="Arial" w:eastAsia="Times New Roman" w:hAnsi="Arial" w:cs="Arial"/>
          <w:sz w:val="24"/>
          <w:szCs w:val="24"/>
        </w:rPr>
        <w:t>To figure out the variance, divide the sum, 82.5, by N-1, which is the sample size (in this case 10) minus 1. The result is a variance of 82.5/9 = 9.17. Standard deviation is the square root of the variance so that the standard deviation would be about 3.03.</w:t>
      </w:r>
    </w:p>
    <w:p w:rsidR="00204629" w:rsidRPr="00353BEE" w:rsidRDefault="00204629" w:rsidP="00204629">
      <w:pPr>
        <w:shd w:val="clear" w:color="auto" w:fill="FFFFFF"/>
        <w:spacing w:after="100" w:afterAutospacing="1" w:line="240" w:lineRule="auto"/>
        <w:rPr>
          <w:rFonts w:ascii="Arial" w:eastAsia="Times New Roman" w:hAnsi="Arial" w:cs="Arial"/>
          <w:sz w:val="24"/>
          <w:szCs w:val="24"/>
        </w:rPr>
      </w:pPr>
      <w:r w:rsidRPr="00353BEE">
        <w:rPr>
          <w:rFonts w:ascii="Arial" w:eastAsia="Times New Roman" w:hAnsi="Arial" w:cs="Arial"/>
          <w:sz w:val="24"/>
          <w:szCs w:val="24"/>
        </w:rPr>
        <w:t>Because of this squaring, the variance is no longer in the same unit of measurement as the original data. Taking the root of the variance means the standard deviation is restored to the original unit of measure and therefore much easier to interpret.</w:t>
      </w:r>
    </w:p>
    <w:p w:rsidR="00204629" w:rsidRPr="00A321A9" w:rsidRDefault="00204629" w:rsidP="00204629">
      <w:pPr>
        <w:pStyle w:val="Heading2"/>
        <w:shd w:val="clear" w:color="auto" w:fill="FFFFFF"/>
        <w:spacing w:before="0" w:beforeAutospacing="0" w:after="0" w:afterAutospacing="0"/>
        <w:rPr>
          <w:rFonts w:ascii="Arial" w:hAnsi="Arial" w:cs="Arial"/>
          <w:b w:val="0"/>
          <w:bCs w:val="0"/>
          <w:sz w:val="24"/>
          <w:szCs w:val="24"/>
        </w:rPr>
      </w:pPr>
      <w:r w:rsidRPr="00A321A9">
        <w:rPr>
          <w:rStyle w:val="mntl-sc-block-headingtext"/>
          <w:rFonts w:ascii="Arial" w:hAnsi="Arial" w:cs="Arial"/>
          <w:b w:val="0"/>
          <w:bCs w:val="0"/>
          <w:sz w:val="24"/>
          <w:szCs w:val="24"/>
        </w:rPr>
        <w:t>Standard Deviation</w:t>
      </w:r>
    </w:p>
    <w:p w:rsidR="00204629" w:rsidRPr="00A321A9" w:rsidRDefault="00204629" w:rsidP="00204629">
      <w:pPr>
        <w:pStyle w:val="comp"/>
        <w:shd w:val="clear" w:color="auto" w:fill="FFFFFF"/>
        <w:spacing w:before="0" w:beforeAutospacing="0"/>
        <w:rPr>
          <w:rFonts w:ascii="Arial" w:hAnsi="Arial" w:cs="Arial"/>
        </w:rPr>
      </w:pPr>
      <w:r w:rsidRPr="00A321A9">
        <w:rPr>
          <w:rFonts w:ascii="Arial" w:hAnsi="Arial" w:cs="Arial"/>
        </w:rPr>
        <w:t>Standard deviation is a statistic that looks at how far from the mean a group of numbers is, by using the square root of the variance. The calculation of variance uses squares because it weighs outliers more heavily than data closer to the mean. This calculation also prevents differences above the mean from canceling out those below, which would result in a variance of zero.</w:t>
      </w:r>
    </w:p>
    <w:p w:rsidR="00204629" w:rsidRPr="00A321A9" w:rsidRDefault="00204629" w:rsidP="00204629">
      <w:pPr>
        <w:pStyle w:val="comp"/>
        <w:shd w:val="clear" w:color="auto" w:fill="FFFFFF"/>
        <w:spacing w:before="0" w:beforeAutospacing="0"/>
        <w:rPr>
          <w:rFonts w:ascii="Arial" w:hAnsi="Arial" w:cs="Arial"/>
        </w:rPr>
      </w:pPr>
      <w:r w:rsidRPr="00A321A9">
        <w:rPr>
          <w:rFonts w:ascii="Arial" w:hAnsi="Arial" w:cs="Arial"/>
        </w:rPr>
        <w:t>Standard deviation is calculated as the square root of variance by figuring out the variation between each data point relative to the mean. If the points are further from the mean, there is a higher deviation within the date; if they are closer to the mean, there is a lower deviation. So the more spread out the group of numbers are, the higher the standard deviation.</w:t>
      </w:r>
    </w:p>
    <w:p w:rsidR="00204629" w:rsidRPr="00A321A9" w:rsidRDefault="00204629" w:rsidP="00204629">
      <w:pPr>
        <w:pStyle w:val="Heading3"/>
        <w:shd w:val="clear" w:color="auto" w:fill="FFFFFF"/>
        <w:spacing w:before="270" w:after="195"/>
        <w:rPr>
          <w:rFonts w:ascii="Arial" w:hAnsi="Arial" w:cs="Arial"/>
          <w:color w:val="auto"/>
        </w:rPr>
      </w:pPr>
      <w:r w:rsidRPr="00A321A9">
        <w:rPr>
          <w:rFonts w:ascii="Arial" w:hAnsi="Arial" w:cs="Arial"/>
          <w:color w:val="auto"/>
        </w:rPr>
        <w:t>Coefficient of Variation (CV)</w:t>
      </w:r>
    </w:p>
    <w:p w:rsidR="00204629" w:rsidRPr="00A321A9" w:rsidRDefault="00204629" w:rsidP="00204629">
      <w:pPr>
        <w:rPr>
          <w:rFonts w:ascii="Arial" w:hAnsi="Arial" w:cs="Arial"/>
          <w:sz w:val="24"/>
          <w:szCs w:val="24"/>
        </w:rPr>
      </w:pPr>
      <w:r w:rsidRPr="00A321A9">
        <w:rPr>
          <w:rFonts w:ascii="Arial" w:hAnsi="Arial" w:cs="Arial"/>
          <w:sz w:val="24"/>
          <w:szCs w:val="24"/>
          <w:shd w:val="clear" w:color="auto" w:fill="FFFFFF"/>
        </w:rPr>
        <w:t>If you know nothing about the data other than the mean, one way to interpret the relative magnitude of the standard deviation is to divide it by the mean. This is called the coefficient of variation. For example, if the mean is 80 and standard deviation is 12, the CV = 12/80 = .15 or 15%.</w:t>
      </w:r>
      <w:r w:rsidRPr="00A321A9">
        <w:rPr>
          <w:rFonts w:ascii="Arial" w:hAnsi="Arial" w:cs="Arial"/>
          <w:sz w:val="24"/>
          <w:szCs w:val="24"/>
        </w:rPr>
        <w:br/>
      </w:r>
      <w:r w:rsidRPr="00A321A9">
        <w:rPr>
          <w:rFonts w:ascii="Arial" w:hAnsi="Arial" w:cs="Arial"/>
          <w:sz w:val="24"/>
          <w:szCs w:val="24"/>
        </w:rPr>
        <w:br/>
      </w:r>
      <w:r w:rsidRPr="00A321A9">
        <w:rPr>
          <w:rFonts w:ascii="Arial" w:hAnsi="Arial" w:cs="Arial"/>
          <w:sz w:val="24"/>
          <w:szCs w:val="24"/>
          <w:shd w:val="clear" w:color="auto" w:fill="FFFFFF"/>
        </w:rPr>
        <w:t>If the standard deviation is .20 and the mean is .50, then the CV = .20/.50 = .4 or 40%. So knowing nothing else about the data, the CV helps us see that even a lower standard deviation doesn't mean less variable data.</w:t>
      </w:r>
    </w:p>
    <w:p w:rsidR="00204629" w:rsidRPr="00204629" w:rsidRDefault="00204629" w:rsidP="00204629">
      <w:pPr>
        <w:tabs>
          <w:tab w:val="left" w:pos="6346"/>
        </w:tabs>
        <w:rPr>
          <w:lang w:val="en-GB"/>
        </w:rPr>
      </w:pPr>
    </w:p>
    <w:sectPr w:rsidR="00204629" w:rsidRPr="00204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80"/>
    <w:rsid w:val="00012480"/>
    <w:rsid w:val="00204629"/>
    <w:rsid w:val="00214C03"/>
    <w:rsid w:val="00353BEE"/>
    <w:rsid w:val="00A321A9"/>
    <w:rsid w:val="00E5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9BA2D-A595-43A6-A850-D2327601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3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4C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480"/>
    <w:pPr>
      <w:spacing w:after="0" w:line="240" w:lineRule="auto"/>
    </w:pPr>
    <w:rPr>
      <w:rFonts w:ascii="Times New Roman" w:hAnsi="Times New Roman" w:cs="Times New Roman"/>
      <w:sz w:val="24"/>
      <w:szCs w:val="24"/>
      <w:lang w:val="en-GB"/>
    </w:rPr>
  </w:style>
  <w:style w:type="paragraph" w:styleId="NormalWeb">
    <w:name w:val="Normal (Web)"/>
    <w:basedOn w:val="Normal"/>
    <w:uiPriority w:val="99"/>
    <w:semiHidden/>
    <w:unhideWhenUsed/>
    <w:rsid w:val="00353B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BEE"/>
    <w:rPr>
      <w:b/>
      <w:bCs/>
    </w:rPr>
  </w:style>
  <w:style w:type="character" w:styleId="Hyperlink">
    <w:name w:val="Hyperlink"/>
    <w:basedOn w:val="DefaultParagraphFont"/>
    <w:uiPriority w:val="99"/>
    <w:semiHidden/>
    <w:unhideWhenUsed/>
    <w:rsid w:val="00353BEE"/>
    <w:rPr>
      <w:color w:val="0000FF"/>
      <w:u w:val="single"/>
    </w:rPr>
  </w:style>
  <w:style w:type="character" w:customStyle="1" w:styleId="mtext">
    <w:name w:val="mtext"/>
    <w:basedOn w:val="DefaultParagraphFont"/>
    <w:rsid w:val="00353BEE"/>
  </w:style>
  <w:style w:type="character" w:customStyle="1" w:styleId="mjxassistivemathml">
    <w:name w:val="mjx_assistive_mathml"/>
    <w:basedOn w:val="DefaultParagraphFont"/>
    <w:rsid w:val="00353BEE"/>
  </w:style>
  <w:style w:type="character" w:customStyle="1" w:styleId="mi">
    <w:name w:val="mi"/>
    <w:basedOn w:val="DefaultParagraphFont"/>
    <w:rsid w:val="00353BEE"/>
  </w:style>
  <w:style w:type="character" w:customStyle="1" w:styleId="mn">
    <w:name w:val="mn"/>
    <w:basedOn w:val="DefaultParagraphFont"/>
    <w:rsid w:val="00353BEE"/>
  </w:style>
  <w:style w:type="character" w:customStyle="1" w:styleId="mo">
    <w:name w:val="mo"/>
    <w:basedOn w:val="DefaultParagraphFont"/>
    <w:rsid w:val="00353BEE"/>
  </w:style>
  <w:style w:type="character" w:customStyle="1" w:styleId="Heading2Char">
    <w:name w:val="Heading 2 Char"/>
    <w:basedOn w:val="DefaultParagraphFont"/>
    <w:link w:val="Heading2"/>
    <w:uiPriority w:val="9"/>
    <w:rsid w:val="00353BEE"/>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353BEE"/>
  </w:style>
  <w:style w:type="paragraph" w:customStyle="1" w:styleId="comp">
    <w:name w:val="comp"/>
    <w:basedOn w:val="Normal"/>
    <w:rsid w:val="00353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14C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8904">
      <w:bodyDiv w:val="1"/>
      <w:marLeft w:val="0"/>
      <w:marRight w:val="0"/>
      <w:marTop w:val="0"/>
      <w:marBottom w:val="0"/>
      <w:divBdr>
        <w:top w:val="none" w:sz="0" w:space="0" w:color="auto"/>
        <w:left w:val="none" w:sz="0" w:space="0" w:color="auto"/>
        <w:bottom w:val="none" w:sz="0" w:space="0" w:color="auto"/>
        <w:right w:val="none" w:sz="0" w:space="0" w:color="auto"/>
      </w:divBdr>
    </w:div>
    <w:div w:id="1300571466">
      <w:bodyDiv w:val="1"/>
      <w:marLeft w:val="0"/>
      <w:marRight w:val="0"/>
      <w:marTop w:val="0"/>
      <w:marBottom w:val="0"/>
      <w:divBdr>
        <w:top w:val="none" w:sz="0" w:space="0" w:color="auto"/>
        <w:left w:val="none" w:sz="0" w:space="0" w:color="auto"/>
        <w:bottom w:val="none" w:sz="0" w:space="0" w:color="auto"/>
        <w:right w:val="none" w:sz="0" w:space="0" w:color="auto"/>
      </w:divBdr>
    </w:div>
    <w:div w:id="1608736948">
      <w:bodyDiv w:val="1"/>
      <w:marLeft w:val="0"/>
      <w:marRight w:val="0"/>
      <w:marTop w:val="0"/>
      <w:marBottom w:val="0"/>
      <w:divBdr>
        <w:top w:val="none" w:sz="0" w:space="0" w:color="auto"/>
        <w:left w:val="none" w:sz="0" w:space="0" w:color="auto"/>
        <w:bottom w:val="none" w:sz="0" w:space="0" w:color="auto"/>
        <w:right w:val="none" w:sz="0" w:space="0" w:color="auto"/>
      </w:divBdr>
    </w:div>
    <w:div w:id="1622877966">
      <w:bodyDiv w:val="1"/>
      <w:marLeft w:val="0"/>
      <w:marRight w:val="0"/>
      <w:marTop w:val="0"/>
      <w:marBottom w:val="0"/>
      <w:divBdr>
        <w:top w:val="none" w:sz="0" w:space="0" w:color="auto"/>
        <w:left w:val="none" w:sz="0" w:space="0" w:color="auto"/>
        <w:bottom w:val="none" w:sz="0" w:space="0" w:color="auto"/>
        <w:right w:val="none" w:sz="0" w:space="0" w:color="auto"/>
      </w:divBdr>
    </w:div>
    <w:div w:id="1901553130">
      <w:bodyDiv w:val="1"/>
      <w:marLeft w:val="0"/>
      <w:marRight w:val="0"/>
      <w:marTop w:val="0"/>
      <w:marBottom w:val="0"/>
      <w:divBdr>
        <w:top w:val="none" w:sz="0" w:space="0" w:color="auto"/>
        <w:left w:val="none" w:sz="0" w:space="0" w:color="auto"/>
        <w:bottom w:val="none" w:sz="0" w:space="0" w:color="auto"/>
        <w:right w:val="none" w:sz="0" w:space="0" w:color="auto"/>
      </w:divBdr>
    </w:div>
    <w:div w:id="20629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s://www.statisticshowto.com/what-are-quartile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varsitytutors.com/hotmath/hotmath_help/topics/median.html"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www.statisticshowto.com/measures-of-sprea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tatisticshowto.com/probability-and-statistics/statistics-definitions/range-statistics/" TargetMode="External"/><Relationship Id="rId20" Type="http://schemas.openxmlformats.org/officeDocument/2006/relationships/hyperlink" Target="https://www.varsitytutors.com/hotmath/hotmath_help/topics/quartiles.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s://www.varsitytutors.com/hotmath/hotmath_help/topics/outliers.html" TargetMode="External"/><Relationship Id="rId5" Type="http://schemas.openxmlformats.org/officeDocument/2006/relationships/image" Target="media/image2.jpeg"/><Relationship Id="rId15" Type="http://schemas.openxmlformats.org/officeDocument/2006/relationships/hyperlink" Target="https://www.statisticshowto.com/middle-fifty/" TargetMode="External"/><Relationship Id="rId23" Type="http://schemas.openxmlformats.org/officeDocument/2006/relationships/hyperlink" Target="https://www.varsitytutors.com/hotmath/hotmath_help/topics/range-of-data.html" TargetMode="External"/><Relationship Id="rId10" Type="http://schemas.openxmlformats.org/officeDocument/2006/relationships/image" Target="media/image7.jpeg"/><Relationship Id="rId19" Type="http://schemas.openxmlformats.org/officeDocument/2006/relationships/hyperlink" Target="https://www.statisticshowto.com/what-are-quartiles/"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Anosh Bangash</dc:creator>
  <cp:keywords/>
  <dc:description/>
  <cp:lastModifiedBy>Anosh Bangash</cp:lastModifiedBy>
  <cp:revision>2</cp:revision>
  <dcterms:created xsi:type="dcterms:W3CDTF">2020-09-26T10:34:00Z</dcterms:created>
  <dcterms:modified xsi:type="dcterms:W3CDTF">2020-09-26T13:52:00Z</dcterms:modified>
</cp:coreProperties>
</file>