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200" w:lineRule="auto" w:line="276"/>
        <w:rPr>
          <w:rFonts w:ascii="Times New Roman" w:cs="Times New Roman" w:hAnsi="Times New Roman"/>
          <w:sz w:val="32"/>
          <w:szCs w:val="32"/>
        </w:rPr>
      </w:pPr>
      <w:r>
        <w:rPr>
          <w:rFonts w:cs="Times New Roman" w:eastAsia="Times New Roman"/>
          <w:noProof/>
        </w:rPr>
        <w:drawing>
          <wp:anchor distT="0" distB="0" distL="0" distR="0" simplePos="false" relativeHeight="2" behindDoc="false" locked="false" layoutInCell="true" allowOverlap="true">
            <wp:simplePos x="0" y="0"/>
            <wp:positionH relativeFrom="margin">
              <wp:posOffset>-350520</wp:posOffset>
            </wp:positionH>
            <wp:positionV relativeFrom="paragraph">
              <wp:posOffset>-96520</wp:posOffset>
            </wp:positionV>
            <wp:extent cx="857250" cy="857250"/>
            <wp:effectExtent l="0" t="0" r="0" b="0"/>
            <wp:wrapNone/>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857250" cy="857250"/>
                    </a:xfrm>
                    <a:prstGeom prst="rect"/>
                  </pic:spPr>
                </pic:pic>
              </a:graphicData>
            </a:graphic>
            <wp14:sizeRelH relativeFrom="page">
              <wp14:pctWidth>0</wp14:pctWidth>
            </wp14:sizeRelH>
            <wp14:sizeRelV relativeFrom="page">
              <wp14:pctHeight>0</wp14:pctHeight>
            </wp14:sizeRelV>
          </wp:anchor>
        </w:drawing>
      </w:r>
    </w:p>
    <w:p>
      <w:pPr>
        <w:pStyle w:val="style0"/>
        <w:spacing w:after="0" w:lineRule="auto" w:line="240"/>
        <w:jc w:val="center"/>
        <w:rPr>
          <w:rFonts w:ascii="Times New Roman" w:cs="Times New Roman" w:hAnsi="Times New Roman"/>
          <w:b/>
          <w:sz w:val="40"/>
          <w:szCs w:val="40"/>
        </w:rPr>
      </w:pPr>
    </w:p>
    <w:p>
      <w:pPr>
        <w:pStyle w:val="style0"/>
        <w:spacing w:after="0" w:lineRule="auto" w:line="240"/>
        <w:jc w:val="center"/>
        <w:rPr>
          <w:rFonts w:ascii="Times New Roman" w:cs="Times New Roman" w:hAnsi="Times New Roman"/>
          <w:b/>
          <w:sz w:val="40"/>
          <w:szCs w:val="40"/>
        </w:rPr>
      </w:pPr>
      <w:r>
        <w:rPr>
          <w:rFonts w:ascii="Times New Roman" w:cs="Times New Roman" w:hAnsi="Times New Roman"/>
          <w:b/>
          <w:sz w:val="40"/>
          <w:szCs w:val="40"/>
        </w:rPr>
        <w:t>IQRA NATIONAL UNIVERSITY</w:t>
      </w:r>
    </w:p>
    <w:p>
      <w:pPr>
        <w:pStyle w:val="style0"/>
        <w:spacing w:after="0" w:lineRule="auto" w:line="276"/>
        <w:ind w:right="4"/>
        <w:jc w:val="center"/>
        <w:rPr>
          <w:rFonts w:ascii="Times New Roman" w:cs="Times New Roman" w:hAnsi="Times New Roman"/>
          <w:b/>
          <w:sz w:val="40"/>
          <w:szCs w:val="40"/>
        </w:rPr>
      </w:pPr>
      <w:r>
        <w:rPr>
          <w:rFonts w:ascii="Times New Roman" w:cs="Times New Roman" w:hAnsi="Times New Roman"/>
          <w:b/>
          <w:sz w:val="40"/>
          <w:szCs w:val="40"/>
        </w:rPr>
        <w:t>DEPARTMENT OF ALLIED HEALTH SCIENCES</w:t>
      </w:r>
    </w:p>
    <w:p>
      <w:pPr>
        <w:pStyle w:val="style0"/>
        <w:spacing w:after="0" w:lineRule="auto" w:line="276"/>
        <w:ind w:right="4"/>
        <w:jc w:val="center"/>
        <w:rPr>
          <w:rFonts w:ascii="Times New Roman" w:cs="Times New Roman" w:hAnsi="Times New Roman"/>
          <w:b/>
          <w:sz w:val="20"/>
          <w:szCs w:val="20"/>
        </w:rPr>
      </w:pPr>
      <w:r>
        <w:rPr>
          <w:rFonts w:ascii="Times New Roman" w:cs="Times New Roman" w:hAnsi="Times New Roman"/>
          <w:b/>
          <w:sz w:val="40"/>
          <w:szCs w:val="40"/>
        </w:rPr>
        <w:t>Final-Term Examination (Spring-20)</w:t>
      </w:r>
    </w:p>
    <w:p>
      <w:pPr>
        <w:pStyle w:val="style0"/>
        <w:rPr>
          <w:rFonts w:ascii="Times New Roman" w:cs="Times New Roman" w:hAnsi="Times New Roman"/>
          <w:b/>
          <w:i/>
          <w:sz w:val="32"/>
          <w:szCs w:val="32"/>
          <w:highlight w:val="yellow"/>
          <w:u w:val="single"/>
        </w:rPr>
      </w:pPr>
    </w:p>
    <w:p>
      <w:pPr>
        <w:pStyle w:val="style0"/>
        <w:rPr>
          <w:rFonts w:ascii="Times New Roman" w:cs="Times New Roman" w:hAnsi="Times New Roman"/>
          <w:b/>
          <w:i/>
          <w:sz w:val="32"/>
          <w:szCs w:val="32"/>
          <w:highlight w:val="yellow"/>
          <w:u w:val="single"/>
        </w:rPr>
      </w:pPr>
      <w:r>
        <w:rPr>
          <w:rFonts w:ascii="Times New Roman" w:cs="Times New Roman" w:hAnsi="Times New Roman"/>
          <w:b/>
          <w:i/>
          <w:sz w:val="32"/>
          <w:szCs w:val="32"/>
          <w:highlight w:val="yellow"/>
          <w:u w:val="single"/>
        </w:rPr>
        <w:t>NAME :</w:t>
      </w:r>
      <w:r>
        <w:rPr>
          <w:rFonts w:ascii="Times New Roman" w:cs="Times New Roman" w:hAnsi="Times New Roman"/>
          <w:b/>
          <w:i/>
          <w:sz w:val="32"/>
          <w:szCs w:val="32"/>
          <w:highlight w:val="yellow"/>
          <w:u w:val="single"/>
        </w:rPr>
        <w:t xml:space="preserve"> NIAMATULLAH AMIN</w:t>
      </w:r>
    </w:p>
    <w:p>
      <w:pPr>
        <w:pStyle w:val="style0"/>
        <w:rPr>
          <w:rFonts w:ascii="Times New Roman" w:cs="Times New Roman" w:hAnsi="Times New Roman"/>
          <w:b/>
          <w:i/>
          <w:sz w:val="32"/>
          <w:szCs w:val="32"/>
          <w:highlight w:val="yellow"/>
          <w:u w:val="single"/>
        </w:rPr>
      </w:pPr>
      <w:r>
        <w:rPr>
          <w:rFonts w:ascii="Times New Roman" w:cs="Times New Roman" w:hAnsi="Times New Roman"/>
          <w:b/>
          <w:i/>
          <w:sz w:val="32"/>
          <w:szCs w:val="32"/>
          <w:highlight w:val="yellow"/>
          <w:u w:val="single"/>
        </w:rPr>
        <w:t>ID: 15302</w:t>
      </w:r>
      <w:r>
        <w:rPr>
          <w:rFonts w:ascii="Times New Roman" w:cs="Times New Roman" w:hAnsi="Times New Roman"/>
          <w:b/>
          <w:i/>
          <w:sz w:val="32"/>
          <w:szCs w:val="32"/>
          <w:highlight w:val="yellow"/>
          <w:u w:val="single"/>
        </w:rPr>
        <w:br/>
      </w:r>
      <w:r>
        <w:rPr>
          <w:rFonts w:ascii="Times New Roman" w:cs="Times New Roman" w:hAnsi="Times New Roman"/>
          <w:b/>
          <w:i/>
          <w:sz w:val="32"/>
          <w:szCs w:val="32"/>
          <w:highlight w:val="yellow"/>
          <w:u w:val="single"/>
        </w:rPr>
        <w:t>PROG: BS DENTAL TECHNOLOGY</w:t>
      </w:r>
      <w:r>
        <w:rPr>
          <w:rFonts w:ascii="Times New Roman" w:cs="Times New Roman" w:hAnsi="Times New Roman"/>
          <w:b/>
          <w:i/>
          <w:sz w:val="32"/>
          <w:szCs w:val="32"/>
          <w:highlight w:val="yellow"/>
          <w:u w:val="single"/>
        </w:rPr>
        <w:t xml:space="preserve"> 3</w:t>
      </w:r>
      <w:r>
        <w:rPr>
          <w:rFonts w:ascii="Times New Roman" w:cs="Times New Roman" w:hAnsi="Times New Roman"/>
          <w:b/>
          <w:i/>
          <w:sz w:val="32"/>
          <w:szCs w:val="32"/>
          <w:highlight w:val="yellow"/>
          <w:u w:val="single"/>
          <w:vertAlign w:val="superscript"/>
        </w:rPr>
        <w:t>rd</w:t>
      </w:r>
      <w:r>
        <w:rPr>
          <w:rFonts w:ascii="Times New Roman" w:cs="Times New Roman" w:hAnsi="Times New Roman"/>
          <w:b/>
          <w:i/>
          <w:sz w:val="32"/>
          <w:szCs w:val="32"/>
          <w:highlight w:val="yellow"/>
          <w:u w:val="single"/>
        </w:rPr>
        <w:t xml:space="preserve"> </w:t>
      </w:r>
      <w:r>
        <w:rPr>
          <w:rFonts w:ascii="Times New Roman" w:cs="Times New Roman" w:hAnsi="Times New Roman"/>
          <w:b/>
          <w:i/>
          <w:sz w:val="36"/>
          <w:szCs w:val="32"/>
          <w:highlight w:val="yellow"/>
          <w:u w:val="single"/>
        </w:rPr>
        <w:t>semister</w:t>
      </w:r>
    </w:p>
    <w:p>
      <w:pPr>
        <w:pStyle w:val="style0"/>
        <w:rPr>
          <w:rFonts w:ascii="Times New Roman" w:cs="Times New Roman" w:hAnsi="Times New Roman"/>
          <w:b/>
          <w:i/>
          <w:sz w:val="32"/>
          <w:szCs w:val="32"/>
          <w:highlight w:val="yellow"/>
          <w:u w:val="single"/>
        </w:rPr>
      </w:pPr>
      <w:r>
        <w:rPr>
          <w:rFonts w:ascii="Times New Roman" w:cs="Times New Roman" w:hAnsi="Times New Roman"/>
          <w:b/>
          <w:i/>
          <w:sz w:val="32"/>
          <w:szCs w:val="32"/>
          <w:highlight w:val="yellow"/>
          <w:u w:val="single"/>
        </w:rPr>
        <w:t xml:space="preserve">COURCE </w:t>
      </w:r>
      <w:r>
        <w:rPr>
          <w:rFonts w:ascii="Times New Roman" w:cs="Times New Roman" w:hAnsi="Times New Roman"/>
          <w:b/>
          <w:i/>
          <w:sz w:val="32"/>
          <w:szCs w:val="32"/>
          <w:highlight w:val="yellow"/>
          <w:u w:val="single"/>
        </w:rPr>
        <w:t>TITLE</w:t>
      </w:r>
      <w:r>
        <w:rPr>
          <w:rFonts w:ascii="Times New Roman" w:cs="Times New Roman" w:hAnsi="Times New Roman"/>
          <w:b/>
          <w:i/>
          <w:sz w:val="32"/>
          <w:szCs w:val="32"/>
          <w:highlight w:val="yellow"/>
          <w:u w:val="single"/>
        </w:rPr>
        <w:t>;Pharmacology</w:t>
      </w:r>
      <w:r>
        <w:rPr>
          <w:rFonts w:ascii="Times New Roman" w:cs="Times New Roman" w:hAnsi="Times New Roman"/>
          <w:b/>
          <w:i/>
          <w:sz w:val="32"/>
          <w:szCs w:val="32"/>
          <w:highlight w:val="yellow"/>
          <w:u w:val="single"/>
        </w:rPr>
        <w:br/>
      </w:r>
      <w:r>
        <w:rPr>
          <w:rFonts w:ascii="Times New Roman" w:cs="Times New Roman" w:hAnsi="Times New Roman"/>
          <w:b/>
          <w:i/>
          <w:sz w:val="32"/>
          <w:szCs w:val="32"/>
          <w:highlight w:val="yellow"/>
          <w:u w:val="single"/>
        </w:rPr>
        <w:t xml:space="preserve">INSTRUCTOR: MAM </w:t>
      </w:r>
      <w:r>
        <w:rPr>
          <w:rFonts w:ascii="Times New Roman" w:cs="Times New Roman" w:hAnsi="Times New Roman"/>
          <w:b/>
          <w:i/>
          <w:sz w:val="32"/>
          <w:szCs w:val="32"/>
          <w:highlight w:val="yellow"/>
          <w:u w:val="single"/>
        </w:rPr>
        <w:t>nadra</w:t>
      </w:r>
      <w:r>
        <w:rPr>
          <w:rFonts w:ascii="Times New Roman" w:cs="Times New Roman" w:hAnsi="Times New Roman"/>
          <w:b/>
          <w:i/>
          <w:sz w:val="32"/>
          <w:szCs w:val="32"/>
          <w:highlight w:val="yellow"/>
          <w:u w:val="single"/>
        </w:rPr>
        <w:t xml:space="preserve"> </w:t>
      </w:r>
      <w:r>
        <w:rPr>
          <w:rFonts w:ascii="Times New Roman" w:cs="Times New Roman" w:hAnsi="Times New Roman"/>
          <w:b/>
          <w:i/>
          <w:sz w:val="32"/>
          <w:szCs w:val="32"/>
          <w:highlight w:val="yellow"/>
          <w:u w:val="single"/>
        </w:rPr>
        <w:t>khaleeq</w:t>
      </w:r>
    </w:p>
    <w:p>
      <w:pPr>
        <w:pStyle w:val="style0"/>
        <w:rPr>
          <w:rFonts w:ascii="Times New Roman" w:cs="Times New Roman" w:hAnsi="Times New Roman"/>
          <w:b/>
          <w:i/>
          <w:sz w:val="32"/>
          <w:szCs w:val="32"/>
          <w:u w:val="single"/>
        </w:rPr>
      </w:pPr>
      <w:r>
        <w:rPr>
          <w:rFonts w:ascii="Times New Roman" w:cs="Times New Roman" w:hAnsi="Times New Roman"/>
          <w:b/>
          <w:i/>
          <w:sz w:val="32"/>
          <w:szCs w:val="32"/>
          <w:highlight w:val="yellow"/>
          <w:u w:val="single"/>
        </w:rPr>
        <w:t>DEPT: ALLIED HEALTH SCIENCE</w:t>
      </w:r>
    </w:p>
    <w:p>
      <w:pPr>
        <w:pStyle w:val="style0"/>
        <w:rPr>
          <w:rFonts w:ascii="Times New Roman" w:cs="Times New Roman" w:hAnsi="Times New Roman"/>
          <w:b/>
          <w:i/>
          <w:sz w:val="32"/>
          <w:szCs w:val="32"/>
          <w:u w:val="single"/>
        </w:rPr>
      </w:pPr>
    </w:p>
    <w:p>
      <w:pPr>
        <w:pStyle w:val="style0"/>
        <w:spacing w:lineRule="auto" w:line="240"/>
        <w:rPr>
          <w:rFonts w:ascii="Times New Roman" w:cs="Times New Roman" w:hAnsi="Times New Roman"/>
          <w:b/>
        </w:rPr>
      </w:pPr>
      <w:r>
        <w:rPr>
          <w:rFonts w:ascii="Times New Roman" w:cs="Times New Roman" w:hAnsi="Times New Roman"/>
          <w:b/>
        </w:rPr>
        <w:tab/>
      </w:r>
    </w:p>
    <w:p>
      <w:pPr>
        <w:pStyle w:val="style0"/>
        <w:pBdr>
          <w:bottom w:val="single" w:sz="12" w:space="1" w:color="auto"/>
        </w:pBdr>
        <w:spacing w:after="0" w:lineRule="auto" w:line="240"/>
        <w:jc w:val="both"/>
        <w:rPr>
          <w:rFonts w:ascii="Times New Roman" w:cs="Times New Roman" w:hAnsi="Times New Roman"/>
          <w:b/>
        </w:rPr>
      </w:pPr>
      <w:r>
        <w:rPr>
          <w:rFonts w:ascii="Times New Roman" w:cs="Times New Roman" w:hAnsi="Times New Roman"/>
          <w:b/>
        </w:rPr>
        <w:t xml:space="preserve">   </w:t>
      </w:r>
      <w:r>
        <w:rPr>
          <w:rFonts w:ascii="Times New Roman" w:cs="Times New Roman" w:hAnsi="Times New Roman"/>
          <w:b/>
        </w:rPr>
        <w:tab/>
      </w:r>
      <w:r>
        <w:rPr>
          <w:rFonts w:ascii="Times New Roman" w:cs="Times New Roman" w:hAnsi="Times New Roman"/>
          <w:b/>
        </w:rPr>
        <w:tab/>
      </w:r>
      <w:r>
        <w:rPr>
          <w:rFonts w:ascii="Times New Roman" w:cs="Times New Roman" w:hAnsi="Times New Roman"/>
          <w:b/>
        </w:rPr>
        <w:tab/>
      </w:r>
      <w:r>
        <w:rPr>
          <w:rFonts w:ascii="Times New Roman" w:cs="Times New Roman" w:hAnsi="Times New Roman"/>
          <w:b/>
        </w:rPr>
        <w:tab/>
      </w:r>
      <w:r>
        <w:rPr>
          <w:rFonts w:ascii="Times New Roman" w:cs="Times New Roman" w:hAnsi="Times New Roman"/>
          <w:b/>
        </w:rPr>
        <w:tab/>
      </w:r>
      <w:r>
        <w:rPr>
          <w:rFonts w:ascii="Times New Roman" w:cs="Times New Roman" w:hAnsi="Times New Roman"/>
          <w:b/>
        </w:rPr>
        <w:t xml:space="preserve">             </w:t>
      </w:r>
      <w:r>
        <w:rPr>
          <w:rFonts w:ascii="Times New Roman" w:cs="Times New Roman" w:hAnsi="Times New Roman"/>
          <w:b/>
        </w:rPr>
        <w:tab/>
      </w:r>
      <w:r>
        <w:rPr>
          <w:rFonts w:ascii="Times New Roman" w:cs="Times New Roman" w:hAnsi="Times New Roman"/>
          <w:b/>
        </w:rPr>
        <w:t xml:space="preserve">     </w:t>
      </w:r>
      <w:r>
        <w:rPr>
          <w:rFonts w:ascii="Times New Roman" w:cs="Times New Roman" w:hAnsi="Times New Roman"/>
          <w:b/>
        </w:rPr>
        <w:tab/>
      </w:r>
      <w:r>
        <w:rPr>
          <w:rFonts w:ascii="Times New Roman" w:cs="Times New Roman" w:hAnsi="Times New Roman"/>
          <w:b/>
        </w:rPr>
        <w:tab/>
      </w:r>
      <w:r>
        <w:rPr>
          <w:rFonts w:ascii="Times New Roman" w:cs="Times New Roman" w:hAnsi="Times New Roman"/>
          <w:b/>
        </w:rPr>
        <w:t xml:space="preserve">        </w:t>
      </w:r>
    </w:p>
    <w:p>
      <w:pPr>
        <w:pStyle w:val="style0"/>
        <w:spacing w:after="0" w:lineRule="auto" w:line="240"/>
        <w:rPr>
          <w:rFonts w:ascii="Times New Roman" w:cs="Times New Roman" w:hAnsi="Times New Roman"/>
          <w:b/>
          <w:sz w:val="24"/>
        </w:rPr>
      </w:pPr>
    </w:p>
    <w:p>
      <w:pPr>
        <w:pStyle w:val="style0"/>
        <w:spacing w:after="0" w:lineRule="auto" w:line="240"/>
        <w:rPr>
          <w:rFonts w:ascii="Times New Roman" w:cs="Times New Roman" w:hAnsi="Times New Roman"/>
          <w:b/>
          <w:sz w:val="24"/>
        </w:rPr>
      </w:pPr>
      <w:r>
        <w:rPr>
          <w:rFonts w:ascii="Times New Roman" w:cs="Times New Roman" w:hAnsi="Times New Roman"/>
          <w:b/>
          <w:sz w:val="24"/>
        </w:rPr>
        <w:t>Note:</w:t>
      </w:r>
    </w:p>
    <w:p>
      <w:pPr>
        <w:pStyle w:val="style179"/>
        <w:numPr>
          <w:ilvl w:val="0"/>
          <w:numId w:val="1"/>
        </w:numPr>
        <w:spacing w:after="0" w:lineRule="auto" w:line="240"/>
        <w:rPr>
          <w:rFonts w:ascii="Times New Roman" w:cs="Times New Roman" w:hAnsi="Times New Roman"/>
          <w:b/>
          <w:szCs w:val="18"/>
        </w:rPr>
      </w:pPr>
      <w:r>
        <w:rPr>
          <w:rFonts w:ascii="Times New Roman" w:cs="Times New Roman" w:hAnsi="Times New Roman"/>
          <w:b/>
          <w:szCs w:val="18"/>
        </w:rPr>
        <w:t>Paper is divided into 5 questions</w:t>
      </w:r>
    </w:p>
    <w:p>
      <w:pPr>
        <w:pStyle w:val="style179"/>
        <w:numPr>
          <w:ilvl w:val="0"/>
          <w:numId w:val="1"/>
        </w:numPr>
        <w:spacing w:after="0" w:lineRule="auto" w:line="240"/>
        <w:rPr>
          <w:rFonts w:ascii="Times New Roman" w:cs="Times New Roman" w:hAnsi="Times New Roman"/>
          <w:b/>
          <w:szCs w:val="18"/>
        </w:rPr>
      </w:pPr>
      <w:r>
        <w:rPr>
          <w:rFonts w:ascii="Times New Roman" w:cs="Times New Roman" w:hAnsi="Times New Roman"/>
          <w:b/>
          <w:szCs w:val="18"/>
        </w:rPr>
        <w:t>Each question carry equal marks (10) with grand total of 50 marks</w:t>
      </w:r>
    </w:p>
    <w:p>
      <w:pPr>
        <w:pStyle w:val="style179"/>
        <w:numPr>
          <w:ilvl w:val="0"/>
          <w:numId w:val="1"/>
        </w:numPr>
        <w:spacing w:after="0" w:lineRule="auto" w:line="240"/>
        <w:jc w:val="both"/>
        <w:rPr>
          <w:rFonts w:ascii="Times New Roman" w:cs="Times New Roman" w:hAnsi="Times New Roman"/>
          <w:szCs w:val="18"/>
        </w:rPr>
      </w:pPr>
      <w:r>
        <w:rPr>
          <w:rFonts w:ascii="Times New Roman" w:cs="Times New Roman" w:hAnsi="Times New Roman"/>
          <w:b/>
          <w:szCs w:val="18"/>
        </w:rPr>
        <w:t>Each question is composed of specific parts, pay attention to each part of question or otherwise it will lead to mark deduction</w:t>
      </w:r>
    </w:p>
    <w:p>
      <w:pPr>
        <w:pStyle w:val="style179"/>
        <w:numPr>
          <w:ilvl w:val="0"/>
          <w:numId w:val="1"/>
        </w:numPr>
        <w:spacing w:after="0" w:lineRule="auto" w:line="240"/>
        <w:jc w:val="both"/>
        <w:rPr>
          <w:rFonts w:ascii="Times New Roman" w:cs="Times New Roman" w:hAnsi="Times New Roman"/>
          <w:szCs w:val="18"/>
        </w:rPr>
      </w:pPr>
      <w:r>
        <w:rPr>
          <w:rFonts w:ascii="Times New Roman" w:cs="Times New Roman" w:hAnsi="Times New Roman"/>
          <w:b/>
          <w:szCs w:val="18"/>
        </w:rPr>
        <w:t>Avoid copy paste from slides, your answer may got canceled if it found a total copy</w:t>
      </w:r>
    </w:p>
    <w:p>
      <w:pPr>
        <w:pStyle w:val="style0"/>
        <w:pBdr>
          <w:bottom w:val="single" w:sz="12" w:space="1" w:color="auto"/>
        </w:pBdr>
        <w:spacing w:after="0" w:lineRule="auto" w:line="240"/>
        <w:jc w:val="both"/>
        <w:rPr>
          <w:rFonts w:ascii="Times New Roman" w:cs="Times New Roman" w:hAnsi="Times New Roman"/>
          <w:sz w:val="20"/>
          <w:szCs w:val="18"/>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179"/>
        <w:numPr>
          <w:ilvl w:val="0"/>
          <w:numId w:val="5"/>
        </w:numPr>
        <w:rPr>
          <w:rFonts w:ascii="Times New Roman" w:cs="Times New Roman" w:hAnsi="Times New Roman"/>
          <w:sz w:val="24"/>
        </w:rPr>
      </w:pPr>
      <w:r>
        <w:rPr>
          <w:rFonts w:ascii="Times New Roman" w:cs="Times New Roman" w:hAnsi="Times New Roman"/>
          <w:sz w:val="24"/>
        </w:rPr>
        <w:t xml:space="preserve"> Define drug receptors, enumerate different receptor families and explain the receptor that shows its effect through second messenger system.</w:t>
      </w:r>
    </w:p>
    <w:p>
      <w:pPr>
        <w:pStyle w:val="style179"/>
        <w:ind w:left="360"/>
        <w:rPr>
          <w:rFonts w:ascii="Times New Roman" w:cs="Times New Roman" w:hAnsi="Times New Roman"/>
          <w:sz w:val="24"/>
        </w:rPr>
      </w:pPr>
    </w:p>
    <w:p>
      <w:pPr>
        <w:pStyle w:val="style179"/>
        <w:ind w:left="2880"/>
        <w:rPr>
          <w:rFonts w:ascii="Times New Roman" w:cs="Times New Roman" w:hAnsi="Times New Roman"/>
          <w:sz w:val="24"/>
          <w:u w:val="single"/>
        </w:rPr>
      </w:pPr>
      <w:r>
        <w:rPr>
          <w:rFonts w:ascii="Times New Roman" w:cs="Times New Roman" w:hAnsi="Times New Roman"/>
          <w:sz w:val="24"/>
          <w:highlight w:val="cyan"/>
          <w:u w:val="single"/>
        </w:rPr>
        <w:t>ANS=1</w:t>
      </w:r>
    </w:p>
    <w:p>
      <w:pPr>
        <w:pStyle w:val="style0"/>
        <w:rPr>
          <w:rFonts w:ascii="Arial" w:cs="Arial" w:hAnsi="Arial"/>
          <w:b/>
          <w:sz w:val="32"/>
          <w:szCs w:val="32"/>
        </w:rPr>
      </w:pPr>
      <w:r>
        <w:rPr>
          <w:rFonts w:ascii="Arial" w:cs="Arial" w:hAnsi="Arial"/>
          <w:b/>
          <w:sz w:val="32"/>
          <w:szCs w:val="32"/>
          <w:highlight w:val="cyan"/>
        </w:rPr>
        <w:t>Drug receptors:</w:t>
      </w:r>
    </w:p>
    <w:p>
      <w:pPr>
        <w:pStyle w:val="style0"/>
        <w:rPr>
          <w:rFonts w:ascii="Arial" w:cs="Arial" w:hAnsi="Arial"/>
          <w:sz w:val="24"/>
          <w:szCs w:val="24"/>
        </w:rPr>
      </w:pPr>
      <w:r>
        <w:rPr>
          <w:rFonts w:ascii="Arial" w:cs="Arial" w:hAnsi="Arial"/>
          <w:sz w:val="24"/>
          <w:szCs w:val="24"/>
        </w:rPr>
        <w:t xml:space="preserve"> It is defined as a macromolecule or binding site located on the surface or</w:t>
      </w:r>
    </w:p>
    <w:p>
      <w:pPr>
        <w:pStyle w:val="style0"/>
        <w:rPr>
          <w:rFonts w:ascii="Arial" w:cs="Arial" w:hAnsi="Arial"/>
          <w:sz w:val="24"/>
          <w:szCs w:val="24"/>
        </w:rPr>
      </w:pPr>
      <w:r>
        <w:rPr>
          <w:rFonts w:ascii="Arial" w:cs="Arial" w:hAnsi="Arial"/>
          <w:sz w:val="24"/>
          <w:szCs w:val="24"/>
        </w:rPr>
        <w:t>inside</w:t>
      </w:r>
      <w:r>
        <w:rPr>
          <w:rFonts w:ascii="Arial" w:cs="Arial" w:hAnsi="Arial"/>
          <w:sz w:val="24"/>
          <w:szCs w:val="24"/>
        </w:rPr>
        <w:t xml:space="preserve"> the effector cell that serves to recognize the signal molecule/drug and</w:t>
      </w:r>
    </w:p>
    <w:p>
      <w:pPr>
        <w:pStyle w:val="style0"/>
        <w:rPr>
          <w:rFonts w:ascii="Arial" w:cs="Arial" w:hAnsi="Arial"/>
          <w:sz w:val="24"/>
          <w:szCs w:val="24"/>
        </w:rPr>
      </w:pPr>
      <w:r>
        <w:rPr>
          <w:rFonts w:ascii="Arial" w:cs="Arial" w:hAnsi="Arial"/>
          <w:sz w:val="24"/>
          <w:szCs w:val="24"/>
        </w:rPr>
        <w:t>initiate</w:t>
      </w:r>
      <w:r>
        <w:rPr>
          <w:rFonts w:ascii="Arial" w:cs="Arial" w:hAnsi="Arial"/>
          <w:sz w:val="24"/>
          <w:szCs w:val="24"/>
        </w:rPr>
        <w:t xml:space="preserve"> the response to it, but itself has no other function.</w:t>
      </w:r>
    </w:p>
    <w:p>
      <w:pPr>
        <w:pStyle w:val="style0"/>
        <w:rPr>
          <w:rFonts w:ascii="Arial" w:cs="Arial" w:hAnsi="Arial"/>
          <w:sz w:val="24"/>
          <w:szCs w:val="24"/>
        </w:rPr>
      </w:pPr>
      <w:r>
        <w:rPr>
          <w:rFonts w:ascii="Arial" w:cs="Arial" w:hAnsi="Arial"/>
          <w:sz w:val="24"/>
          <w:szCs w:val="24"/>
        </w:rPr>
        <w:t>The largest number of drugs do not bind</w:t>
      </w:r>
    </w:p>
    <w:p>
      <w:pPr>
        <w:pStyle w:val="style0"/>
        <w:rPr>
          <w:rFonts w:ascii="Arial" w:cs="Arial" w:hAnsi="Arial"/>
          <w:sz w:val="24"/>
          <w:szCs w:val="24"/>
        </w:rPr>
      </w:pPr>
      <w:r>
        <w:rPr>
          <w:rFonts w:ascii="Arial" w:cs="Arial" w:hAnsi="Arial"/>
          <w:sz w:val="24"/>
          <w:szCs w:val="24"/>
        </w:rPr>
        <w:t>directly</w:t>
      </w:r>
      <w:r>
        <w:rPr>
          <w:rFonts w:ascii="Arial" w:cs="Arial" w:hAnsi="Arial"/>
          <w:sz w:val="24"/>
          <w:szCs w:val="24"/>
        </w:rPr>
        <w:t xml:space="preserve"> to the effectors, </w:t>
      </w:r>
      <w:r>
        <w:rPr>
          <w:rFonts w:ascii="Arial" w:cs="Arial" w:hAnsi="Arial"/>
          <w:sz w:val="24"/>
          <w:szCs w:val="24"/>
        </w:rPr>
        <w:t>viz.enzymes</w:t>
      </w:r>
      <w:r>
        <w:rPr>
          <w:rFonts w:ascii="Arial" w:cs="Arial" w:hAnsi="Arial"/>
          <w:sz w:val="24"/>
          <w:szCs w:val="24"/>
        </w:rPr>
        <w:t>, channels, transporters, structural</w:t>
      </w:r>
    </w:p>
    <w:p>
      <w:pPr>
        <w:pStyle w:val="style0"/>
        <w:rPr>
          <w:rFonts w:ascii="Arial" w:cs="Arial" w:hAnsi="Arial"/>
          <w:sz w:val="24"/>
          <w:szCs w:val="24"/>
        </w:rPr>
      </w:pPr>
      <w:r>
        <w:rPr>
          <w:rFonts w:ascii="Arial" w:cs="Arial" w:hAnsi="Arial"/>
          <w:sz w:val="24"/>
          <w:szCs w:val="24"/>
        </w:rPr>
        <w:t>proteins,</w:t>
      </w:r>
      <w:r>
        <w:rPr>
          <w:rFonts w:ascii="Arial" w:cs="Arial" w:hAnsi="Arial"/>
          <w:sz w:val="24"/>
          <w:szCs w:val="24"/>
        </w:rPr>
        <w:t>etc</w:t>
      </w:r>
      <w:r>
        <w:rPr>
          <w:rFonts w:ascii="Arial" w:cs="Arial" w:hAnsi="Arial"/>
          <w:sz w:val="24"/>
          <w:szCs w:val="24"/>
        </w:rPr>
        <w:t>. but act through specific regulatory</w:t>
      </w:r>
    </w:p>
    <w:p>
      <w:pPr>
        <w:pStyle w:val="style0"/>
        <w:rPr>
          <w:rFonts w:ascii="Arial" w:cs="Arial" w:hAnsi="Arial"/>
          <w:sz w:val="24"/>
          <w:szCs w:val="24"/>
        </w:rPr>
      </w:pPr>
      <w:r>
        <w:rPr>
          <w:rFonts w:ascii="Arial" w:cs="Arial" w:hAnsi="Arial"/>
          <w:sz w:val="24"/>
          <w:szCs w:val="24"/>
        </w:rPr>
        <w:t>macromolecules</w:t>
      </w:r>
      <w:r>
        <w:rPr>
          <w:rFonts w:ascii="Arial" w:cs="Arial" w:hAnsi="Arial"/>
          <w:sz w:val="24"/>
          <w:szCs w:val="24"/>
        </w:rPr>
        <w:t xml:space="preserve"> which control the above</w:t>
      </w:r>
    </w:p>
    <w:p>
      <w:pPr>
        <w:pStyle w:val="style0"/>
        <w:rPr>
          <w:rFonts w:ascii="Arial" w:cs="Arial" w:hAnsi="Arial"/>
          <w:sz w:val="24"/>
          <w:szCs w:val="24"/>
        </w:rPr>
      </w:pPr>
      <w:r>
        <w:rPr>
          <w:rFonts w:ascii="Arial" w:cs="Arial" w:hAnsi="Arial"/>
          <w:sz w:val="24"/>
          <w:szCs w:val="24"/>
        </w:rPr>
        <w:t>listed</w:t>
      </w:r>
      <w:r>
        <w:rPr>
          <w:rFonts w:ascii="Arial" w:cs="Arial" w:hAnsi="Arial"/>
          <w:sz w:val="24"/>
          <w:szCs w:val="24"/>
        </w:rPr>
        <w:t xml:space="preserve"> effectors.</w:t>
      </w:r>
    </w:p>
    <w:p>
      <w:pPr>
        <w:pStyle w:val="style0"/>
        <w:rPr>
          <w:rFonts w:ascii="Arial" w:cs="Arial" w:hAnsi="Arial"/>
          <w:sz w:val="24"/>
          <w:szCs w:val="24"/>
        </w:rPr>
      </w:pPr>
      <w:r>
        <w:rPr>
          <w:rFonts w:ascii="Arial" w:cs="Arial" w:hAnsi="Arial"/>
          <w:sz w:val="24"/>
          <w:szCs w:val="24"/>
        </w:rPr>
        <w:t>G protein coupled receptors</w:t>
      </w:r>
    </w:p>
    <w:p>
      <w:pPr>
        <w:pStyle w:val="style0"/>
        <w:rPr>
          <w:rFonts w:ascii="Arial" w:cs="Arial" w:hAnsi="Arial"/>
          <w:sz w:val="24"/>
          <w:szCs w:val="24"/>
        </w:rPr>
      </w:pPr>
      <w:r>
        <w:rPr>
          <w:rFonts w:ascii="Arial" w:cs="Arial" w:hAnsi="Arial"/>
          <w:sz w:val="24"/>
          <w:szCs w:val="24"/>
        </w:rPr>
        <w:t xml:space="preserve">These receptors are comprised of a single peptide that has seven membrane-spanning regions, and these receptors are linked to a </w:t>
      </w:r>
      <w:r>
        <w:rPr>
          <w:rFonts w:ascii="Arial" w:cs="Arial" w:hAnsi="Arial"/>
          <w:sz w:val="24"/>
          <w:szCs w:val="24"/>
        </w:rPr>
        <w:t>Gprotein</w:t>
      </w:r>
      <w:r>
        <w:rPr>
          <w:rFonts w:ascii="Arial" w:cs="Arial" w:hAnsi="Arial"/>
          <w:sz w:val="24"/>
          <w:szCs w:val="24"/>
        </w:rPr>
        <w:t xml:space="preserve"> (</w:t>
      </w:r>
      <w:r>
        <w:rPr>
          <w:rFonts w:ascii="Arial" w:cs="Arial" w:hAnsi="Arial"/>
          <w:sz w:val="24"/>
          <w:szCs w:val="24"/>
        </w:rPr>
        <w:t>Gs</w:t>
      </w:r>
      <w:r>
        <w:rPr>
          <w:rFonts w:ascii="Arial" w:cs="Arial" w:hAnsi="Arial"/>
          <w:sz w:val="24"/>
          <w:szCs w:val="24"/>
        </w:rPr>
        <w:t xml:space="preserve"> and others) having three subunits, anα subunit that binds </w:t>
      </w:r>
      <w:r>
        <w:rPr>
          <w:rFonts w:ascii="Arial" w:cs="Arial" w:hAnsi="Arial"/>
          <w:sz w:val="24"/>
          <w:szCs w:val="24"/>
        </w:rPr>
        <w:t>guanosine</w:t>
      </w:r>
      <w:r>
        <w:rPr>
          <w:rFonts w:ascii="Arial" w:cs="Arial" w:hAnsi="Arial"/>
          <w:sz w:val="24"/>
          <w:szCs w:val="24"/>
        </w:rPr>
        <w:t xml:space="preserve"> triphosphate (GTP</w:t>
      </w:r>
      <w:r>
        <w:rPr>
          <w:rFonts w:ascii="Arial" w:cs="Arial" w:hAnsi="Arial"/>
          <w:sz w:val="24"/>
          <w:szCs w:val="24"/>
        </w:rPr>
        <w:t>)and</w:t>
      </w:r>
      <w:r>
        <w:rPr>
          <w:rFonts w:ascii="Arial" w:cs="Arial" w:hAnsi="Arial"/>
          <w:sz w:val="24"/>
          <w:szCs w:val="24"/>
        </w:rPr>
        <w:t xml:space="preserve"> β, γ </w:t>
      </w:r>
      <w:r>
        <w:rPr>
          <w:rFonts w:ascii="Arial" w:cs="Arial" w:hAnsi="Arial"/>
          <w:sz w:val="24"/>
          <w:szCs w:val="24"/>
        </w:rPr>
        <w:t>subunit.Binding</w:t>
      </w:r>
      <w:r>
        <w:rPr>
          <w:rFonts w:ascii="Arial" w:cs="Arial" w:hAnsi="Arial"/>
          <w:sz w:val="24"/>
          <w:szCs w:val="24"/>
        </w:rPr>
        <w:t xml:space="preserve"> of the appropriate ligand to the extracellular region of the receptor activates the G protein so that GTP replaces </w:t>
      </w:r>
      <w:r>
        <w:rPr>
          <w:rFonts w:ascii="Arial" w:cs="Arial" w:hAnsi="Arial"/>
          <w:sz w:val="24"/>
          <w:szCs w:val="24"/>
        </w:rPr>
        <w:t>guanosine</w:t>
      </w:r>
      <w:r>
        <w:rPr>
          <w:rFonts w:ascii="Arial" w:cs="Arial" w:hAnsi="Arial"/>
          <w:sz w:val="24"/>
          <w:szCs w:val="24"/>
        </w:rPr>
        <w:t xml:space="preserve"> </w:t>
      </w:r>
      <w:r>
        <w:rPr>
          <w:rFonts w:ascii="Arial" w:cs="Arial" w:hAnsi="Arial"/>
          <w:sz w:val="24"/>
          <w:szCs w:val="24"/>
        </w:rPr>
        <w:t>diphosphate</w:t>
      </w:r>
      <w:r>
        <w:rPr>
          <w:rFonts w:ascii="Arial" w:cs="Arial" w:hAnsi="Arial"/>
          <w:sz w:val="24"/>
          <w:szCs w:val="24"/>
        </w:rPr>
        <w:t xml:space="preserve"> (GDP) on the α subunit. Dissociation of the G protein occurs, and both </w:t>
      </w:r>
      <w:r>
        <w:rPr>
          <w:rFonts w:ascii="Arial" w:cs="Arial" w:hAnsi="Arial"/>
          <w:sz w:val="24"/>
          <w:szCs w:val="24"/>
        </w:rPr>
        <w:t>the α</w:t>
      </w:r>
      <w:r>
        <w:rPr>
          <w:rFonts w:ascii="Arial" w:cs="Arial" w:hAnsi="Arial"/>
          <w:sz w:val="24"/>
          <w:szCs w:val="24"/>
        </w:rPr>
        <w:t xml:space="preserve"> GTP subunit and the β, γ subunit subsequently interact with other cellular effectors, usually an enzyme </w:t>
      </w:r>
      <w:r>
        <w:rPr>
          <w:rFonts w:ascii="Arial" w:cs="Arial" w:hAnsi="Arial"/>
          <w:sz w:val="24"/>
          <w:szCs w:val="24"/>
        </w:rPr>
        <w:t>orion</w:t>
      </w:r>
      <w:r>
        <w:rPr>
          <w:rFonts w:ascii="Arial" w:cs="Arial" w:hAnsi="Arial"/>
          <w:sz w:val="24"/>
          <w:szCs w:val="24"/>
        </w:rPr>
        <w:t xml:space="preserve"> channel. These effectors then change the</w:t>
      </w:r>
    </w:p>
    <w:p>
      <w:pPr>
        <w:pStyle w:val="style0"/>
        <w:rPr>
          <w:rFonts w:ascii="Arial" w:cs="Arial" w:hAnsi="Arial"/>
          <w:sz w:val="24"/>
          <w:szCs w:val="24"/>
        </w:rPr>
      </w:pPr>
      <w:r>
        <w:rPr>
          <w:rFonts w:ascii="Arial" w:cs="Arial" w:hAnsi="Arial"/>
          <w:sz w:val="24"/>
          <w:szCs w:val="24"/>
        </w:rPr>
        <w:t>concentrations</w:t>
      </w:r>
      <w:r>
        <w:rPr>
          <w:rFonts w:ascii="Arial" w:cs="Arial" w:hAnsi="Arial"/>
          <w:sz w:val="24"/>
          <w:szCs w:val="24"/>
        </w:rPr>
        <w:t xml:space="preserve"> of second messengers that are responsible for further actions within the cell. Stimulation of these receptors results in responses that last several seconds to minutes.</w:t>
      </w:r>
    </w:p>
    <w:p>
      <w:pPr>
        <w:pStyle w:val="style0"/>
        <w:shd w:val="clear" w:color="auto" w:fill="ffffff"/>
        <w:spacing w:after="0" w:lineRule="auto" w:line="240"/>
        <w:rPr>
          <w:rFonts w:ascii="Arial" w:cs="Arial" w:eastAsia="Times New Roman" w:hAnsi="Arial"/>
          <w:sz w:val="24"/>
          <w:szCs w:val="24"/>
        </w:rPr>
      </w:pPr>
      <w:r>
        <w:rPr>
          <w:rFonts w:ascii="Arial" w:cs="Arial" w:eastAsia="Times New Roman" w:hAnsi="Arial"/>
          <w:sz w:val="24"/>
          <w:szCs w:val="24"/>
        </w:rPr>
        <w:t>Types of cell receptors</w:t>
      </w:r>
    </w:p>
    <w:p>
      <w:pPr>
        <w:pStyle w:val="style0"/>
        <w:shd w:val="clear" w:color="auto" w:fill="ffffff"/>
        <w:spacing w:after="0" w:lineRule="auto" w:line="240"/>
        <w:rPr>
          <w:rFonts w:ascii="Arial" w:cs="Arial" w:eastAsia="Times New Roman" w:hAnsi="Arial"/>
          <w:sz w:val="24"/>
          <w:szCs w:val="24"/>
        </w:rPr>
      </w:pPr>
      <w:r>
        <w:rPr>
          <w:rFonts w:ascii="Arial" w:cs="Arial" w:eastAsia="Times New Roman" w:hAnsi="Arial"/>
          <w:sz w:val="24"/>
          <w:szCs w:val="24"/>
        </w:rPr>
        <w:t>Cell-surface receptors are involved in most of the signaling in multicellular organisms. There are three general categories of cell-surface receptors: </w:t>
      </w:r>
      <w:r>
        <w:rPr>
          <w:rFonts w:ascii="Arial" w:cs="Arial" w:eastAsia="Times New Roman" w:hAnsi="Arial"/>
          <w:bCs/>
          <w:sz w:val="24"/>
          <w:szCs w:val="24"/>
        </w:rPr>
        <w:t>ion channel</w:t>
      </w:r>
      <w:r>
        <w:rPr>
          <w:rFonts w:ascii="Arial" w:cs="Arial" w:eastAsia="Times New Roman" w:hAnsi="Arial"/>
          <w:sz w:val="24"/>
          <w:szCs w:val="24"/>
        </w:rPr>
        <w:t>-linked receptors, </w:t>
      </w:r>
      <w:r>
        <w:rPr>
          <w:rFonts w:ascii="Arial" w:cs="Arial" w:eastAsia="Times New Roman" w:hAnsi="Arial"/>
          <w:bCs/>
          <w:sz w:val="24"/>
          <w:szCs w:val="24"/>
        </w:rPr>
        <w:t>G-protein</w:t>
      </w:r>
      <w:r>
        <w:rPr>
          <w:rFonts w:ascii="Arial" w:cs="Arial" w:eastAsia="Times New Roman" w:hAnsi="Arial"/>
          <w:sz w:val="24"/>
          <w:szCs w:val="24"/>
        </w:rPr>
        <w:t>-linked receptors, and </w:t>
      </w:r>
      <w:r>
        <w:rPr>
          <w:rFonts w:ascii="Arial" w:cs="Arial" w:eastAsia="Times New Roman" w:hAnsi="Arial"/>
          <w:bCs/>
          <w:sz w:val="24"/>
          <w:szCs w:val="24"/>
        </w:rPr>
        <w:t>enzyme-linked receptors</w:t>
      </w:r>
      <w:r>
        <w:rPr>
          <w:rFonts w:ascii="Arial" w:cs="Arial" w:eastAsia="Times New Roman" w:hAnsi="Arial"/>
          <w:sz w:val="24"/>
          <w:szCs w:val="24"/>
        </w:rPr>
        <w:t>.</w:t>
      </w:r>
    </w:p>
    <w:p>
      <w:pPr>
        <w:pStyle w:val="style0"/>
        <w:rPr>
          <w:rFonts w:ascii="Arial" w:cs="Arial" w:eastAsia="Calibri" w:hAnsi="Arial"/>
          <w:sz w:val="24"/>
          <w:szCs w:val="24"/>
        </w:rPr>
      </w:pPr>
    </w:p>
    <w:p>
      <w:pPr>
        <w:pStyle w:val="style0"/>
        <w:rPr>
          <w:rFonts w:ascii="Arial" w:cs="Arial" w:hAnsi="Arial"/>
          <w:sz w:val="24"/>
          <w:szCs w:val="24"/>
        </w:rPr>
      </w:pPr>
      <w:r>
        <w:rPr>
          <w:rFonts w:ascii="Arial" w:cs="Arial" w:hAnsi="Arial"/>
          <w:sz w:val="24"/>
          <w:szCs w:val="24"/>
        </w:rPr>
        <w:t xml:space="preserve">Second messengers:- </w:t>
      </w:r>
    </w:p>
    <w:p>
      <w:pPr>
        <w:pStyle w:val="style0"/>
        <w:rPr>
          <w:rFonts w:ascii="Arial" w:cs="Arial" w:hAnsi="Arial"/>
          <w:sz w:val="24"/>
          <w:szCs w:val="24"/>
        </w:rPr>
      </w:pPr>
      <w:r>
        <w:rPr>
          <w:rFonts w:ascii="Arial" w:cs="Arial" w:hAnsi="Arial"/>
          <w:sz w:val="24"/>
          <w:szCs w:val="24"/>
        </w:rPr>
        <w:t xml:space="preserve">A common pathway turned on by </w:t>
      </w:r>
      <w:r>
        <w:rPr>
          <w:rFonts w:ascii="Arial" w:cs="Arial" w:hAnsi="Arial"/>
          <w:sz w:val="24"/>
          <w:szCs w:val="24"/>
        </w:rPr>
        <w:t>Gs</w:t>
      </w:r>
      <w:r>
        <w:rPr>
          <w:rFonts w:ascii="Arial" w:cs="Arial" w:hAnsi="Arial"/>
          <w:sz w:val="24"/>
          <w:szCs w:val="24"/>
        </w:rPr>
        <w:t>, and other types of G proteins, is the</w:t>
      </w:r>
    </w:p>
    <w:p>
      <w:pPr>
        <w:pStyle w:val="style0"/>
        <w:rPr>
          <w:rFonts w:ascii="Arial" w:cs="Arial" w:hAnsi="Arial"/>
          <w:sz w:val="24"/>
          <w:szCs w:val="24"/>
        </w:rPr>
      </w:pPr>
      <w:r>
        <w:rPr>
          <w:rFonts w:ascii="Arial" w:cs="Arial" w:hAnsi="Arial"/>
          <w:sz w:val="24"/>
          <w:szCs w:val="24"/>
        </w:rPr>
        <w:t>activation</w:t>
      </w:r>
      <w:r>
        <w:rPr>
          <w:rFonts w:ascii="Arial" w:cs="Arial" w:hAnsi="Arial"/>
          <w:sz w:val="24"/>
          <w:szCs w:val="24"/>
        </w:rPr>
        <w:t xml:space="preserve"> of adenylyl </w:t>
      </w:r>
      <w:r>
        <w:rPr>
          <w:rFonts w:ascii="Arial" w:cs="Arial" w:hAnsi="Arial"/>
          <w:sz w:val="24"/>
          <w:szCs w:val="24"/>
        </w:rPr>
        <w:t>cyclase</w:t>
      </w:r>
      <w:r>
        <w:rPr>
          <w:rFonts w:ascii="Arial" w:cs="Arial" w:hAnsi="Arial"/>
          <w:sz w:val="24"/>
          <w:szCs w:val="24"/>
        </w:rPr>
        <w:t xml:space="preserve"> by α GTP subunits.</w:t>
      </w:r>
    </w:p>
    <w:p>
      <w:pPr>
        <w:pStyle w:val="style0"/>
        <w:rPr>
          <w:rFonts w:ascii="Arial" w:cs="Arial" w:hAnsi="Arial"/>
          <w:sz w:val="24"/>
          <w:szCs w:val="24"/>
        </w:rPr>
      </w:pPr>
      <w:r>
        <w:rPr>
          <w:rFonts w:ascii="Arial" w:cs="Arial" w:hAnsi="Arial"/>
          <w:sz w:val="24"/>
          <w:szCs w:val="24"/>
        </w:rPr>
        <w:t>G proteins also activate phospholipase C.</w:t>
      </w:r>
    </w:p>
    <w:p>
      <w:pPr>
        <w:pStyle w:val="style0"/>
        <w:rPr>
          <w:rFonts w:ascii="Arial" w:cs="Arial" w:hAnsi="Arial"/>
          <w:sz w:val="24"/>
          <w:szCs w:val="24"/>
        </w:rPr>
      </w:pPr>
      <w:r>
        <w:rPr>
          <w:rFonts w:ascii="Arial" w:cs="Arial" w:hAnsi="Arial"/>
          <w:sz w:val="24"/>
          <w:szCs w:val="24"/>
        </w:rPr>
        <w:t xml:space="preserve">G proteins coupled receptors also activate </w:t>
      </w:r>
      <w:r>
        <w:rPr>
          <w:rFonts w:ascii="Arial" w:cs="Arial" w:hAnsi="Arial"/>
          <w:sz w:val="24"/>
          <w:szCs w:val="24"/>
        </w:rPr>
        <w:t>guanylyl</w:t>
      </w:r>
      <w:r>
        <w:rPr>
          <w:rFonts w:ascii="Arial" w:cs="Arial" w:hAnsi="Arial"/>
          <w:sz w:val="24"/>
          <w:szCs w:val="24"/>
        </w:rPr>
        <w:t xml:space="preserve"> </w:t>
      </w:r>
      <w:r>
        <w:rPr>
          <w:rFonts w:ascii="Arial" w:cs="Arial" w:hAnsi="Arial"/>
          <w:sz w:val="24"/>
          <w:szCs w:val="24"/>
        </w:rPr>
        <w:t>cyclase</w:t>
      </w:r>
      <w:r>
        <w:rPr>
          <w:rFonts w:ascii="Arial" w:cs="Arial" w:hAnsi="Arial"/>
          <w:sz w:val="24"/>
          <w:szCs w:val="24"/>
        </w:rPr>
        <w:t>, which converts</w:t>
      </w:r>
    </w:p>
    <w:p>
      <w:pPr>
        <w:pStyle w:val="style0"/>
        <w:rPr>
          <w:rFonts w:ascii="Arial" w:cs="Arial" w:hAnsi="Arial"/>
          <w:sz w:val="24"/>
          <w:szCs w:val="24"/>
        </w:rPr>
      </w:pPr>
      <w:r>
        <w:rPr>
          <w:rFonts w:ascii="Arial" w:cs="Arial" w:hAnsi="Arial"/>
          <w:sz w:val="24"/>
          <w:szCs w:val="24"/>
        </w:rPr>
        <w:t xml:space="preserve">(GTP) to cyclic </w:t>
      </w:r>
      <w:r>
        <w:rPr>
          <w:rFonts w:ascii="Arial" w:cs="Arial" w:hAnsi="Arial"/>
          <w:sz w:val="24"/>
          <w:szCs w:val="24"/>
        </w:rPr>
        <w:t>guanosine</w:t>
      </w:r>
      <w:r>
        <w:rPr>
          <w:rFonts w:ascii="Arial" w:cs="Arial" w:hAnsi="Arial"/>
          <w:sz w:val="24"/>
          <w:szCs w:val="24"/>
        </w:rPr>
        <w:t xml:space="preserve"> monophosphate (</w:t>
      </w:r>
      <w:r>
        <w:rPr>
          <w:rFonts w:ascii="Arial" w:cs="Arial" w:hAnsi="Arial"/>
          <w:sz w:val="24"/>
          <w:szCs w:val="24"/>
        </w:rPr>
        <w:t>cGMP</w:t>
      </w:r>
      <w:r>
        <w:rPr>
          <w:rFonts w:ascii="Arial" w:cs="Arial" w:hAnsi="Arial"/>
          <w:sz w:val="24"/>
          <w:szCs w:val="24"/>
        </w:rPr>
        <w:t>)</w:t>
      </w:r>
      <w:r>
        <w:rPr>
          <w:rFonts w:ascii="Arial" w:cs="Arial" w:hAnsi="Arial"/>
          <w:sz w:val="24"/>
          <w:szCs w:val="24"/>
        </w:rPr>
        <w:t>,a</w:t>
      </w:r>
      <w:r>
        <w:rPr>
          <w:rFonts w:ascii="Arial" w:cs="Arial" w:hAnsi="Arial"/>
          <w:sz w:val="24"/>
          <w:szCs w:val="24"/>
        </w:rPr>
        <w:t xml:space="preserve"> fourth second messenger that stimulates </w:t>
      </w:r>
      <w:r>
        <w:rPr>
          <w:rFonts w:ascii="Arial" w:cs="Arial" w:hAnsi="Arial"/>
          <w:sz w:val="24"/>
          <w:szCs w:val="24"/>
        </w:rPr>
        <w:t>cGMP</w:t>
      </w:r>
      <w:r>
        <w:rPr>
          <w:rFonts w:ascii="Arial" w:cs="Arial" w:hAnsi="Arial"/>
          <w:sz w:val="24"/>
          <w:szCs w:val="24"/>
        </w:rPr>
        <w:t>-dependent protein kinase.</w:t>
      </w:r>
    </w:p>
    <w:p>
      <w:pPr>
        <w:pStyle w:val="style0"/>
        <w:rPr>
          <w:rFonts w:ascii="Arial" w:cs="Arial" w:hAnsi="Arial"/>
          <w:sz w:val="24"/>
          <w:szCs w:val="24"/>
          <w:lang w:val="en-GB"/>
        </w:rPr>
      </w:pPr>
      <w:r>
        <w:rPr>
          <w:rFonts w:ascii="Arial" w:cs="Arial" w:hAnsi="Arial"/>
          <w:sz w:val="24"/>
          <w:szCs w:val="24"/>
          <w:lang w:val="en-GB"/>
        </w:rPr>
        <w:t>.......... ............,.,.,.,.,..,.,.,..,,..,.,,.,.,..,.,.,.,.,.,,..,.,.,,..,.,.,.,.,.,.,. ,..,.,. .  . ..,.,.,..,. ..,.,.,.,.,.,..,.,.,..,.,.,.</w:t>
      </w:r>
    </w:p>
    <w:p>
      <w:pPr>
        <w:pStyle w:val="style0"/>
        <w:rPr>
          <w:rFonts w:ascii="Arial" w:cs="Arial" w:hAnsi="Arial"/>
          <w:sz w:val="24"/>
          <w:szCs w:val="24"/>
        </w:rPr>
      </w:pPr>
      <w:r>
        <w:rPr>
          <w:rFonts w:ascii="Arial" w:cs="Arial" w:hAnsi="Arial"/>
          <w:sz w:val="24"/>
          <w:szCs w:val="24"/>
          <w:lang w:val="en-GB"/>
        </w:rPr>
        <w:t>.,.,.,.,.,.,,..,.,.,.,.,.,.,,.,..,.,.,.,.,.,..,..,.,.,.,.,.,.. .,.,.,.,..,.,.,.,.,.,.,.,..,.,.,.,..,.,..,.,.,.,.,..,.,.,..,.,.,,..,,.,..,.,.</w:t>
      </w:r>
    </w:p>
    <w:p>
      <w:pPr>
        <w:pStyle w:val="style0"/>
        <w:rPr>
          <w:rFonts w:ascii="Times New Roman" w:cs="Times New Roman" w:hAnsi="Times New Roman"/>
          <w:sz w:val="24"/>
        </w:rPr>
      </w:pPr>
    </w:p>
    <w:p>
      <w:pPr>
        <w:pStyle w:val="style179"/>
        <w:ind w:left="360"/>
        <w:rPr>
          <w:rFonts w:ascii="Times New Roman" w:cs="Times New Roman" w:hAnsi="Times New Roman"/>
          <w:sz w:val="24"/>
        </w:rPr>
      </w:pPr>
    </w:p>
    <w:p>
      <w:pPr>
        <w:pStyle w:val="style179"/>
        <w:numPr>
          <w:ilvl w:val="0"/>
          <w:numId w:val="5"/>
        </w:numPr>
        <w:rPr>
          <w:rFonts w:ascii="Times New Roman" w:cs="Times New Roman" w:hAnsi="Times New Roman"/>
          <w:sz w:val="24"/>
        </w:rPr>
      </w:pPr>
      <w:r>
        <w:rPr>
          <w:rFonts w:ascii="Times New Roman" w:cs="Times New Roman" w:hAnsi="Times New Roman"/>
          <w:sz w:val="24"/>
        </w:rPr>
        <w:t xml:space="preserve"> Define drug interactions, enumerate its various types, and explain pharmacokinetic drug interactions and its factors with examples.</w:t>
      </w:r>
    </w:p>
    <w:p>
      <w:pPr>
        <w:pStyle w:val="style179"/>
        <w:ind w:left="360"/>
        <w:rPr>
          <w:rFonts w:ascii="Times New Roman" w:cs="Times New Roman" w:hAnsi="Times New Roman"/>
          <w:sz w:val="24"/>
          <w:lang w:val="en-GB"/>
        </w:rPr>
      </w:pPr>
      <w:r>
        <w:rPr>
          <w:rFonts w:ascii="Times New Roman" w:cs="Times New Roman" w:hAnsi="Times New Roman"/>
          <w:sz w:val="24"/>
          <w:lang w:val="en-GB"/>
        </w:rPr>
        <w:t xml:space="preserve">                               </w:t>
      </w:r>
    </w:p>
    <w:p>
      <w:pPr>
        <w:pStyle w:val="style179"/>
        <w:ind w:left="1800" w:firstLine="360"/>
        <w:rPr>
          <w:rFonts w:ascii="Times New Roman" w:cs="Times New Roman" w:hAnsi="Times New Roman"/>
          <w:sz w:val="24"/>
          <w:u w:val="single"/>
          <w:lang w:val="en-GB"/>
        </w:rPr>
      </w:pPr>
    </w:p>
    <w:p>
      <w:pPr>
        <w:pStyle w:val="style179"/>
        <w:ind w:left="1800" w:firstLine="360"/>
        <w:rPr>
          <w:rFonts w:ascii="Times New Roman" w:cs="Times New Roman" w:hAnsi="Times New Roman"/>
          <w:sz w:val="24"/>
          <w:highlight w:val="cyan"/>
          <w:u w:val="single"/>
          <w:lang w:val="en-GB"/>
        </w:rPr>
      </w:pPr>
      <w:r>
        <w:rPr>
          <w:rFonts w:ascii="Times New Roman" w:cs="Times New Roman" w:hAnsi="Times New Roman"/>
          <w:sz w:val="24"/>
          <w:u w:val="single"/>
          <w:lang w:val="en-GB"/>
        </w:rPr>
        <w:t xml:space="preserve"> </w:t>
      </w:r>
      <w:r>
        <w:rPr>
          <w:rFonts w:ascii="Times New Roman" w:cs="Times New Roman" w:hAnsi="Times New Roman"/>
          <w:sz w:val="24"/>
          <w:highlight w:val="cyan"/>
          <w:u w:val="single"/>
          <w:lang w:val="en-GB"/>
        </w:rPr>
        <w:t>ANS=2</w:t>
      </w:r>
    </w:p>
    <w:p>
      <w:pPr>
        <w:pStyle w:val="style179"/>
        <w:ind w:left="360"/>
        <w:rPr>
          <w:rFonts w:ascii="Times New Roman" w:cs="Times New Roman" w:hAnsi="Times New Roman"/>
          <w:sz w:val="28"/>
          <w:szCs w:val="28"/>
          <w:highlight w:val="cyan"/>
          <w:u w:val="single"/>
          <w:lang w:val="en-GB"/>
        </w:rPr>
      </w:pPr>
    </w:p>
    <w:bookmarkStart w:id="0" w:name="_GoBack"/>
    <w:bookmarkEnd w:id="0"/>
    <w:p>
      <w:pPr>
        <w:pStyle w:val="style179"/>
        <w:ind w:left="360"/>
        <w:rPr>
          <w:rFonts w:ascii="Times New Roman" w:cs="Times New Roman" w:hAnsi="Times New Roman"/>
          <w:sz w:val="28"/>
          <w:szCs w:val="28"/>
          <w:u w:val="single"/>
          <w:lang w:val="en-GB"/>
        </w:rPr>
      </w:pPr>
      <w:r>
        <w:rPr>
          <w:rFonts w:ascii="Times New Roman" w:cs="Times New Roman" w:hAnsi="Times New Roman"/>
          <w:sz w:val="28"/>
          <w:szCs w:val="28"/>
          <w:highlight w:val="cyan"/>
          <w:u w:val="single"/>
          <w:lang w:val="en-GB"/>
        </w:rPr>
        <w:t>Definition</w:t>
      </w:r>
    </w:p>
    <w:p>
      <w:pPr>
        <w:pStyle w:val="style179"/>
        <w:ind w:left="360"/>
        <w:rPr>
          <w:rFonts w:ascii="Times New Roman" w:cs="Times New Roman" w:hAnsi="Times New Roman"/>
          <w:sz w:val="28"/>
          <w:szCs w:val="28"/>
          <w:u w:val="single"/>
          <w:lang w:val="en-GB"/>
        </w:rPr>
      </w:pPr>
    </w:p>
    <w:p>
      <w:pPr>
        <w:pStyle w:val="style179"/>
        <w:ind w:left="360"/>
        <w:rPr>
          <w:rFonts w:ascii="Times New Roman" w:cs="Times New Roman" w:hAnsi="Times New Roman"/>
          <w:sz w:val="24"/>
          <w:lang w:val="en-GB"/>
        </w:rPr>
      </w:pPr>
      <w:r>
        <w:rPr>
          <w:rFonts w:ascii="Times New Roman" w:cs="Times New Roman" w:hAnsi="Times New Roman"/>
          <w:sz w:val="24"/>
          <w:lang w:val="en-GB"/>
        </w:rPr>
        <w:t>It is defined as "an alternation in the duration or magnitude of</w:t>
      </w:r>
    </w:p>
    <w:p>
      <w:pPr>
        <w:pStyle w:val="style179"/>
        <w:ind w:left="360"/>
        <w:rPr>
          <w:rFonts w:ascii="Times New Roman" w:cs="Times New Roman" w:hAnsi="Times New Roman"/>
          <w:sz w:val="24"/>
          <w:lang w:val="en-GB"/>
        </w:rPr>
      </w:pPr>
      <w:r>
        <w:rPr>
          <w:rFonts w:ascii="Times New Roman" w:cs="Times New Roman" w:hAnsi="Times New Roman"/>
          <w:sz w:val="24"/>
          <w:lang w:val="en-GB"/>
        </w:rPr>
        <w:t>pharmacological</w:t>
      </w:r>
      <w:r>
        <w:rPr>
          <w:rFonts w:ascii="Times New Roman" w:cs="Times New Roman" w:hAnsi="Times New Roman"/>
          <w:sz w:val="24"/>
          <w:lang w:val="en-GB"/>
        </w:rPr>
        <w:t xml:space="preserve"> effects of one drug produced by another drug. </w:t>
      </w:r>
      <w:r>
        <w:rPr>
          <w:rFonts w:ascii="Times New Roman" w:cs="Times New Roman" w:hAnsi="Times New Roman"/>
          <w:sz w:val="24"/>
          <w:lang w:val="en-GB"/>
        </w:rPr>
        <w:t>food</w:t>
      </w:r>
      <w:r>
        <w:rPr>
          <w:rFonts w:ascii="Times New Roman" w:cs="Times New Roman" w:hAnsi="Times New Roman"/>
          <w:sz w:val="24"/>
          <w:lang w:val="en-GB"/>
        </w:rPr>
        <w:t>, or</w:t>
      </w:r>
    </w:p>
    <w:p>
      <w:pPr>
        <w:pStyle w:val="style179"/>
        <w:ind w:left="360"/>
        <w:rPr>
          <w:rFonts w:ascii="Times New Roman" w:cs="Times New Roman" w:hAnsi="Times New Roman"/>
          <w:sz w:val="24"/>
          <w:lang w:val="en-GB"/>
        </w:rPr>
      </w:pPr>
      <w:r>
        <w:rPr>
          <w:rFonts w:ascii="Times New Roman" w:cs="Times New Roman" w:hAnsi="Times New Roman"/>
          <w:sz w:val="24"/>
          <w:lang w:val="en-GB"/>
        </w:rPr>
        <w:t>any</w:t>
      </w:r>
      <w:r>
        <w:rPr>
          <w:rFonts w:ascii="Times New Roman" w:cs="Times New Roman" w:hAnsi="Times New Roman"/>
          <w:sz w:val="24"/>
          <w:lang w:val="en-GB"/>
        </w:rPr>
        <w:t xml:space="preserve"> other substance".</w:t>
      </w:r>
    </w:p>
    <w:p>
      <w:pPr>
        <w:pStyle w:val="style179"/>
        <w:ind w:left="360"/>
        <w:rPr>
          <w:rFonts w:ascii="Times New Roman" w:cs="Times New Roman" w:hAnsi="Times New Roman"/>
          <w:sz w:val="24"/>
        </w:rPr>
      </w:pPr>
    </w:p>
    <w:p>
      <w:pPr>
        <w:pStyle w:val="style179"/>
        <w:ind w:left="360"/>
        <w:rPr>
          <w:rFonts w:ascii="Times New Roman" w:cs="Times New Roman" w:hAnsi="Times New Roman"/>
          <w:sz w:val="28"/>
          <w:szCs w:val="28"/>
          <w:u w:val="single"/>
          <w:lang w:val="en-GB"/>
        </w:rPr>
      </w:pPr>
      <w:r>
        <w:rPr>
          <w:rFonts w:ascii="Times New Roman" w:cs="Times New Roman" w:hAnsi="Times New Roman"/>
          <w:sz w:val="28"/>
          <w:szCs w:val="28"/>
          <w:highlight w:val="cyan"/>
          <w:u w:val="single"/>
          <w:lang w:val="en-GB"/>
        </w:rPr>
        <w:t>Types</w:t>
      </w:r>
    </w:p>
    <w:p>
      <w:pPr>
        <w:pStyle w:val="style179"/>
        <w:ind w:left="360"/>
        <w:rPr>
          <w:rFonts w:ascii="Times New Roman" w:cs="Times New Roman" w:hAnsi="Times New Roman"/>
          <w:sz w:val="24"/>
          <w:lang w:val="en-GB"/>
        </w:rPr>
      </w:pPr>
      <w:r>
        <w:rPr>
          <w:rFonts w:ascii="Times New Roman" w:cs="Times New Roman" w:hAnsi="Times New Roman"/>
          <w:sz w:val="24"/>
          <w:lang w:val="en-GB"/>
        </w:rPr>
        <w:t>1 (drug-drug interaction) interactions between drugs come to mind</w:t>
      </w:r>
    </w:p>
    <w:p>
      <w:pPr>
        <w:pStyle w:val="style179"/>
        <w:ind w:left="360"/>
        <w:rPr>
          <w:rFonts w:ascii="Times New Roman" w:cs="Times New Roman" w:hAnsi="Times New Roman"/>
          <w:sz w:val="24"/>
          <w:lang w:val="en-GB"/>
        </w:rPr>
      </w:pPr>
      <w:r>
        <w:rPr>
          <w:rFonts w:ascii="Times New Roman" w:cs="Times New Roman" w:hAnsi="Times New Roman"/>
          <w:sz w:val="24"/>
          <w:lang w:val="en-GB"/>
        </w:rPr>
        <w:t>2 (drug-food interactions) interact</w:t>
      </w:r>
      <w:r>
        <w:rPr>
          <w:rFonts w:ascii="Times New Roman" w:cs="Times New Roman" w:hAnsi="Times New Roman"/>
          <w:sz w:val="24"/>
          <w:lang w:val="en-GB"/>
        </w:rPr>
        <w:t xml:space="preserve"> </w:t>
      </w:r>
      <w:r>
        <w:rPr>
          <w:rFonts w:ascii="Times New Roman" w:cs="Times New Roman" w:hAnsi="Times New Roman"/>
          <w:sz w:val="24"/>
          <w:lang w:val="en-GB"/>
        </w:rPr>
        <w:t>may also exist between drugs and</w:t>
      </w:r>
      <w:r>
        <w:rPr>
          <w:rFonts w:ascii="Times New Roman" w:cs="Times New Roman" w:hAnsi="Times New Roman"/>
          <w:sz w:val="24"/>
          <w:lang w:val="en-GB"/>
        </w:rPr>
        <w:t xml:space="preserve"> </w:t>
      </w:r>
      <w:r>
        <w:rPr>
          <w:rFonts w:ascii="Times New Roman" w:cs="Times New Roman" w:hAnsi="Times New Roman"/>
          <w:sz w:val="24"/>
          <w:lang w:val="en-GB"/>
        </w:rPr>
        <w:t>foods</w:t>
      </w:r>
    </w:p>
    <w:p>
      <w:pPr>
        <w:pStyle w:val="style179"/>
        <w:ind w:left="360"/>
        <w:rPr>
          <w:rFonts w:ascii="Times New Roman" w:cs="Times New Roman" w:hAnsi="Times New Roman"/>
          <w:sz w:val="24"/>
        </w:rPr>
      </w:pPr>
    </w:p>
    <w:p>
      <w:pPr>
        <w:pStyle w:val="style179"/>
        <w:ind w:left="360"/>
        <w:rPr>
          <w:rFonts w:ascii="Times New Roman" w:cs="Times New Roman" w:hAnsi="Times New Roman"/>
          <w:sz w:val="24"/>
          <w:lang w:val="en-GB"/>
        </w:rPr>
      </w:pPr>
      <w:r>
        <w:rPr>
          <w:rFonts w:ascii="Times New Roman" w:cs="Times New Roman" w:hAnsi="Times New Roman"/>
          <w:sz w:val="24"/>
          <w:lang w:val="en-GB"/>
        </w:rPr>
        <w:t>3 (drug-plant interactions) drugs and medicinal plants or herbs</w:t>
      </w:r>
    </w:p>
    <w:p>
      <w:pPr>
        <w:pStyle w:val="style179"/>
        <w:ind w:left="360"/>
        <w:rPr>
          <w:rFonts w:ascii="Times New Roman" w:cs="Times New Roman" w:hAnsi="Times New Roman"/>
          <w:sz w:val="24"/>
          <w:lang w:val="en-GB"/>
        </w:rPr>
      </w:pPr>
      <w:r>
        <w:rPr>
          <w:rFonts w:ascii="Times New Roman" w:cs="Times New Roman" w:hAnsi="Times New Roman"/>
          <w:sz w:val="24"/>
          <w:lang w:val="en-GB"/>
        </w:rPr>
        <w:t>4. (</w:t>
      </w:r>
      <w:r>
        <w:rPr>
          <w:rFonts w:ascii="Times New Roman" w:cs="Times New Roman" w:hAnsi="Times New Roman"/>
          <w:sz w:val="24"/>
          <w:lang w:val="en-GB"/>
        </w:rPr>
        <w:t>drug-disease</w:t>
      </w:r>
      <w:r>
        <w:rPr>
          <w:rFonts w:ascii="Times New Roman" w:cs="Times New Roman" w:hAnsi="Times New Roman"/>
          <w:sz w:val="24"/>
          <w:lang w:val="en-GB"/>
        </w:rPr>
        <w:t xml:space="preserve"> interactions)</w:t>
      </w:r>
    </w:p>
    <w:p>
      <w:pPr>
        <w:pStyle w:val="style179"/>
        <w:ind w:left="360"/>
        <w:rPr>
          <w:rFonts w:ascii="Times New Roman" w:cs="Times New Roman" w:hAnsi="Times New Roman"/>
          <w:sz w:val="24"/>
          <w:lang w:val="en-GB"/>
        </w:rPr>
      </w:pPr>
      <w:r>
        <w:rPr>
          <w:rFonts w:ascii="Times New Roman" w:cs="Times New Roman" w:hAnsi="Times New Roman"/>
          <w:sz w:val="24"/>
          <w:lang w:val="en-GB"/>
        </w:rPr>
        <w:t>But there are essentially two types of drug interactions.</w:t>
      </w:r>
    </w:p>
    <w:p>
      <w:pPr>
        <w:pStyle w:val="style179"/>
        <w:ind w:left="360"/>
        <w:rPr>
          <w:rFonts w:ascii="Times New Roman" w:cs="Times New Roman" w:hAnsi="Times New Roman"/>
          <w:sz w:val="24"/>
        </w:rPr>
      </w:pPr>
    </w:p>
    <w:p>
      <w:pPr>
        <w:pStyle w:val="style179"/>
        <w:ind w:left="360"/>
        <w:rPr>
          <w:rFonts w:ascii="Times New Roman" w:cs="Times New Roman" w:hAnsi="Times New Roman"/>
          <w:sz w:val="24"/>
          <w:lang w:val="en-GB"/>
        </w:rPr>
      </w:pPr>
      <w:r>
        <w:rPr>
          <w:rFonts w:ascii="Times New Roman" w:cs="Times New Roman" w:hAnsi="Times New Roman"/>
          <w:sz w:val="24"/>
          <w:lang w:val="en-GB"/>
        </w:rPr>
        <w:t>Pharmacokinetics DI</w:t>
      </w:r>
    </w:p>
    <w:p>
      <w:pPr>
        <w:pStyle w:val="style179"/>
        <w:ind w:left="360"/>
        <w:rPr>
          <w:rFonts w:ascii="Times New Roman" w:cs="Times New Roman" w:hAnsi="Times New Roman"/>
          <w:sz w:val="24"/>
        </w:rPr>
      </w:pPr>
    </w:p>
    <w:p>
      <w:pPr>
        <w:pStyle w:val="style179"/>
        <w:ind w:left="360"/>
        <w:rPr>
          <w:rFonts w:ascii="Times New Roman" w:cs="Times New Roman" w:hAnsi="Times New Roman"/>
          <w:sz w:val="24"/>
          <w:lang w:val="en-GB"/>
        </w:rPr>
      </w:pPr>
      <w:r>
        <w:rPr>
          <w:rFonts w:ascii="Times New Roman" w:cs="Times New Roman" w:hAnsi="Times New Roman"/>
          <w:sz w:val="24"/>
          <w:lang w:val="en-GB"/>
        </w:rPr>
        <w:t>2. Pharmacodynamics DI</w:t>
      </w:r>
    </w:p>
    <w:p>
      <w:pPr>
        <w:pStyle w:val="style179"/>
        <w:ind w:left="360"/>
        <w:rPr>
          <w:rFonts w:ascii="Times New Roman" w:cs="Times New Roman" w:hAnsi="Times New Roman"/>
          <w:sz w:val="24"/>
          <w:lang w:val="en-GB"/>
        </w:rPr>
      </w:pPr>
    </w:p>
    <w:p>
      <w:pPr>
        <w:pStyle w:val="style179"/>
        <w:ind w:left="360"/>
        <w:rPr>
          <w:rFonts w:ascii="Times New Roman" w:cs="Times New Roman" w:hAnsi="Times New Roman"/>
          <w:sz w:val="32"/>
          <w:szCs w:val="32"/>
          <w:highlight w:val="cyan"/>
          <w:u w:val="single"/>
          <w:lang w:val="en-GB"/>
        </w:rPr>
      </w:pPr>
    </w:p>
    <w:p>
      <w:pPr>
        <w:pStyle w:val="style179"/>
        <w:ind w:left="360"/>
        <w:rPr>
          <w:rFonts w:ascii="Times New Roman" w:cs="Times New Roman" w:hAnsi="Times New Roman"/>
          <w:sz w:val="32"/>
          <w:szCs w:val="32"/>
          <w:highlight w:val="cyan"/>
          <w:u w:val="single"/>
          <w:lang w:val="en-GB"/>
        </w:rPr>
      </w:pPr>
    </w:p>
    <w:p>
      <w:pPr>
        <w:pStyle w:val="style179"/>
        <w:ind w:left="360"/>
        <w:rPr>
          <w:rFonts w:ascii="Times New Roman" w:cs="Times New Roman" w:hAnsi="Times New Roman"/>
          <w:sz w:val="32"/>
          <w:szCs w:val="32"/>
          <w:u w:val="single"/>
          <w:lang w:val="en-GB"/>
        </w:rPr>
      </w:pPr>
      <w:r>
        <w:rPr>
          <w:rFonts w:ascii="Times New Roman" w:cs="Times New Roman" w:hAnsi="Times New Roman"/>
          <w:sz w:val="32"/>
          <w:szCs w:val="32"/>
          <w:highlight w:val="cyan"/>
          <w:u w:val="single"/>
          <w:lang w:val="en-GB"/>
        </w:rPr>
        <w:t>Pharmacokinetics</w:t>
      </w:r>
    </w:p>
    <w:p>
      <w:pPr>
        <w:pStyle w:val="style179"/>
        <w:ind w:left="360"/>
        <w:rPr>
          <w:rFonts w:ascii="Times New Roman" w:cs="Times New Roman" w:hAnsi="Times New Roman"/>
          <w:sz w:val="24"/>
          <w:lang w:val="en-GB"/>
        </w:rPr>
      </w:pPr>
    </w:p>
    <w:p>
      <w:pPr>
        <w:pStyle w:val="style179"/>
        <w:ind w:left="360"/>
        <w:rPr>
          <w:rFonts w:ascii="Times New Roman" w:cs="Times New Roman" w:hAnsi="Times New Roman"/>
          <w:sz w:val="24"/>
          <w:lang w:val="en-GB"/>
        </w:rPr>
      </w:pPr>
      <w:r>
        <w:rPr>
          <w:rFonts w:ascii="Times New Roman" w:cs="Times New Roman" w:hAnsi="Times New Roman"/>
          <w:sz w:val="24"/>
          <w:lang w:val="en-GB"/>
        </w:rPr>
        <w:t>Pharmacokinetics involve the effect of a drug on another drug kinetic that</w:t>
      </w:r>
      <w:r>
        <w:rPr>
          <w:rFonts w:ascii="Times New Roman" w:cs="Times New Roman" w:hAnsi="Times New Roman"/>
          <w:sz w:val="24"/>
          <w:lang w:val="en-GB"/>
        </w:rPr>
        <w:t xml:space="preserve"> </w:t>
      </w:r>
      <w:r>
        <w:rPr>
          <w:rFonts w:ascii="Times New Roman" w:cs="Times New Roman" w:hAnsi="Times New Roman"/>
          <w:sz w:val="24"/>
          <w:lang w:val="en-GB"/>
        </w:rPr>
        <w:t xml:space="preserve">includes </w:t>
      </w:r>
      <w:r>
        <w:rPr>
          <w:rFonts w:ascii="Times New Roman" w:cs="Times New Roman" w:hAnsi="Times New Roman"/>
          <w:sz w:val="24"/>
          <w:lang w:val="en-GB"/>
        </w:rPr>
        <w:t>absorption ,distribution</w:t>
      </w:r>
      <w:r>
        <w:rPr>
          <w:rFonts w:ascii="Times New Roman" w:cs="Times New Roman" w:hAnsi="Times New Roman"/>
          <w:sz w:val="24"/>
          <w:lang w:val="en-GB"/>
        </w:rPr>
        <w:t>, metabolism and excretion.</w:t>
      </w:r>
    </w:p>
    <w:p>
      <w:pPr>
        <w:pStyle w:val="style179"/>
        <w:ind w:left="360"/>
        <w:rPr>
          <w:rFonts w:ascii="Times New Roman" w:cs="Times New Roman" w:hAnsi="Times New Roman"/>
          <w:sz w:val="24"/>
          <w:lang w:val="en-GB"/>
        </w:rPr>
      </w:pPr>
      <w:r>
        <w:rPr>
          <w:rFonts w:ascii="Times New Roman" w:cs="Times New Roman" w:hAnsi="Times New Roman"/>
          <w:sz w:val="24"/>
          <w:lang w:val="en-GB"/>
        </w:rPr>
        <w:t>Pharmacokinetic interactions</w:t>
      </w:r>
    </w:p>
    <w:p>
      <w:pPr>
        <w:pStyle w:val="style179"/>
        <w:ind w:left="360"/>
        <w:rPr>
          <w:rFonts w:ascii="Times New Roman" w:cs="Times New Roman" w:hAnsi="Times New Roman"/>
          <w:sz w:val="24"/>
          <w:lang w:val="en-GB"/>
        </w:rPr>
      </w:pPr>
    </w:p>
    <w:p>
      <w:pPr>
        <w:pStyle w:val="style179"/>
        <w:ind w:left="360"/>
        <w:rPr>
          <w:rFonts w:ascii="Times New Roman" w:cs="Times New Roman" w:hAnsi="Times New Roman"/>
          <w:sz w:val="24"/>
          <w:lang w:val="en-GB"/>
        </w:rPr>
      </w:pPr>
      <w:r>
        <w:rPr>
          <w:rFonts w:ascii="Times New Roman" w:cs="Times New Roman" w:hAnsi="Times New Roman"/>
          <w:sz w:val="24"/>
          <w:lang w:val="en-GB"/>
        </w:rPr>
        <w:t>1</w:t>
      </w:r>
      <w:r>
        <w:rPr>
          <w:rFonts w:ascii="Times New Roman" w:cs="Times New Roman" w:hAnsi="Times New Roman"/>
          <w:sz w:val="24"/>
          <w:highlight w:val="cyan"/>
          <w:u w:val="single"/>
          <w:lang w:val="en-GB"/>
        </w:rPr>
        <w:t>) Altered GIT absorption.</w:t>
      </w:r>
    </w:p>
    <w:p>
      <w:pPr>
        <w:pStyle w:val="style179"/>
        <w:ind w:left="360"/>
        <w:rPr>
          <w:rFonts w:ascii="Times New Roman" w:cs="Times New Roman" w:hAnsi="Times New Roman"/>
          <w:sz w:val="24"/>
          <w:lang w:val="en-GB"/>
        </w:rPr>
      </w:pPr>
      <w:r>
        <w:rPr>
          <w:rFonts w:ascii="Times New Roman" w:cs="Times New Roman" w:hAnsi="Times New Roman"/>
          <w:sz w:val="24"/>
          <w:lang w:val="en-GB"/>
        </w:rPr>
        <w:t>Altered p</w:t>
      </w:r>
    </w:p>
    <w:p>
      <w:pPr>
        <w:pStyle w:val="style179"/>
        <w:ind w:left="360"/>
        <w:rPr>
          <w:rFonts w:ascii="Times New Roman" w:cs="Times New Roman" w:hAnsi="Times New Roman"/>
          <w:sz w:val="24"/>
          <w:lang w:val="en-GB"/>
        </w:rPr>
      </w:pPr>
      <w:r>
        <w:rPr>
          <w:rFonts w:ascii="Times New Roman" w:cs="Times New Roman" w:hAnsi="Times New Roman"/>
          <w:sz w:val="24"/>
          <w:lang w:val="en-GB"/>
        </w:rPr>
        <w:t>Altered bacterial flora</w:t>
      </w:r>
    </w:p>
    <w:p>
      <w:pPr>
        <w:pStyle w:val="style179"/>
        <w:ind w:left="360"/>
        <w:rPr>
          <w:rFonts w:ascii="Times New Roman" w:cs="Times New Roman" w:hAnsi="Times New Roman"/>
          <w:sz w:val="24"/>
          <w:lang w:val="en-GB"/>
        </w:rPr>
      </w:pPr>
      <w:r>
        <w:rPr>
          <w:rFonts w:ascii="Times New Roman" w:cs="Times New Roman" w:hAnsi="Times New Roman"/>
          <w:sz w:val="24"/>
          <w:lang w:val="en-GB"/>
        </w:rPr>
        <w:t>formation</w:t>
      </w:r>
      <w:r>
        <w:rPr>
          <w:rFonts w:ascii="Times New Roman" w:cs="Times New Roman" w:hAnsi="Times New Roman"/>
          <w:sz w:val="24"/>
          <w:lang w:val="en-GB"/>
        </w:rPr>
        <w:t xml:space="preserve"> of drug chelates or complexes</w:t>
      </w:r>
    </w:p>
    <w:p>
      <w:pPr>
        <w:pStyle w:val="style179"/>
        <w:ind w:left="360"/>
        <w:rPr>
          <w:rFonts w:ascii="Times New Roman" w:cs="Times New Roman" w:hAnsi="Times New Roman"/>
          <w:sz w:val="24"/>
          <w:lang w:val="en-GB"/>
        </w:rPr>
      </w:pPr>
      <w:r>
        <w:rPr>
          <w:rFonts w:ascii="Times New Roman" w:cs="Times New Roman" w:hAnsi="Times New Roman"/>
          <w:sz w:val="24"/>
          <w:lang w:val="en-GB"/>
        </w:rPr>
        <w:t>drug</w:t>
      </w:r>
      <w:r>
        <w:rPr>
          <w:rFonts w:ascii="Times New Roman" w:cs="Times New Roman" w:hAnsi="Times New Roman"/>
          <w:sz w:val="24"/>
          <w:lang w:val="en-GB"/>
        </w:rPr>
        <w:t xml:space="preserve"> induced mucosal damage</w:t>
      </w:r>
    </w:p>
    <w:p>
      <w:pPr>
        <w:pStyle w:val="style179"/>
        <w:ind w:left="360"/>
        <w:rPr>
          <w:rFonts w:ascii="Times New Roman" w:cs="Times New Roman" w:hAnsi="Times New Roman"/>
          <w:sz w:val="24"/>
          <w:lang w:val="en-GB"/>
        </w:rPr>
      </w:pPr>
      <w:r>
        <w:rPr>
          <w:rFonts w:ascii="Times New Roman" w:cs="Times New Roman" w:hAnsi="Times New Roman"/>
          <w:sz w:val="24"/>
          <w:lang w:val="en-GB"/>
        </w:rPr>
        <w:t>altered</w:t>
      </w:r>
      <w:r>
        <w:rPr>
          <w:rFonts w:ascii="Times New Roman" w:cs="Times New Roman" w:hAnsi="Times New Roman"/>
          <w:sz w:val="24"/>
          <w:lang w:val="en-GB"/>
        </w:rPr>
        <w:t xml:space="preserve"> GIT motility.</w:t>
      </w:r>
    </w:p>
    <w:p>
      <w:pPr>
        <w:pStyle w:val="style179"/>
        <w:ind w:left="360"/>
        <w:rPr>
          <w:rFonts w:ascii="Times New Roman" w:cs="Times New Roman" w:hAnsi="Times New Roman"/>
          <w:sz w:val="24"/>
          <w:lang w:val="en-GB"/>
        </w:rPr>
      </w:pPr>
    </w:p>
    <w:p>
      <w:pPr>
        <w:pStyle w:val="style179"/>
        <w:ind w:left="360"/>
        <w:rPr>
          <w:rFonts w:ascii="Times New Roman" w:cs="Times New Roman" w:hAnsi="Times New Roman"/>
          <w:sz w:val="24"/>
          <w:lang w:val="en-GB"/>
        </w:rPr>
      </w:pPr>
      <w:r>
        <w:rPr>
          <w:rFonts w:ascii="Times New Roman" w:cs="Times New Roman" w:hAnsi="Times New Roman"/>
          <w:sz w:val="24"/>
          <w:lang w:val="en-GB"/>
        </w:rPr>
        <w:t xml:space="preserve">a) </w:t>
      </w:r>
      <w:r>
        <w:rPr>
          <w:rFonts w:ascii="Times New Roman" w:cs="Times New Roman" w:hAnsi="Times New Roman"/>
          <w:sz w:val="24"/>
          <w:highlight w:val="cyan"/>
          <w:lang w:val="en-GB"/>
        </w:rPr>
        <w:t xml:space="preserve">Altered </w:t>
      </w:r>
      <w:r>
        <w:rPr>
          <w:rFonts w:ascii="Times New Roman" w:cs="Times New Roman" w:hAnsi="Times New Roman"/>
          <w:sz w:val="24"/>
          <w:highlight w:val="cyan"/>
          <w:lang w:val="en-GB"/>
        </w:rPr>
        <w:t>p</w:t>
      </w:r>
      <w:r>
        <w:rPr>
          <w:rFonts w:ascii="Times New Roman" w:cs="Times New Roman" w:hAnsi="Times New Roman"/>
          <w:sz w:val="24"/>
          <w:highlight w:val="cyan"/>
          <w:lang w:val="en-GB"/>
        </w:rPr>
        <w:t>h</w:t>
      </w:r>
      <w:r>
        <w:rPr>
          <w:rFonts w:ascii="Times New Roman" w:cs="Times New Roman" w:hAnsi="Times New Roman"/>
          <w:sz w:val="24"/>
          <w:highlight w:val="cyan"/>
          <w:lang w:val="en-GB"/>
        </w:rPr>
        <w:t>;</w:t>
      </w:r>
    </w:p>
    <w:p>
      <w:pPr>
        <w:pStyle w:val="style179"/>
        <w:ind w:left="360"/>
        <w:rPr>
          <w:rFonts w:ascii="Times New Roman" w:cs="Times New Roman" w:hAnsi="Times New Roman"/>
          <w:sz w:val="24"/>
          <w:lang w:val="en-GB"/>
        </w:rPr>
      </w:pPr>
      <w:r>
        <w:rPr>
          <w:rFonts w:ascii="Times New Roman" w:cs="Times New Roman" w:hAnsi="Times New Roman"/>
          <w:sz w:val="24"/>
          <w:lang w:val="en-GB"/>
        </w:rPr>
        <w:t>The non-ionized form of a drug is more lipid soluble and more readily</w:t>
      </w:r>
    </w:p>
    <w:p>
      <w:pPr>
        <w:pStyle w:val="style179"/>
        <w:ind w:left="360"/>
        <w:rPr>
          <w:rFonts w:ascii="Times New Roman" w:cs="Times New Roman" w:hAnsi="Times New Roman"/>
          <w:sz w:val="24"/>
          <w:lang w:val="en-GB"/>
        </w:rPr>
      </w:pPr>
      <w:r>
        <w:rPr>
          <w:rFonts w:ascii="Times New Roman" w:cs="Times New Roman" w:hAnsi="Times New Roman"/>
          <w:sz w:val="24"/>
          <w:lang w:val="en-GB"/>
        </w:rPr>
        <w:t>absorbed</w:t>
      </w:r>
      <w:r>
        <w:rPr>
          <w:rFonts w:ascii="Times New Roman" w:cs="Times New Roman" w:hAnsi="Times New Roman"/>
          <w:sz w:val="24"/>
          <w:lang w:val="en-GB"/>
        </w:rPr>
        <w:t xml:space="preserve"> from GIT than the ionized form does.</w:t>
      </w:r>
    </w:p>
    <w:p>
      <w:pPr>
        <w:pStyle w:val="style179"/>
        <w:ind w:left="360"/>
        <w:rPr>
          <w:rFonts w:ascii="Times New Roman" w:cs="Times New Roman" w:hAnsi="Times New Roman"/>
          <w:sz w:val="24"/>
          <w:lang w:val="en-GB"/>
        </w:rPr>
      </w:pPr>
      <w:r>
        <w:rPr>
          <w:rFonts w:ascii="Times New Roman" w:cs="Times New Roman" w:hAnsi="Times New Roman"/>
          <w:sz w:val="24"/>
          <w:lang w:val="en-GB"/>
        </w:rPr>
        <w:t xml:space="preserve">Ex1, </w:t>
      </w:r>
      <w:r>
        <w:rPr>
          <w:rFonts w:ascii="Times New Roman" w:cs="Times New Roman" w:hAnsi="Times New Roman"/>
          <w:sz w:val="24"/>
          <w:lang w:val="en-GB"/>
        </w:rPr>
        <w:t>antiacids</w:t>
      </w:r>
      <w:r>
        <w:rPr>
          <w:rFonts w:ascii="Times New Roman" w:cs="Times New Roman" w:hAnsi="Times New Roman"/>
          <w:sz w:val="24"/>
          <w:lang w:val="en-GB"/>
        </w:rPr>
        <w:t xml:space="preserve"> Decrease the tablet dissolution of Ketoconazole (acidic)</w:t>
      </w:r>
    </w:p>
    <w:p>
      <w:pPr>
        <w:pStyle w:val="style179"/>
        <w:ind w:left="360"/>
        <w:rPr>
          <w:rFonts w:ascii="Times New Roman" w:cs="Times New Roman" w:hAnsi="Times New Roman"/>
          <w:sz w:val="24"/>
          <w:lang w:val="en-GB"/>
        </w:rPr>
      </w:pPr>
      <w:r>
        <w:rPr>
          <w:rFonts w:ascii="Times New Roman" w:cs="Times New Roman" w:hAnsi="Times New Roman"/>
          <w:sz w:val="24"/>
          <w:lang w:val="en-GB"/>
        </w:rPr>
        <w:t>Ex2, H2 antagonists Therefore, these drugs must be separated by at least 2h</w:t>
      </w:r>
    </w:p>
    <w:p>
      <w:pPr>
        <w:pStyle w:val="style179"/>
        <w:ind w:left="360"/>
        <w:rPr>
          <w:rFonts w:ascii="Times New Roman" w:cs="Times New Roman" w:hAnsi="Times New Roman"/>
          <w:sz w:val="24"/>
          <w:lang w:val="en-GB"/>
        </w:rPr>
      </w:pPr>
      <w:r>
        <w:rPr>
          <w:rFonts w:ascii="Times New Roman" w:cs="Times New Roman" w:hAnsi="Times New Roman"/>
          <w:sz w:val="24"/>
          <w:lang w:val="en-GB"/>
        </w:rPr>
        <w:t>in</w:t>
      </w:r>
      <w:r>
        <w:rPr>
          <w:rFonts w:ascii="Times New Roman" w:cs="Times New Roman" w:hAnsi="Times New Roman"/>
          <w:sz w:val="24"/>
          <w:lang w:val="en-GB"/>
        </w:rPr>
        <w:t xml:space="preserve"> the time of administration of both.</w:t>
      </w:r>
    </w:p>
    <w:p>
      <w:pPr>
        <w:pStyle w:val="style179"/>
        <w:ind w:left="360"/>
        <w:rPr>
          <w:rFonts w:ascii="Times New Roman" w:cs="Times New Roman" w:hAnsi="Times New Roman"/>
          <w:sz w:val="24"/>
          <w:lang w:val="en-GB"/>
        </w:rPr>
      </w:pPr>
    </w:p>
    <w:p>
      <w:pPr>
        <w:pStyle w:val="style179"/>
        <w:ind w:left="360"/>
        <w:rPr>
          <w:rFonts w:ascii="Times New Roman" w:cs="Times New Roman" w:hAnsi="Times New Roman"/>
          <w:sz w:val="24"/>
          <w:u w:val="single"/>
          <w:lang w:val="en-GB"/>
        </w:rPr>
      </w:pPr>
      <w:r>
        <w:rPr>
          <w:rFonts w:ascii="Times New Roman" w:cs="Times New Roman" w:hAnsi="Times New Roman"/>
          <w:sz w:val="24"/>
          <w:lang w:val="en-GB"/>
        </w:rPr>
        <w:t xml:space="preserve">b) </w:t>
      </w:r>
      <w:r>
        <w:rPr>
          <w:rFonts w:ascii="Times New Roman" w:cs="Times New Roman" w:hAnsi="Times New Roman"/>
          <w:sz w:val="24"/>
          <w:highlight w:val="cyan"/>
          <w:u w:val="single"/>
          <w:lang w:val="en-GB"/>
        </w:rPr>
        <w:t xml:space="preserve">Altered intestinal </w:t>
      </w:r>
      <w:r>
        <w:rPr>
          <w:rFonts w:ascii="Times New Roman" w:cs="Times New Roman" w:hAnsi="Times New Roman"/>
          <w:sz w:val="24"/>
          <w:highlight w:val="cyan"/>
          <w:u w:val="single"/>
          <w:lang w:val="en-GB"/>
        </w:rPr>
        <w:t>bocterial</w:t>
      </w:r>
      <w:r>
        <w:rPr>
          <w:rFonts w:ascii="Times New Roman" w:cs="Times New Roman" w:hAnsi="Times New Roman"/>
          <w:sz w:val="24"/>
          <w:highlight w:val="cyan"/>
          <w:u w:val="single"/>
          <w:lang w:val="en-GB"/>
        </w:rPr>
        <w:t xml:space="preserve"> flora;</w:t>
      </w:r>
    </w:p>
    <w:p>
      <w:pPr>
        <w:pStyle w:val="style0"/>
        <w:rPr>
          <w:rFonts w:ascii="Times New Roman" w:cs="Times New Roman" w:hAnsi="Times New Roman"/>
          <w:sz w:val="24"/>
          <w:lang w:val="en-GB"/>
        </w:rPr>
      </w:pPr>
      <w:r>
        <w:rPr>
          <w:rFonts w:ascii="Times New Roman" w:cs="Times New Roman" w:hAnsi="Times New Roman"/>
          <w:sz w:val="24"/>
          <w:lang w:val="en-GB"/>
        </w:rPr>
        <w:t xml:space="preserve">    </w:t>
      </w:r>
      <w:r>
        <w:rPr>
          <w:rFonts w:ascii="Times New Roman" w:cs="Times New Roman" w:hAnsi="Times New Roman"/>
          <w:sz w:val="24"/>
          <w:lang w:val="en-GB"/>
        </w:rPr>
        <w:t>EX, 40% or more of the administered digoxin dose is metabolised by the</w:t>
      </w:r>
    </w:p>
    <w:p>
      <w:pPr>
        <w:pStyle w:val="style0"/>
        <w:rPr>
          <w:rFonts w:ascii="Times New Roman" w:cs="Times New Roman" w:hAnsi="Times New Roman"/>
          <w:sz w:val="24"/>
          <w:lang w:val="en-GB"/>
        </w:rPr>
      </w:pPr>
      <w:r>
        <w:rPr>
          <w:rFonts w:ascii="Times New Roman" w:cs="Times New Roman" w:hAnsi="Times New Roman"/>
          <w:sz w:val="24"/>
          <w:lang w:val="en-GB"/>
        </w:rPr>
        <w:t xml:space="preserve">    </w:t>
      </w:r>
      <w:r>
        <w:rPr>
          <w:rFonts w:ascii="Times New Roman" w:cs="Times New Roman" w:hAnsi="Times New Roman"/>
          <w:sz w:val="24"/>
          <w:lang w:val="en-GB"/>
        </w:rPr>
        <w:t>intestinal</w:t>
      </w:r>
      <w:r>
        <w:rPr>
          <w:rFonts w:ascii="Times New Roman" w:cs="Times New Roman" w:hAnsi="Times New Roman"/>
          <w:sz w:val="24"/>
          <w:lang w:val="en-GB"/>
        </w:rPr>
        <w:t xml:space="preserve"> flora.</w:t>
      </w:r>
    </w:p>
    <w:p>
      <w:pPr>
        <w:pStyle w:val="style0"/>
        <w:ind w:firstLine="360"/>
        <w:rPr>
          <w:rFonts w:ascii="Times New Roman" w:cs="Times New Roman" w:hAnsi="Times New Roman"/>
          <w:sz w:val="24"/>
          <w:lang w:val="en-GB"/>
        </w:rPr>
      </w:pPr>
      <w:r>
        <w:rPr>
          <w:rFonts w:ascii="Times New Roman" w:cs="Times New Roman" w:hAnsi="Times New Roman"/>
          <w:sz w:val="24"/>
          <w:lang w:val="en-GB"/>
        </w:rPr>
        <w:t>Antibiotics kill a large number of the normal flora of the intestine increase</w:t>
      </w:r>
      <w:r>
        <w:rPr>
          <w:rFonts w:ascii="Times New Roman" w:cs="Times New Roman" w:hAnsi="Times New Roman"/>
          <w:sz w:val="24"/>
          <w:lang w:val="en-GB"/>
        </w:rPr>
        <w:t xml:space="preserve"> </w:t>
      </w:r>
      <w:r>
        <w:rPr>
          <w:rFonts w:ascii="Times New Roman" w:cs="Times New Roman" w:hAnsi="Times New Roman"/>
          <w:sz w:val="24"/>
          <w:lang w:val="en-GB"/>
        </w:rPr>
        <w:t xml:space="preserve">digoxin </w:t>
      </w:r>
      <w:r>
        <w:rPr>
          <w:rFonts w:ascii="Times New Roman" w:cs="Times New Roman" w:hAnsi="Times New Roman"/>
          <w:sz w:val="24"/>
          <w:lang w:val="en-GB"/>
        </w:rPr>
        <w:t xml:space="preserve">       </w:t>
      </w:r>
      <w:r>
        <w:rPr>
          <w:rFonts w:ascii="Times New Roman" w:cs="Times New Roman" w:hAnsi="Times New Roman"/>
          <w:sz w:val="24"/>
          <w:lang w:val="en-GB"/>
        </w:rPr>
        <w:t>conc. and increase its toxicity</w:t>
      </w:r>
    </w:p>
    <w:p>
      <w:pPr>
        <w:pStyle w:val="style179"/>
        <w:ind w:left="360"/>
        <w:rPr>
          <w:rFonts w:ascii="Times New Roman" w:cs="Times New Roman" w:hAnsi="Times New Roman"/>
          <w:sz w:val="24"/>
          <w:lang w:val="en-GB"/>
        </w:rPr>
      </w:pPr>
    </w:p>
    <w:p>
      <w:pPr>
        <w:pStyle w:val="style179"/>
        <w:ind w:left="360"/>
        <w:rPr>
          <w:rFonts w:ascii="Times New Roman" w:cs="Times New Roman" w:hAnsi="Times New Roman"/>
          <w:sz w:val="24"/>
          <w:u w:val="single"/>
          <w:lang w:val="en-GB"/>
        </w:rPr>
      </w:pPr>
      <w:r>
        <w:rPr>
          <w:rFonts w:ascii="Times New Roman" w:cs="Times New Roman" w:hAnsi="Times New Roman"/>
          <w:sz w:val="24"/>
          <w:highlight w:val="cyan"/>
          <w:u w:val="single"/>
          <w:lang w:val="en-GB"/>
        </w:rPr>
        <w:t>c</w:t>
      </w:r>
      <w:r>
        <w:rPr>
          <w:rFonts w:ascii="Times New Roman" w:cs="Times New Roman" w:hAnsi="Times New Roman"/>
          <w:sz w:val="24"/>
          <w:highlight w:val="cyan"/>
          <w:u w:val="single"/>
          <w:lang w:val="en-GB"/>
        </w:rPr>
        <w:t xml:space="preserve"> </w:t>
      </w:r>
      <w:r>
        <w:rPr>
          <w:rFonts w:ascii="Times New Roman" w:cs="Times New Roman" w:hAnsi="Times New Roman"/>
          <w:sz w:val="24"/>
          <w:highlight w:val="cyan"/>
          <w:u w:val="single"/>
          <w:lang w:val="en-GB"/>
        </w:rPr>
        <w:t>Complexation</w:t>
      </w:r>
      <w:r>
        <w:rPr>
          <w:rFonts w:ascii="Times New Roman" w:cs="Times New Roman" w:hAnsi="Times New Roman"/>
          <w:sz w:val="24"/>
          <w:highlight w:val="cyan"/>
          <w:u w:val="single"/>
          <w:lang w:val="en-GB"/>
        </w:rPr>
        <w:t xml:space="preserve"> or chelation;</w:t>
      </w:r>
    </w:p>
    <w:p>
      <w:pPr>
        <w:pStyle w:val="style179"/>
        <w:ind w:left="360"/>
        <w:rPr>
          <w:rFonts w:ascii="Times New Roman" w:cs="Times New Roman" w:hAnsi="Times New Roman"/>
          <w:sz w:val="24"/>
          <w:lang w:val="en-GB"/>
        </w:rPr>
      </w:pPr>
      <w:r>
        <w:rPr>
          <w:rFonts w:ascii="Times New Roman" w:cs="Times New Roman" w:hAnsi="Times New Roman"/>
          <w:sz w:val="24"/>
          <w:lang w:val="en-GB"/>
        </w:rPr>
        <w:t>EX1, Tetracycline interacts with iron preparations or Milk</w:t>
      </w:r>
    </w:p>
    <w:p>
      <w:pPr>
        <w:pStyle w:val="style179"/>
        <w:ind w:left="360"/>
        <w:rPr>
          <w:rFonts w:ascii="Times New Roman" w:cs="Times New Roman" w:hAnsi="Times New Roman"/>
          <w:sz w:val="24"/>
          <w:lang w:val="en-GB"/>
        </w:rPr>
      </w:pPr>
      <w:r>
        <w:rPr>
          <w:rFonts w:ascii="Times New Roman" w:cs="Times New Roman" w:hAnsi="Times New Roman"/>
          <w:sz w:val="24"/>
          <w:lang w:val="en-GB"/>
        </w:rPr>
        <w:t>(Ca2-)</w:t>
      </w:r>
      <w:r>
        <w:rPr>
          <w:rFonts w:ascii="Times New Roman" w:cs="Times New Roman" w:hAnsi="Times New Roman"/>
          <w:sz w:val="24"/>
          <w:lang w:val="en-GB"/>
        </w:rPr>
        <w:t>Unabsorpable</w:t>
      </w:r>
      <w:r>
        <w:rPr>
          <w:rFonts w:ascii="Times New Roman" w:cs="Times New Roman" w:hAnsi="Times New Roman"/>
          <w:sz w:val="24"/>
          <w:lang w:val="en-GB"/>
        </w:rPr>
        <w:t xml:space="preserve"> complex</w:t>
      </w:r>
    </w:p>
    <w:p>
      <w:pPr>
        <w:pStyle w:val="style179"/>
        <w:ind w:left="360"/>
        <w:rPr>
          <w:rFonts w:ascii="Times New Roman" w:cs="Times New Roman" w:hAnsi="Times New Roman"/>
          <w:sz w:val="24"/>
          <w:lang w:val="en-GB"/>
        </w:rPr>
      </w:pPr>
    </w:p>
    <w:p>
      <w:pPr>
        <w:pStyle w:val="style179"/>
        <w:ind w:left="360"/>
        <w:rPr>
          <w:rFonts w:ascii="Times New Roman" w:cs="Times New Roman" w:hAnsi="Times New Roman"/>
          <w:sz w:val="24"/>
          <w:lang w:val="en-GB"/>
        </w:rPr>
      </w:pPr>
      <w:r>
        <w:rPr>
          <w:rFonts w:ascii="Times New Roman" w:cs="Times New Roman" w:hAnsi="Times New Roman"/>
          <w:sz w:val="24"/>
          <w:lang w:val="en-GB"/>
        </w:rPr>
        <w:t>Ex2, Antacid (</w:t>
      </w:r>
      <w:r>
        <w:rPr>
          <w:rFonts w:ascii="Times New Roman" w:cs="Times New Roman" w:hAnsi="Times New Roman"/>
          <w:sz w:val="24"/>
          <w:lang w:val="en-GB"/>
        </w:rPr>
        <w:t>aluminum</w:t>
      </w:r>
      <w:r>
        <w:rPr>
          <w:rFonts w:ascii="Times New Roman" w:cs="Times New Roman" w:hAnsi="Times New Roman"/>
          <w:sz w:val="24"/>
          <w:lang w:val="en-GB"/>
        </w:rPr>
        <w:t xml:space="preserve"> or magnesium) </w:t>
      </w:r>
      <w:r>
        <w:rPr>
          <w:rFonts w:ascii="Times New Roman" w:cs="Times New Roman" w:hAnsi="Times New Roman"/>
          <w:sz w:val="24"/>
          <w:lang w:val="en-GB"/>
        </w:rPr>
        <w:t>hydrowide</w:t>
      </w:r>
      <w:r>
        <w:rPr>
          <w:rFonts w:ascii="Times New Roman" w:cs="Times New Roman" w:hAnsi="Times New Roman"/>
          <w:sz w:val="24"/>
          <w:lang w:val="en-GB"/>
        </w:rPr>
        <w:t xml:space="preserve"> Decrease absorption of</w:t>
      </w:r>
      <w:r>
        <w:rPr>
          <w:rFonts w:ascii="Times New Roman" w:cs="Times New Roman" w:hAnsi="Times New Roman"/>
          <w:sz w:val="24"/>
          <w:lang w:val="en-GB"/>
        </w:rPr>
        <w:t xml:space="preserve"> </w:t>
      </w:r>
      <w:r>
        <w:rPr>
          <w:rFonts w:ascii="Times New Roman" w:cs="Times New Roman" w:hAnsi="Times New Roman"/>
          <w:sz w:val="24"/>
          <w:lang w:val="en-GB"/>
        </w:rPr>
        <w:t>ciprofloxacin by 85% due to chelation</w:t>
      </w:r>
    </w:p>
    <w:p>
      <w:pPr>
        <w:pStyle w:val="style179"/>
        <w:ind w:left="360"/>
        <w:rPr>
          <w:rFonts w:ascii="Times New Roman" w:cs="Times New Roman" w:hAnsi="Times New Roman"/>
          <w:sz w:val="24"/>
          <w:lang w:val="en-GB"/>
        </w:rPr>
      </w:pPr>
    </w:p>
    <w:p>
      <w:pPr>
        <w:pStyle w:val="style179"/>
        <w:ind w:left="360"/>
        <w:rPr>
          <w:rFonts w:ascii="Times New Roman" w:cs="Times New Roman" w:hAnsi="Times New Roman"/>
          <w:sz w:val="24"/>
          <w:u w:val="single"/>
          <w:lang w:val="en-GB"/>
        </w:rPr>
      </w:pPr>
      <w:r>
        <w:rPr>
          <w:rFonts w:ascii="Times New Roman" w:cs="Times New Roman" w:hAnsi="Times New Roman"/>
          <w:sz w:val="24"/>
          <w:highlight w:val="cyan"/>
          <w:u w:val="single"/>
          <w:lang w:val="en-GB"/>
        </w:rPr>
        <w:t>d) Drug-induced mucosal damage</w:t>
      </w:r>
    </w:p>
    <w:p>
      <w:pPr>
        <w:pStyle w:val="style179"/>
        <w:ind w:left="360"/>
        <w:rPr>
          <w:rFonts w:ascii="Times New Roman" w:cs="Times New Roman" w:hAnsi="Times New Roman"/>
          <w:sz w:val="24"/>
          <w:lang w:val="en-GB"/>
        </w:rPr>
      </w:pPr>
      <w:r>
        <w:rPr>
          <w:rFonts w:ascii="Times New Roman" w:cs="Times New Roman" w:hAnsi="Times New Roman"/>
          <w:sz w:val="24"/>
          <w:lang w:val="en-GB"/>
        </w:rPr>
        <w:t xml:space="preserve">Antineoplastic </w:t>
      </w:r>
      <w:r>
        <w:rPr>
          <w:rFonts w:ascii="Times New Roman" w:cs="Times New Roman" w:hAnsi="Times New Roman"/>
          <w:sz w:val="24"/>
          <w:lang w:val="en-GB"/>
        </w:rPr>
        <w:t>agents</w:t>
      </w:r>
      <w:r>
        <w:rPr>
          <w:rFonts w:ascii="Times New Roman" w:cs="Times New Roman" w:hAnsi="Times New Roman"/>
          <w:sz w:val="24"/>
          <w:lang w:val="en-GB"/>
        </w:rPr>
        <w:t xml:space="preserve"> </w:t>
      </w:r>
      <w:r>
        <w:rPr>
          <w:rFonts w:ascii="Times New Roman" w:cs="Times New Roman" w:hAnsi="Times New Roman"/>
          <w:sz w:val="24"/>
          <w:lang w:val="en-GB"/>
        </w:rPr>
        <w:t>e.g</w:t>
      </w:r>
      <w:r>
        <w:rPr>
          <w:rFonts w:ascii="Times New Roman" w:cs="Times New Roman" w:hAnsi="Times New Roman"/>
          <w:sz w:val="24"/>
          <w:lang w:val="en-GB"/>
        </w:rPr>
        <w:t xml:space="preserve">, cyclophosphamide, vincristine, </w:t>
      </w:r>
      <w:r>
        <w:rPr>
          <w:rFonts w:ascii="Times New Roman" w:cs="Times New Roman" w:hAnsi="Times New Roman"/>
          <w:sz w:val="24"/>
          <w:lang w:val="en-GB"/>
        </w:rPr>
        <w:t>Procarbazine</w:t>
      </w:r>
      <w:r>
        <w:rPr>
          <w:rFonts w:ascii="Times New Roman" w:cs="Times New Roman" w:hAnsi="Times New Roman"/>
          <w:sz w:val="24"/>
          <w:lang w:val="en-GB"/>
        </w:rPr>
        <w:t xml:space="preserve"> Inhibit</w:t>
      </w:r>
    </w:p>
    <w:p>
      <w:pPr>
        <w:pStyle w:val="style179"/>
        <w:ind w:left="360"/>
        <w:rPr>
          <w:rFonts w:ascii="Times New Roman" w:cs="Times New Roman" w:hAnsi="Times New Roman"/>
          <w:sz w:val="24"/>
          <w:lang w:val="en-GB"/>
        </w:rPr>
      </w:pPr>
      <w:r>
        <w:rPr>
          <w:rFonts w:ascii="Times New Roman" w:cs="Times New Roman" w:hAnsi="Times New Roman"/>
          <w:sz w:val="24"/>
          <w:lang w:val="en-GB"/>
        </w:rPr>
        <w:t>absorption</w:t>
      </w:r>
      <w:r>
        <w:rPr>
          <w:rFonts w:ascii="Times New Roman" w:cs="Times New Roman" w:hAnsi="Times New Roman"/>
          <w:sz w:val="24"/>
          <w:lang w:val="en-GB"/>
        </w:rPr>
        <w:t xml:space="preserve"> of several drugs </w:t>
      </w:r>
      <w:r>
        <w:rPr>
          <w:rFonts w:ascii="Times New Roman" w:cs="Times New Roman" w:hAnsi="Times New Roman"/>
          <w:sz w:val="24"/>
          <w:lang w:val="en-GB"/>
        </w:rPr>
        <w:t>eg</w:t>
      </w:r>
      <w:r>
        <w:rPr>
          <w:rFonts w:ascii="Times New Roman" w:cs="Times New Roman" w:hAnsi="Times New Roman"/>
          <w:sz w:val="24"/>
          <w:lang w:val="en-GB"/>
        </w:rPr>
        <w:t>, digoxin</w:t>
      </w:r>
    </w:p>
    <w:p>
      <w:pPr>
        <w:pStyle w:val="style179"/>
        <w:ind w:left="360"/>
        <w:rPr>
          <w:rFonts w:ascii="Times New Roman" w:cs="Times New Roman" w:hAnsi="Times New Roman"/>
          <w:sz w:val="24"/>
          <w:lang w:val="en-GB"/>
        </w:rPr>
      </w:pPr>
    </w:p>
    <w:p>
      <w:pPr>
        <w:pStyle w:val="style179"/>
        <w:ind w:left="360"/>
        <w:rPr>
          <w:rFonts w:ascii="Times New Roman" w:cs="Times New Roman" w:hAnsi="Times New Roman"/>
          <w:sz w:val="24"/>
          <w:u w:val="single"/>
          <w:lang w:val="en-GB"/>
        </w:rPr>
      </w:pPr>
      <w:r>
        <w:rPr>
          <w:rFonts w:ascii="Times New Roman" w:cs="Times New Roman" w:hAnsi="Times New Roman"/>
          <w:sz w:val="24"/>
          <w:highlight w:val="cyan"/>
          <w:u w:val="single"/>
          <w:lang w:val="en-GB"/>
        </w:rPr>
        <w:t>e) Altered motility</w:t>
      </w:r>
    </w:p>
    <w:p>
      <w:pPr>
        <w:pStyle w:val="style0"/>
        <w:rPr>
          <w:rFonts w:ascii="Times New Roman" w:cs="Times New Roman" w:hAnsi="Times New Roman"/>
          <w:sz w:val="24"/>
          <w:lang w:val="en-GB"/>
        </w:rPr>
      </w:pPr>
      <w:r>
        <w:rPr>
          <w:rFonts w:ascii="Times New Roman" w:cs="Times New Roman" w:hAnsi="Times New Roman"/>
          <w:sz w:val="24"/>
          <w:lang w:val="en-GB"/>
        </w:rPr>
        <w:t xml:space="preserve">                   </w:t>
      </w:r>
      <w:r>
        <w:rPr>
          <w:rFonts w:ascii="Times New Roman" w:cs="Times New Roman" w:hAnsi="Times New Roman"/>
          <w:sz w:val="24"/>
          <w:lang w:val="en-GB"/>
        </w:rPr>
        <w:t>Metoclopramide (</w:t>
      </w:r>
      <w:r>
        <w:rPr>
          <w:rFonts w:ascii="Times New Roman" w:cs="Times New Roman" w:hAnsi="Times New Roman"/>
          <w:sz w:val="24"/>
          <w:lang w:val="en-GB"/>
        </w:rPr>
        <w:t>antiemitic</w:t>
      </w:r>
      <w:r>
        <w:rPr>
          <w:rFonts w:ascii="Times New Roman" w:cs="Times New Roman" w:hAnsi="Times New Roman"/>
          <w:sz w:val="24"/>
          <w:lang w:val="en-GB"/>
        </w:rPr>
        <w:t>) Increase absorption of cyclosporine due to the</w:t>
      </w:r>
    </w:p>
    <w:p>
      <w:pPr>
        <w:pStyle w:val="style179"/>
        <w:ind w:left="360"/>
        <w:rPr>
          <w:rFonts w:ascii="Times New Roman" w:cs="Times New Roman" w:hAnsi="Times New Roman"/>
          <w:sz w:val="24"/>
          <w:lang w:val="en-GB"/>
        </w:rPr>
      </w:pPr>
      <w:r>
        <w:rPr>
          <w:rFonts w:ascii="Times New Roman" w:cs="Times New Roman" w:hAnsi="Times New Roman"/>
          <w:sz w:val="24"/>
          <w:lang w:val="en-GB"/>
        </w:rPr>
        <w:t>increase</w:t>
      </w:r>
      <w:r>
        <w:rPr>
          <w:rFonts w:ascii="Times New Roman" w:cs="Times New Roman" w:hAnsi="Times New Roman"/>
          <w:sz w:val="24"/>
          <w:lang w:val="en-GB"/>
        </w:rPr>
        <w:t xml:space="preserve"> of stomach empting time Increase the toxicity of cyclosporine</w:t>
      </w:r>
    </w:p>
    <w:p>
      <w:pPr>
        <w:pStyle w:val="style179"/>
        <w:ind w:left="360"/>
        <w:rPr>
          <w:rFonts w:ascii="Times New Roman" w:cs="Times New Roman" w:hAnsi="Times New Roman"/>
          <w:sz w:val="24"/>
          <w:lang w:val="en-GB"/>
        </w:rPr>
      </w:pPr>
    </w:p>
    <w:p>
      <w:pPr>
        <w:pStyle w:val="style179"/>
        <w:ind w:left="360"/>
        <w:rPr>
          <w:rFonts w:ascii="Times New Roman" w:cs="Times New Roman" w:hAnsi="Times New Roman"/>
          <w:sz w:val="24"/>
          <w:highlight w:val="cyan"/>
          <w:u w:val="single"/>
          <w:lang w:val="en-GB"/>
        </w:rPr>
      </w:pPr>
    </w:p>
    <w:p>
      <w:pPr>
        <w:pStyle w:val="style179"/>
        <w:ind w:left="360"/>
        <w:rPr>
          <w:rFonts w:ascii="Times New Roman" w:cs="Times New Roman" w:hAnsi="Times New Roman"/>
          <w:sz w:val="24"/>
          <w:highlight w:val="cyan"/>
          <w:u w:val="single"/>
          <w:lang w:val="en-GB"/>
        </w:rPr>
      </w:pPr>
    </w:p>
    <w:p>
      <w:pPr>
        <w:pStyle w:val="style179"/>
        <w:ind w:left="360"/>
        <w:rPr>
          <w:rFonts w:ascii="Times New Roman" w:cs="Times New Roman" w:hAnsi="Times New Roman"/>
          <w:sz w:val="24"/>
          <w:u w:val="single"/>
          <w:lang w:val="en-GB"/>
        </w:rPr>
      </w:pPr>
      <w:r>
        <w:rPr>
          <w:rFonts w:ascii="Times New Roman" w:cs="Times New Roman" w:hAnsi="Times New Roman"/>
          <w:sz w:val="24"/>
          <w:highlight w:val="cyan"/>
          <w:u w:val="single"/>
          <w:lang w:val="en-GB"/>
        </w:rPr>
        <w:t>Displaced protein binding (</w:t>
      </w:r>
      <w:r>
        <w:rPr>
          <w:rFonts w:ascii="Times New Roman" w:cs="Times New Roman" w:hAnsi="Times New Roman"/>
          <w:sz w:val="24"/>
          <w:highlight w:val="cyan"/>
          <w:u w:val="single"/>
          <w:lang w:val="en-GB"/>
        </w:rPr>
        <w:t>distribu</w:t>
      </w:r>
    </w:p>
    <w:p>
      <w:pPr>
        <w:pStyle w:val="style179"/>
        <w:ind w:left="360"/>
        <w:rPr>
          <w:rFonts w:ascii="Times New Roman" w:cs="Times New Roman" w:hAnsi="Times New Roman"/>
          <w:sz w:val="24"/>
          <w:lang w:val="en-GB"/>
        </w:rPr>
      </w:pPr>
    </w:p>
    <w:p>
      <w:pPr>
        <w:pStyle w:val="style179"/>
        <w:ind w:left="360"/>
        <w:rPr>
          <w:rFonts w:ascii="Times New Roman" w:cs="Times New Roman" w:hAnsi="Times New Roman"/>
          <w:sz w:val="24"/>
          <w:lang w:val="en-GB"/>
        </w:rPr>
      </w:pPr>
      <w:r>
        <w:rPr>
          <w:rFonts w:ascii="Times New Roman" w:cs="Times New Roman" w:hAnsi="Times New Roman"/>
          <w:sz w:val="24"/>
          <w:lang w:val="en-GB"/>
        </w:rPr>
        <w:t>It depends on the affinity of the drug to plasma protein. The most likely bound</w:t>
      </w:r>
    </w:p>
    <w:p>
      <w:pPr>
        <w:pStyle w:val="style179"/>
        <w:ind w:left="360"/>
        <w:rPr>
          <w:rFonts w:ascii="Times New Roman" w:cs="Times New Roman" w:hAnsi="Times New Roman"/>
          <w:sz w:val="24"/>
          <w:lang w:val="en-GB"/>
        </w:rPr>
      </w:pPr>
      <w:r>
        <w:rPr>
          <w:rFonts w:ascii="Times New Roman" w:cs="Times New Roman" w:hAnsi="Times New Roman"/>
          <w:sz w:val="24"/>
          <w:lang w:val="en-GB"/>
        </w:rPr>
        <w:t>drugs</w:t>
      </w:r>
      <w:r>
        <w:rPr>
          <w:rFonts w:ascii="Times New Roman" w:cs="Times New Roman" w:hAnsi="Times New Roman"/>
          <w:sz w:val="24"/>
          <w:lang w:val="en-GB"/>
        </w:rPr>
        <w:t xml:space="preserve"> is capable to displace others. The free drug is increased by displacement</w:t>
      </w:r>
    </w:p>
    <w:p>
      <w:pPr>
        <w:pStyle w:val="style179"/>
        <w:ind w:left="360"/>
        <w:rPr>
          <w:rFonts w:ascii="Times New Roman" w:cs="Times New Roman" w:hAnsi="Times New Roman"/>
          <w:sz w:val="24"/>
          <w:lang w:val="en-GB"/>
        </w:rPr>
      </w:pPr>
      <w:r>
        <w:rPr>
          <w:rFonts w:ascii="Times New Roman" w:cs="Times New Roman" w:hAnsi="Times New Roman"/>
          <w:sz w:val="24"/>
          <w:lang w:val="en-GB"/>
        </w:rPr>
        <w:t>by</w:t>
      </w:r>
      <w:r>
        <w:rPr>
          <w:rFonts w:ascii="Times New Roman" w:cs="Times New Roman" w:hAnsi="Times New Roman"/>
          <w:sz w:val="24"/>
          <w:lang w:val="en-GB"/>
        </w:rPr>
        <w:t xml:space="preserve"> another drug with higher affinity.</w:t>
      </w:r>
    </w:p>
    <w:p>
      <w:pPr>
        <w:pStyle w:val="style179"/>
        <w:ind w:left="360"/>
        <w:rPr>
          <w:rFonts w:ascii="Times New Roman" w:cs="Times New Roman" w:hAnsi="Times New Roman"/>
          <w:sz w:val="24"/>
          <w:lang w:val="en-GB"/>
        </w:rPr>
      </w:pPr>
      <w:r>
        <w:rPr>
          <w:rFonts w:ascii="Times New Roman" w:cs="Times New Roman" w:hAnsi="Times New Roman"/>
          <w:sz w:val="24"/>
          <w:lang w:val="en-GB"/>
        </w:rPr>
        <w:t xml:space="preserve">Phenytoin is a highly bound to plasma protein (90%), </w:t>
      </w:r>
      <w:r>
        <w:rPr>
          <w:rFonts w:ascii="Times New Roman" w:cs="Times New Roman" w:hAnsi="Times New Roman"/>
          <w:sz w:val="24"/>
          <w:lang w:val="en-GB"/>
        </w:rPr>
        <w:t>Tolbutamide</w:t>
      </w:r>
      <w:r>
        <w:rPr>
          <w:rFonts w:ascii="Times New Roman" w:cs="Times New Roman" w:hAnsi="Times New Roman"/>
          <w:sz w:val="24"/>
          <w:lang w:val="en-GB"/>
        </w:rPr>
        <w:t xml:space="preserve"> (96%), and</w:t>
      </w:r>
    </w:p>
    <w:p>
      <w:pPr>
        <w:pStyle w:val="style179"/>
        <w:ind w:left="360"/>
        <w:rPr>
          <w:rFonts w:ascii="Times New Roman" w:cs="Times New Roman" w:hAnsi="Times New Roman"/>
          <w:sz w:val="24"/>
          <w:lang w:val="en-GB"/>
        </w:rPr>
      </w:pPr>
      <w:r>
        <w:rPr>
          <w:rFonts w:ascii="Times New Roman" w:cs="Times New Roman" w:hAnsi="Times New Roman"/>
          <w:sz w:val="24"/>
          <w:lang w:val="en-GB"/>
        </w:rPr>
        <w:t>warfarin</w:t>
      </w:r>
      <w:r>
        <w:rPr>
          <w:rFonts w:ascii="Times New Roman" w:cs="Times New Roman" w:hAnsi="Times New Roman"/>
          <w:sz w:val="24"/>
          <w:lang w:val="en-GB"/>
        </w:rPr>
        <w:t xml:space="preserve"> (99%)</w:t>
      </w:r>
    </w:p>
    <w:p>
      <w:pPr>
        <w:pStyle w:val="style179"/>
        <w:ind w:left="360"/>
        <w:rPr>
          <w:rFonts w:ascii="Times New Roman" w:cs="Times New Roman" w:hAnsi="Times New Roman"/>
          <w:sz w:val="24"/>
          <w:lang w:val="en-GB"/>
        </w:rPr>
      </w:pPr>
    </w:p>
    <w:p>
      <w:pPr>
        <w:pStyle w:val="style179"/>
        <w:ind w:left="360"/>
        <w:rPr>
          <w:rFonts w:ascii="Times New Roman" w:cs="Times New Roman" w:hAnsi="Times New Roman"/>
          <w:sz w:val="24"/>
          <w:lang w:val="en-GB"/>
        </w:rPr>
      </w:pPr>
      <w:r>
        <w:rPr>
          <w:rFonts w:ascii="Times New Roman" w:cs="Times New Roman" w:hAnsi="Times New Roman"/>
          <w:sz w:val="24"/>
          <w:lang w:val="en-GB"/>
        </w:rPr>
        <w:t xml:space="preserve">Drugs that displace these agents are Aspirin, </w:t>
      </w:r>
      <w:r>
        <w:rPr>
          <w:rFonts w:ascii="Times New Roman" w:cs="Times New Roman" w:hAnsi="Times New Roman"/>
          <w:sz w:val="24"/>
          <w:lang w:val="en-GB"/>
        </w:rPr>
        <w:t>Sulfonamides</w:t>
      </w:r>
      <w:r>
        <w:rPr>
          <w:rFonts w:ascii="Times New Roman" w:cs="Times New Roman" w:hAnsi="Times New Roman"/>
          <w:sz w:val="24"/>
          <w:lang w:val="en-GB"/>
        </w:rPr>
        <w:t xml:space="preserve">, </w:t>
      </w:r>
      <w:r>
        <w:rPr>
          <w:rFonts w:ascii="Times New Roman" w:cs="Times New Roman" w:hAnsi="Times New Roman"/>
          <w:sz w:val="24"/>
          <w:lang w:val="en-GB"/>
        </w:rPr>
        <w:t>phenylbutazone</w:t>
      </w:r>
    </w:p>
    <w:p>
      <w:pPr>
        <w:pStyle w:val="style179"/>
        <w:ind w:left="360"/>
        <w:rPr>
          <w:rFonts w:ascii="Times New Roman" w:cs="Times New Roman" w:hAnsi="Times New Roman"/>
          <w:sz w:val="24"/>
          <w:lang w:val="en-GB"/>
        </w:rPr>
      </w:pPr>
    </w:p>
    <w:p>
      <w:pPr>
        <w:pStyle w:val="style179"/>
        <w:ind w:left="360"/>
        <w:rPr>
          <w:rFonts w:ascii="Times New Roman" w:cs="Times New Roman" w:hAnsi="Times New Roman"/>
          <w:sz w:val="24"/>
          <w:lang w:val="en-GB"/>
        </w:rPr>
      </w:pPr>
    </w:p>
    <w:p>
      <w:pPr>
        <w:pStyle w:val="style179"/>
        <w:ind w:left="360"/>
        <w:rPr>
          <w:rFonts w:ascii="Times New Roman" w:cs="Times New Roman" w:hAnsi="Times New Roman"/>
          <w:sz w:val="24"/>
          <w:u w:val="single"/>
          <w:lang w:val="en-GB"/>
        </w:rPr>
      </w:pPr>
      <w:r>
        <w:rPr>
          <w:rFonts w:ascii="Times New Roman" w:cs="Times New Roman" w:hAnsi="Times New Roman"/>
          <w:sz w:val="24"/>
          <w:highlight w:val="cyan"/>
          <w:u w:val="single"/>
          <w:lang w:val="en-GB"/>
        </w:rPr>
        <w:t>g) Altered metabolism</w:t>
      </w:r>
    </w:p>
    <w:p>
      <w:pPr>
        <w:pStyle w:val="style179"/>
        <w:ind w:left="360"/>
        <w:rPr>
          <w:rFonts w:ascii="Times New Roman" w:cs="Times New Roman" w:hAnsi="Times New Roman"/>
          <w:sz w:val="24"/>
          <w:lang w:val="en-GB"/>
        </w:rPr>
      </w:pPr>
      <w:r>
        <w:rPr>
          <w:rFonts w:ascii="Times New Roman" w:cs="Times New Roman" w:hAnsi="Times New Roman"/>
          <w:sz w:val="24"/>
          <w:lang w:val="en-GB"/>
        </w:rPr>
        <w:t>The effect of one drug on the metabolism of the other is well documented.</w:t>
      </w:r>
    </w:p>
    <w:p>
      <w:pPr>
        <w:pStyle w:val="style179"/>
        <w:ind w:left="360"/>
        <w:rPr>
          <w:rFonts w:ascii="Times New Roman" w:cs="Times New Roman" w:hAnsi="Times New Roman"/>
          <w:sz w:val="24"/>
          <w:lang w:val="en-GB"/>
        </w:rPr>
      </w:pPr>
      <w:r>
        <w:rPr>
          <w:rFonts w:ascii="Times New Roman" w:cs="Times New Roman" w:hAnsi="Times New Roman"/>
          <w:sz w:val="24"/>
          <w:lang w:val="en-GB"/>
        </w:rPr>
        <w:t>The liver is the major site of drug metabolism but other organs can also do</w:t>
      </w:r>
    </w:p>
    <w:p>
      <w:pPr>
        <w:pStyle w:val="style179"/>
        <w:ind w:left="360"/>
        <w:rPr>
          <w:rFonts w:ascii="Times New Roman" w:cs="Times New Roman" w:hAnsi="Times New Roman"/>
          <w:sz w:val="24"/>
          <w:lang w:val="en-GB"/>
        </w:rPr>
      </w:pPr>
      <w:r>
        <w:rPr>
          <w:rFonts w:ascii="Times New Roman" w:cs="Times New Roman" w:hAnsi="Times New Roman"/>
          <w:sz w:val="24"/>
          <w:lang w:val="en-GB"/>
        </w:rPr>
        <w:t>eg</w:t>
      </w:r>
      <w:r>
        <w:rPr>
          <w:rFonts w:ascii="Times New Roman" w:cs="Times New Roman" w:hAnsi="Times New Roman"/>
          <w:sz w:val="24"/>
          <w:lang w:val="en-GB"/>
        </w:rPr>
        <w:t xml:space="preserve">, </w:t>
      </w:r>
      <w:r>
        <w:rPr>
          <w:rFonts w:ascii="Times New Roman" w:cs="Times New Roman" w:hAnsi="Times New Roman"/>
          <w:sz w:val="24"/>
          <w:lang w:val="en-GB"/>
        </w:rPr>
        <w:t>wBc,skin,lung</w:t>
      </w:r>
      <w:r>
        <w:rPr>
          <w:rFonts w:ascii="Times New Roman" w:cs="Times New Roman" w:hAnsi="Times New Roman"/>
          <w:sz w:val="24"/>
          <w:lang w:val="en-GB"/>
        </w:rPr>
        <w:t>, and GIT</w:t>
      </w:r>
    </w:p>
    <w:p>
      <w:pPr>
        <w:pStyle w:val="style179"/>
        <w:ind w:left="360"/>
        <w:rPr>
          <w:rFonts w:ascii="Times New Roman" w:cs="Times New Roman" w:hAnsi="Times New Roman"/>
          <w:sz w:val="24"/>
          <w:lang w:val="en-GB"/>
        </w:rPr>
      </w:pPr>
      <w:r>
        <w:rPr>
          <w:rFonts w:ascii="Times New Roman" w:cs="Times New Roman" w:hAnsi="Times New Roman"/>
          <w:sz w:val="24"/>
          <w:lang w:val="en-GB"/>
        </w:rPr>
        <w:t>CYPAS0 family is the major metabolizing enzyme in phase I (oxidation</w:t>
      </w:r>
    </w:p>
    <w:p>
      <w:pPr>
        <w:pStyle w:val="style179"/>
        <w:ind w:left="360"/>
        <w:rPr>
          <w:rFonts w:ascii="Times New Roman" w:cs="Times New Roman" w:hAnsi="Times New Roman"/>
          <w:sz w:val="24"/>
          <w:lang w:val="en-GB"/>
        </w:rPr>
      </w:pPr>
      <w:r>
        <w:rPr>
          <w:rFonts w:ascii="Times New Roman" w:cs="Times New Roman" w:hAnsi="Times New Roman"/>
          <w:sz w:val="24"/>
          <w:lang w:val="en-GB"/>
        </w:rPr>
        <w:t>process</w:t>
      </w:r>
      <w:r>
        <w:rPr>
          <w:rFonts w:ascii="Times New Roman" w:cs="Times New Roman" w:hAnsi="Times New Roman"/>
          <w:sz w:val="24"/>
          <w:lang w:val="en-GB"/>
        </w:rPr>
        <w:t>. Therefore, the effect of drugs on the rate of metabolism</w:t>
      </w:r>
    </w:p>
    <w:p>
      <w:pPr>
        <w:pStyle w:val="style179"/>
        <w:ind w:left="360"/>
        <w:rPr>
          <w:rFonts w:ascii="Times New Roman" w:cs="Times New Roman" w:hAnsi="Times New Roman"/>
          <w:sz w:val="24"/>
          <w:lang w:val="en-GB"/>
        </w:rPr>
      </w:pPr>
      <w:r>
        <w:rPr>
          <w:rFonts w:ascii="Times New Roman" w:cs="Times New Roman" w:hAnsi="Times New Roman"/>
          <w:sz w:val="24"/>
          <w:lang w:val="en-GB"/>
        </w:rPr>
        <w:t>of</w:t>
      </w:r>
      <w:r>
        <w:rPr>
          <w:rFonts w:ascii="Times New Roman" w:cs="Times New Roman" w:hAnsi="Times New Roman"/>
          <w:sz w:val="24"/>
          <w:lang w:val="en-GB"/>
        </w:rPr>
        <w:t xml:space="preserve"> others can involve the following examples.</w:t>
      </w:r>
    </w:p>
    <w:p>
      <w:pPr>
        <w:pStyle w:val="style179"/>
        <w:ind w:left="360"/>
        <w:rPr>
          <w:rFonts w:ascii="Times New Roman" w:cs="Times New Roman" w:hAnsi="Times New Roman"/>
          <w:sz w:val="24"/>
          <w:lang w:val="en-GB"/>
        </w:rPr>
      </w:pPr>
      <w:r>
        <w:rPr>
          <w:rFonts w:ascii="Times New Roman" w:cs="Times New Roman" w:hAnsi="Times New Roman"/>
          <w:sz w:val="24"/>
          <w:lang w:val="en-GB"/>
        </w:rPr>
        <w:t>Enzeme</w:t>
      </w:r>
      <w:r>
        <w:rPr>
          <w:rFonts w:ascii="Times New Roman" w:cs="Times New Roman" w:hAnsi="Times New Roman"/>
          <w:sz w:val="24"/>
          <w:lang w:val="en-GB"/>
        </w:rPr>
        <w:t xml:space="preserve"> induction</w:t>
      </w:r>
    </w:p>
    <w:p>
      <w:pPr>
        <w:pStyle w:val="style179"/>
        <w:ind w:left="360"/>
        <w:rPr>
          <w:rFonts w:ascii="Times New Roman" w:cs="Times New Roman" w:hAnsi="Times New Roman"/>
          <w:sz w:val="24"/>
          <w:lang w:val="en-GB"/>
        </w:rPr>
      </w:pPr>
      <w:r>
        <w:rPr>
          <w:rFonts w:ascii="Times New Roman" w:cs="Times New Roman" w:hAnsi="Times New Roman"/>
          <w:sz w:val="24"/>
          <w:lang w:val="en-GB"/>
        </w:rPr>
        <w:t xml:space="preserve">A drug may induce the enzyme that is responsible for the </w:t>
      </w:r>
      <w:r>
        <w:rPr>
          <w:rFonts w:ascii="Times New Roman" w:cs="Times New Roman" w:hAnsi="Times New Roman"/>
          <w:sz w:val="24"/>
          <w:lang w:val="en-GB"/>
        </w:rPr>
        <w:t>metabolismof</w:t>
      </w:r>
    </w:p>
    <w:p>
      <w:pPr>
        <w:pStyle w:val="style179"/>
        <w:ind w:left="360"/>
        <w:rPr>
          <w:rFonts w:ascii="Times New Roman" w:cs="Times New Roman" w:hAnsi="Times New Roman"/>
          <w:sz w:val="24"/>
          <w:lang w:val="en-GB"/>
        </w:rPr>
      </w:pPr>
      <w:r>
        <w:rPr>
          <w:rFonts w:ascii="Times New Roman" w:cs="Times New Roman" w:hAnsi="Times New Roman"/>
          <w:sz w:val="24"/>
          <w:lang w:val="en-GB"/>
        </w:rPr>
        <w:t>another</w:t>
      </w:r>
      <w:r>
        <w:rPr>
          <w:rFonts w:ascii="Times New Roman" w:cs="Times New Roman" w:hAnsi="Times New Roman"/>
          <w:sz w:val="24"/>
          <w:lang w:val="en-GB"/>
        </w:rPr>
        <w:t xml:space="preserve"> drug or even itself e-g., Carbamazepine (antiepileptic drug ) increases</w:t>
      </w:r>
    </w:p>
    <w:p>
      <w:pPr>
        <w:pStyle w:val="style179"/>
        <w:ind w:left="360"/>
        <w:rPr>
          <w:rFonts w:ascii="Times New Roman" w:cs="Times New Roman" w:hAnsi="Times New Roman"/>
          <w:sz w:val="24"/>
          <w:lang w:val="en-GB"/>
        </w:rPr>
      </w:pPr>
      <w:r>
        <w:rPr>
          <w:rFonts w:ascii="Times New Roman" w:cs="Times New Roman" w:hAnsi="Times New Roman"/>
          <w:sz w:val="24"/>
          <w:lang w:val="en-GB"/>
        </w:rPr>
        <w:t>its</w:t>
      </w:r>
      <w:r>
        <w:rPr>
          <w:rFonts w:ascii="Times New Roman" w:cs="Times New Roman" w:hAnsi="Times New Roman"/>
          <w:sz w:val="24"/>
          <w:lang w:val="en-GB"/>
        </w:rPr>
        <w:t xml:space="preserve"> own Metabolism.</w:t>
      </w:r>
    </w:p>
    <w:p>
      <w:pPr>
        <w:pStyle w:val="style179"/>
        <w:ind w:left="360"/>
        <w:rPr>
          <w:rFonts w:ascii="Times New Roman" w:cs="Times New Roman" w:hAnsi="Times New Roman"/>
          <w:sz w:val="24"/>
          <w:lang w:val="en-GB"/>
        </w:rPr>
      </w:pPr>
      <w:r>
        <w:rPr>
          <w:rFonts w:ascii="Times New Roman" w:cs="Times New Roman" w:hAnsi="Times New Roman"/>
          <w:sz w:val="24"/>
          <w:lang w:val="en-GB"/>
        </w:rPr>
        <w:t xml:space="preserve">Phenytoin increases hepatic metabolism of theophylline </w:t>
      </w:r>
      <w:r>
        <w:rPr>
          <w:rFonts w:ascii="Times New Roman" w:cs="Times New Roman" w:hAnsi="Times New Roman"/>
          <w:sz w:val="24"/>
          <w:lang w:val="en-GB"/>
        </w:rPr>
        <w:t>Leading</w:t>
      </w:r>
      <w:r>
        <w:rPr>
          <w:rFonts w:ascii="Times New Roman" w:cs="Times New Roman" w:hAnsi="Times New Roman"/>
          <w:sz w:val="24"/>
          <w:lang w:val="en-GB"/>
        </w:rPr>
        <w:t xml:space="preserve"> to decrease</w:t>
      </w:r>
    </w:p>
    <w:p>
      <w:pPr>
        <w:pStyle w:val="style179"/>
        <w:ind w:left="360"/>
        <w:rPr>
          <w:rFonts w:ascii="Times New Roman" w:cs="Times New Roman" w:hAnsi="Times New Roman"/>
          <w:sz w:val="24"/>
          <w:lang w:val="en-GB"/>
        </w:rPr>
      </w:pPr>
      <w:r>
        <w:rPr>
          <w:rFonts w:ascii="Times New Roman" w:cs="Times New Roman" w:hAnsi="Times New Roman"/>
          <w:sz w:val="24"/>
          <w:lang w:val="en-GB"/>
        </w:rPr>
        <w:t>its</w:t>
      </w:r>
      <w:r>
        <w:rPr>
          <w:rFonts w:ascii="Times New Roman" w:cs="Times New Roman" w:hAnsi="Times New Roman"/>
          <w:sz w:val="24"/>
          <w:lang w:val="en-GB"/>
        </w:rPr>
        <w:t xml:space="preserve"> level Reduces its action</w:t>
      </w:r>
    </w:p>
    <w:p>
      <w:pPr>
        <w:pStyle w:val="style179"/>
        <w:ind w:left="360"/>
        <w:rPr>
          <w:rFonts w:ascii="Times New Roman" w:cs="Times New Roman" w:hAnsi="Times New Roman"/>
          <w:sz w:val="24"/>
          <w:lang w:val="en-GB"/>
        </w:rPr>
      </w:pPr>
    </w:p>
    <w:p>
      <w:pPr>
        <w:pStyle w:val="style179"/>
        <w:ind w:left="360"/>
        <w:rPr>
          <w:rFonts w:ascii="Times New Roman" w:cs="Times New Roman" w:hAnsi="Times New Roman"/>
          <w:sz w:val="24"/>
          <w:lang w:val="en-GB"/>
        </w:rPr>
      </w:pPr>
      <w:r>
        <w:rPr>
          <w:rFonts w:ascii="Times New Roman" w:cs="Times New Roman" w:hAnsi="Times New Roman"/>
          <w:sz w:val="24"/>
          <w:lang w:val="en-GB"/>
        </w:rPr>
        <w:t xml:space="preserve">Ea. Enzyme </w:t>
      </w:r>
      <w:r>
        <w:rPr>
          <w:rFonts w:ascii="Times New Roman" w:cs="Times New Roman" w:hAnsi="Times New Roman"/>
          <w:sz w:val="24"/>
          <w:lang w:val="en-GB"/>
        </w:rPr>
        <w:t>inhibitien</w:t>
      </w:r>
      <w:r>
        <w:rPr>
          <w:rFonts w:ascii="Times New Roman" w:cs="Times New Roman" w:hAnsi="Times New Roman"/>
          <w:sz w:val="24"/>
          <w:lang w:val="en-GB"/>
        </w:rPr>
        <w:t>:</w:t>
      </w:r>
    </w:p>
    <w:p>
      <w:pPr>
        <w:pStyle w:val="style179"/>
        <w:ind w:left="360"/>
        <w:rPr>
          <w:rFonts w:ascii="Times New Roman" w:cs="Times New Roman" w:hAnsi="Times New Roman"/>
          <w:sz w:val="24"/>
          <w:lang w:val="en-GB"/>
        </w:rPr>
      </w:pPr>
      <w:r>
        <w:rPr>
          <w:rFonts w:ascii="Times New Roman" w:cs="Times New Roman" w:hAnsi="Times New Roman"/>
          <w:sz w:val="24"/>
          <w:lang w:val="en-GB"/>
        </w:rPr>
        <w:t>It is the decrease of the rate of metabolism of a drug by</w:t>
      </w:r>
    </w:p>
    <w:p>
      <w:pPr>
        <w:pStyle w:val="style179"/>
        <w:ind w:left="360"/>
        <w:rPr>
          <w:rFonts w:ascii="Times New Roman" w:cs="Times New Roman" w:hAnsi="Times New Roman"/>
          <w:sz w:val="24"/>
          <w:lang w:val="en-GB"/>
        </w:rPr>
      </w:pPr>
      <w:r>
        <w:rPr>
          <w:rFonts w:ascii="Times New Roman" w:cs="Times New Roman" w:hAnsi="Times New Roman"/>
          <w:sz w:val="24"/>
          <w:lang w:val="en-GB"/>
        </w:rPr>
        <w:t>another</w:t>
      </w:r>
      <w:r>
        <w:rPr>
          <w:rFonts w:ascii="Times New Roman" w:cs="Times New Roman" w:hAnsi="Times New Roman"/>
          <w:sz w:val="24"/>
          <w:lang w:val="en-GB"/>
        </w:rPr>
        <w:t xml:space="preserve"> one. This will lead to the increase of the concentration of the</w:t>
      </w:r>
    </w:p>
    <w:p>
      <w:pPr>
        <w:pStyle w:val="style179"/>
        <w:ind w:left="360"/>
        <w:rPr>
          <w:rFonts w:ascii="Times New Roman" w:cs="Times New Roman" w:hAnsi="Times New Roman"/>
          <w:sz w:val="24"/>
          <w:lang w:val="en-GB"/>
        </w:rPr>
      </w:pPr>
      <w:r>
        <w:rPr>
          <w:rFonts w:ascii="Times New Roman" w:cs="Times New Roman" w:hAnsi="Times New Roman"/>
          <w:sz w:val="24"/>
          <w:lang w:val="en-GB"/>
        </w:rPr>
        <w:t>target</w:t>
      </w:r>
      <w:r>
        <w:rPr>
          <w:rFonts w:ascii="Times New Roman" w:cs="Times New Roman" w:hAnsi="Times New Roman"/>
          <w:sz w:val="24"/>
          <w:lang w:val="en-GB"/>
        </w:rPr>
        <w:t xml:space="preserve"> drug and leading to the increase of its toxicity. Inhibition of the enzyme</w:t>
      </w:r>
    </w:p>
    <w:p>
      <w:pPr>
        <w:pStyle w:val="style179"/>
        <w:ind w:left="360"/>
        <w:rPr>
          <w:rFonts w:ascii="Times New Roman" w:cs="Times New Roman" w:hAnsi="Times New Roman"/>
          <w:sz w:val="24"/>
          <w:lang w:val="en-GB"/>
        </w:rPr>
      </w:pPr>
      <w:r>
        <w:rPr>
          <w:rFonts w:ascii="Times New Roman" w:cs="Times New Roman" w:hAnsi="Times New Roman"/>
          <w:sz w:val="24"/>
          <w:lang w:val="en-GB"/>
        </w:rPr>
        <w:t>may</w:t>
      </w:r>
      <w:r>
        <w:rPr>
          <w:rFonts w:ascii="Times New Roman" w:cs="Times New Roman" w:hAnsi="Times New Roman"/>
          <w:sz w:val="24"/>
          <w:lang w:val="en-GB"/>
        </w:rPr>
        <w:t xml:space="preserve"> be due to the competition on its binding sites, so the onset of action is</w:t>
      </w:r>
    </w:p>
    <w:p>
      <w:pPr>
        <w:pStyle w:val="style179"/>
        <w:ind w:left="360"/>
        <w:rPr>
          <w:rFonts w:ascii="Times New Roman" w:cs="Times New Roman" w:hAnsi="Times New Roman"/>
          <w:sz w:val="24"/>
          <w:lang w:val="en-GB"/>
        </w:rPr>
      </w:pPr>
      <w:r>
        <w:rPr>
          <w:rFonts w:ascii="Times New Roman" w:cs="Times New Roman" w:hAnsi="Times New Roman"/>
          <w:sz w:val="24"/>
          <w:lang w:val="en-GB"/>
        </w:rPr>
        <w:t>short</w:t>
      </w:r>
      <w:r>
        <w:rPr>
          <w:rFonts w:ascii="Times New Roman" w:cs="Times New Roman" w:hAnsi="Times New Roman"/>
          <w:sz w:val="24"/>
          <w:lang w:val="en-GB"/>
        </w:rPr>
        <w:t xml:space="preserve"> may be within 24h.</w:t>
      </w:r>
    </w:p>
    <w:p>
      <w:pPr>
        <w:pStyle w:val="style179"/>
        <w:ind w:left="360"/>
        <w:rPr>
          <w:rFonts w:ascii="Times New Roman" w:cs="Times New Roman" w:hAnsi="Times New Roman"/>
          <w:sz w:val="24"/>
          <w:lang w:val="en-GB"/>
        </w:rPr>
      </w:pPr>
      <w:r>
        <w:rPr>
          <w:rFonts w:ascii="Times New Roman" w:cs="Times New Roman" w:hAnsi="Times New Roman"/>
          <w:sz w:val="24"/>
          <w:lang w:val="en-GB"/>
        </w:rPr>
        <w:t xml:space="preserve">When an enzyme inducer </w:t>
      </w:r>
      <w:r>
        <w:rPr>
          <w:rFonts w:ascii="Times New Roman" w:cs="Times New Roman" w:hAnsi="Times New Roman"/>
          <w:sz w:val="24"/>
          <w:lang w:val="en-GB"/>
        </w:rPr>
        <w:t>( e.g</w:t>
      </w:r>
      <w:r>
        <w:rPr>
          <w:rFonts w:ascii="Times New Roman" w:cs="Times New Roman" w:hAnsi="Times New Roman"/>
          <w:sz w:val="24"/>
          <w:lang w:val="en-GB"/>
        </w:rPr>
        <w:t>. carbamazepine) is administered with an</w:t>
      </w:r>
    </w:p>
    <w:p>
      <w:pPr>
        <w:pStyle w:val="style179"/>
        <w:ind w:left="360"/>
        <w:rPr>
          <w:rFonts w:ascii="Times New Roman" w:cs="Times New Roman" w:hAnsi="Times New Roman"/>
          <w:sz w:val="24"/>
          <w:lang w:val="en-GB"/>
        </w:rPr>
      </w:pPr>
      <w:r>
        <w:rPr>
          <w:rFonts w:ascii="Times New Roman" w:cs="Times New Roman" w:hAnsi="Times New Roman"/>
          <w:sz w:val="24"/>
          <w:lang w:val="en-GB"/>
        </w:rPr>
        <w:t>inhibitor</w:t>
      </w:r>
      <w:r>
        <w:rPr>
          <w:rFonts w:ascii="Times New Roman" w:cs="Times New Roman" w:hAnsi="Times New Roman"/>
          <w:sz w:val="24"/>
          <w:lang w:val="en-GB"/>
        </w:rPr>
        <w:t xml:space="preserve"> (</w:t>
      </w:r>
      <w:r>
        <w:rPr>
          <w:rFonts w:ascii="Times New Roman" w:cs="Times New Roman" w:hAnsi="Times New Roman"/>
          <w:sz w:val="24"/>
          <w:lang w:val="en-GB"/>
        </w:rPr>
        <w:t>werapamil</w:t>
      </w:r>
      <w:r>
        <w:rPr>
          <w:rFonts w:ascii="Times New Roman" w:cs="Times New Roman" w:hAnsi="Times New Roman"/>
          <w:sz w:val="24"/>
          <w:lang w:val="en-GB"/>
        </w:rPr>
        <w:t xml:space="preserve">) The effect of the </w:t>
      </w:r>
      <w:r>
        <w:rPr>
          <w:rFonts w:ascii="Times New Roman" w:cs="Times New Roman" w:hAnsi="Times New Roman"/>
          <w:sz w:val="24"/>
          <w:lang w:val="en-GB"/>
        </w:rPr>
        <w:t>ibitor</w:t>
      </w:r>
      <w:r>
        <w:rPr>
          <w:rFonts w:ascii="Times New Roman" w:cs="Times New Roman" w:hAnsi="Times New Roman"/>
          <w:sz w:val="24"/>
          <w:lang w:val="en-GB"/>
        </w:rPr>
        <w:t xml:space="preserve"> will be predominant</w:t>
      </w:r>
    </w:p>
    <w:p>
      <w:pPr>
        <w:pStyle w:val="style179"/>
        <w:ind w:left="360"/>
        <w:rPr>
          <w:rFonts w:ascii="Times New Roman" w:cs="Times New Roman" w:hAnsi="Times New Roman"/>
          <w:sz w:val="24"/>
          <w:lang w:val="en-GB"/>
        </w:rPr>
      </w:pPr>
    </w:p>
    <w:p>
      <w:pPr>
        <w:pStyle w:val="style0"/>
        <w:rPr>
          <w:rFonts w:ascii="Times New Roman" w:cs="Times New Roman" w:hAnsi="Times New Roman"/>
          <w:sz w:val="24"/>
        </w:rPr>
      </w:pPr>
    </w:p>
    <w:p>
      <w:pPr>
        <w:pStyle w:val="style179"/>
        <w:ind w:left="360"/>
        <w:rPr>
          <w:rFonts w:ascii="Times New Roman" w:cs="Times New Roman" w:hAnsi="Times New Roman"/>
          <w:sz w:val="24"/>
        </w:rPr>
      </w:pPr>
    </w:p>
    <w:p>
      <w:pPr>
        <w:pStyle w:val="style179"/>
        <w:rPr>
          <w:rFonts w:ascii="Times New Roman" w:cs="Times New Roman" w:hAnsi="Times New Roman"/>
          <w:sz w:val="24"/>
        </w:rPr>
      </w:pPr>
      <w:r>
        <w:rPr>
          <w:rFonts w:ascii="Times New Roman" w:cs="Times New Roman" w:hAnsi="Times New Roman"/>
          <w:sz w:val="24"/>
        </w:rPr>
        <w:t>…………………………………………………………………………………………………………………………………………………………………………………………………………………………………………………………………………….</w:t>
      </w:r>
    </w:p>
    <w:p>
      <w:pPr>
        <w:pStyle w:val="style179"/>
        <w:rPr>
          <w:rFonts w:ascii="Times New Roman" w:cs="Times New Roman" w:hAnsi="Times New Roman"/>
          <w:sz w:val="24"/>
        </w:rPr>
      </w:pPr>
    </w:p>
    <w:p>
      <w:pPr>
        <w:pStyle w:val="style179"/>
        <w:rPr>
          <w:rFonts w:ascii="Times New Roman" w:cs="Times New Roman" w:hAnsi="Times New Roman"/>
          <w:sz w:val="24"/>
        </w:rPr>
      </w:pPr>
    </w:p>
    <w:p>
      <w:pPr>
        <w:pStyle w:val="style179"/>
        <w:rPr>
          <w:rFonts w:ascii="Times New Roman" w:cs="Times New Roman" w:hAnsi="Times New Roman"/>
          <w:sz w:val="24"/>
        </w:rPr>
      </w:pPr>
    </w:p>
    <w:p>
      <w:pPr>
        <w:pStyle w:val="style179"/>
        <w:rPr>
          <w:rFonts w:ascii="Times New Roman" w:cs="Times New Roman" w:hAnsi="Times New Roman"/>
          <w:sz w:val="24"/>
        </w:rPr>
      </w:pPr>
    </w:p>
    <w:p>
      <w:pPr>
        <w:pStyle w:val="style179"/>
        <w:numPr>
          <w:ilvl w:val="0"/>
          <w:numId w:val="5"/>
        </w:numPr>
        <w:rPr>
          <w:rFonts w:ascii="Times New Roman" w:cs="Times New Roman" w:hAnsi="Times New Roman"/>
          <w:sz w:val="24"/>
        </w:rPr>
      </w:pPr>
      <w:r>
        <w:rPr>
          <w:rFonts w:ascii="Times New Roman" w:cs="Times New Roman" w:hAnsi="Times New Roman"/>
          <w:sz w:val="24"/>
        </w:rPr>
        <w:t xml:space="preserve"> Differentiate between general and local anesthesia, explain stages of anesthesia in detail</w:t>
      </w:r>
    </w:p>
    <w:p>
      <w:pPr>
        <w:pStyle w:val="style179"/>
        <w:rPr>
          <w:rFonts w:ascii="Times New Roman" w:cs="Times New Roman" w:hAnsi="Times New Roman"/>
          <w:sz w:val="24"/>
        </w:rPr>
      </w:pPr>
    </w:p>
    <w:p>
      <w:pPr>
        <w:pStyle w:val="style179"/>
        <w:ind w:left="3600"/>
        <w:rPr>
          <w:rFonts w:ascii="Times New Roman" w:cs="Times New Roman" w:hAnsi="Times New Roman"/>
          <w:sz w:val="24"/>
        </w:rPr>
      </w:pPr>
    </w:p>
    <w:p>
      <w:pPr>
        <w:pStyle w:val="style179"/>
        <w:ind w:left="3600"/>
        <w:rPr>
          <w:rFonts w:ascii="Times New Roman" w:cs="Times New Roman" w:hAnsi="Times New Roman"/>
          <w:sz w:val="24"/>
        </w:rPr>
      </w:pPr>
    </w:p>
    <w:p>
      <w:pPr>
        <w:pStyle w:val="style179"/>
        <w:ind w:left="3600"/>
        <w:rPr>
          <w:rFonts w:ascii="Times New Roman" w:cs="Times New Roman" w:hAnsi="Times New Roman"/>
          <w:sz w:val="24"/>
        </w:rPr>
      </w:pPr>
      <w:r>
        <w:rPr>
          <w:rFonts w:ascii="Times New Roman" w:cs="Times New Roman" w:hAnsi="Times New Roman"/>
          <w:sz w:val="24"/>
        </w:rPr>
        <w:t>ANS=3</w:t>
      </w:r>
    </w:p>
    <w:p>
      <w:pPr>
        <w:pStyle w:val="style0"/>
        <w:rPr>
          <w:rFonts w:ascii="Times New Roman" w:cs="Times New Roman" w:hAnsi="Times New Roman"/>
          <w:sz w:val="24"/>
        </w:rPr>
      </w:pPr>
    </w:p>
    <w:p>
      <w:pPr>
        <w:pStyle w:val="style0"/>
        <w:rPr>
          <w:rFonts w:ascii="Times New Roman" w:cs="Times New Roman" w:hAnsi="Times New Roman"/>
          <w:sz w:val="24"/>
        </w:rPr>
      </w:pPr>
      <w:r>
        <w:rPr>
          <w:rFonts w:ascii="Times New Roman" w:cs="Times New Roman" w:hAnsi="Times New Roman"/>
          <w:sz w:val="24"/>
        </w:rPr>
        <w:t>Differentiation between general and local anesthesia.</w:t>
      </w:r>
    </w:p>
    <w:tbl>
      <w:tblPr>
        <w:tblStyle w:val="style154"/>
        <w:tblW w:w="0" w:type="auto"/>
        <w:tblLook w:val="04A0" w:firstRow="1" w:lastRow="0" w:firstColumn="1" w:lastColumn="0" w:noHBand="0" w:noVBand="1"/>
      </w:tblPr>
      <w:tblGrid>
        <w:gridCol w:w="3005"/>
        <w:gridCol w:w="3006"/>
        <w:gridCol w:w="3006"/>
      </w:tblGrid>
      <w:tr>
        <w:trPr/>
        <w:tc>
          <w:tcPr>
            <w:tcW w:w="3005" w:type="dxa"/>
            <w:tcBorders/>
          </w:tcPr>
          <w:p>
            <w:pPr>
              <w:pStyle w:val="style0"/>
              <w:rPr>
                <w:rFonts w:ascii="Times New Roman" w:cs="Times New Roman" w:hAnsi="Times New Roman"/>
                <w:sz w:val="24"/>
              </w:rPr>
            </w:pPr>
            <w:r>
              <w:rPr>
                <w:rFonts w:ascii="Times New Roman" w:cs="Times New Roman" w:hAnsi="Times New Roman"/>
                <w:sz w:val="24"/>
              </w:rPr>
              <w:t>FEATURES</w:t>
            </w:r>
          </w:p>
        </w:tc>
        <w:tc>
          <w:tcPr>
            <w:tcW w:w="3006" w:type="dxa"/>
            <w:tcBorders/>
          </w:tcPr>
          <w:p>
            <w:pPr>
              <w:pStyle w:val="style0"/>
              <w:rPr>
                <w:rFonts w:ascii="Times New Roman" w:cs="Times New Roman" w:hAnsi="Times New Roman"/>
                <w:sz w:val="24"/>
              </w:rPr>
            </w:pPr>
            <w:r>
              <w:rPr>
                <w:rFonts w:ascii="Times New Roman" w:cs="Times New Roman" w:hAnsi="Times New Roman"/>
                <w:sz w:val="24"/>
              </w:rPr>
              <w:t xml:space="preserve">Gen, </w:t>
            </w:r>
            <w:r>
              <w:rPr>
                <w:rFonts w:ascii="Times New Roman" w:cs="Times New Roman" w:hAnsi="Times New Roman"/>
                <w:sz w:val="24"/>
              </w:rPr>
              <w:t>Anaesthsia</w:t>
            </w:r>
          </w:p>
        </w:tc>
        <w:tc>
          <w:tcPr>
            <w:tcW w:w="3006" w:type="dxa"/>
            <w:tcBorders/>
          </w:tcPr>
          <w:p>
            <w:pPr>
              <w:pStyle w:val="style0"/>
              <w:rPr>
                <w:rFonts w:ascii="Times New Roman" w:cs="Times New Roman" w:hAnsi="Times New Roman"/>
                <w:sz w:val="24"/>
              </w:rPr>
            </w:pPr>
            <w:r>
              <w:rPr>
                <w:rFonts w:ascii="Times New Roman" w:cs="Times New Roman" w:hAnsi="Times New Roman"/>
                <w:sz w:val="24"/>
              </w:rPr>
              <w:t xml:space="preserve">Local </w:t>
            </w:r>
            <w:r>
              <w:rPr>
                <w:rFonts w:ascii="Times New Roman" w:cs="Times New Roman" w:hAnsi="Times New Roman"/>
                <w:sz w:val="24"/>
              </w:rPr>
              <w:t>Anesthsia</w:t>
            </w:r>
          </w:p>
        </w:tc>
      </w:tr>
      <w:tr>
        <w:tblPrEx/>
        <w:trPr/>
        <w:tc>
          <w:tcPr>
            <w:tcW w:w="3005" w:type="dxa"/>
            <w:tcBorders/>
          </w:tcPr>
          <w:p>
            <w:pPr>
              <w:pStyle w:val="style0"/>
              <w:rPr>
                <w:rFonts w:ascii="Times New Roman" w:cs="Times New Roman" w:hAnsi="Times New Roman"/>
                <w:sz w:val="24"/>
              </w:rPr>
            </w:pPr>
            <w:r>
              <w:rPr>
                <w:rFonts w:ascii="Times New Roman" w:cs="Times New Roman" w:hAnsi="Times New Roman"/>
                <w:sz w:val="24"/>
              </w:rPr>
              <w:t>Site of action</w:t>
            </w:r>
          </w:p>
        </w:tc>
        <w:tc>
          <w:tcPr>
            <w:tcW w:w="3006" w:type="dxa"/>
            <w:tcBorders/>
          </w:tcPr>
          <w:p>
            <w:pPr>
              <w:pStyle w:val="style0"/>
              <w:rPr>
                <w:rFonts w:ascii="Times New Roman" w:cs="Times New Roman" w:hAnsi="Times New Roman"/>
                <w:sz w:val="24"/>
              </w:rPr>
            </w:pPr>
            <w:r>
              <w:rPr>
                <w:rFonts w:ascii="Times New Roman" w:cs="Times New Roman" w:hAnsi="Times New Roman"/>
                <w:sz w:val="24"/>
              </w:rPr>
              <w:t>CNS</w:t>
            </w:r>
          </w:p>
        </w:tc>
        <w:tc>
          <w:tcPr>
            <w:tcW w:w="3006" w:type="dxa"/>
            <w:tcBorders/>
          </w:tcPr>
          <w:p>
            <w:pPr>
              <w:pStyle w:val="style0"/>
              <w:rPr>
                <w:rFonts w:ascii="Times New Roman" w:cs="Times New Roman" w:hAnsi="Times New Roman"/>
                <w:sz w:val="24"/>
              </w:rPr>
            </w:pPr>
            <w:r>
              <w:rPr>
                <w:rFonts w:ascii="Times New Roman" w:cs="Times New Roman" w:hAnsi="Times New Roman"/>
                <w:sz w:val="24"/>
              </w:rPr>
              <w:t>Peripheral nerves</w:t>
            </w:r>
          </w:p>
        </w:tc>
      </w:tr>
      <w:tr>
        <w:tblPrEx/>
        <w:trPr/>
        <w:tc>
          <w:tcPr>
            <w:tcW w:w="3005" w:type="dxa"/>
            <w:tcBorders/>
          </w:tcPr>
          <w:p>
            <w:pPr>
              <w:pStyle w:val="style0"/>
              <w:rPr>
                <w:rFonts w:ascii="Times New Roman" w:cs="Times New Roman" w:hAnsi="Times New Roman"/>
                <w:sz w:val="24"/>
              </w:rPr>
            </w:pPr>
            <w:r>
              <w:rPr>
                <w:rFonts w:ascii="Times New Roman" w:cs="Times New Roman" w:hAnsi="Times New Roman"/>
                <w:sz w:val="24"/>
              </w:rPr>
              <w:t>Area of body involved</w:t>
            </w:r>
          </w:p>
        </w:tc>
        <w:tc>
          <w:tcPr>
            <w:tcW w:w="3006" w:type="dxa"/>
            <w:tcBorders/>
          </w:tcPr>
          <w:p>
            <w:pPr>
              <w:pStyle w:val="style0"/>
              <w:rPr>
                <w:rFonts w:ascii="Times New Roman" w:cs="Times New Roman" w:hAnsi="Times New Roman"/>
                <w:sz w:val="24"/>
              </w:rPr>
            </w:pPr>
            <w:r>
              <w:rPr>
                <w:rFonts w:ascii="Times New Roman" w:cs="Times New Roman" w:hAnsi="Times New Roman"/>
                <w:sz w:val="24"/>
              </w:rPr>
              <w:t>Whole Body</w:t>
            </w:r>
          </w:p>
        </w:tc>
        <w:tc>
          <w:tcPr>
            <w:tcW w:w="3006" w:type="dxa"/>
            <w:tcBorders/>
          </w:tcPr>
          <w:p>
            <w:pPr>
              <w:pStyle w:val="style0"/>
              <w:rPr>
                <w:rFonts w:ascii="Times New Roman" w:cs="Times New Roman" w:hAnsi="Times New Roman"/>
                <w:sz w:val="24"/>
              </w:rPr>
            </w:pPr>
            <w:r>
              <w:rPr>
                <w:rFonts w:ascii="Times New Roman" w:cs="Times New Roman" w:hAnsi="Times New Roman"/>
                <w:sz w:val="24"/>
              </w:rPr>
              <w:t>Restricted Area</w:t>
            </w:r>
          </w:p>
        </w:tc>
      </w:tr>
      <w:tr>
        <w:tblPrEx/>
        <w:trPr/>
        <w:tc>
          <w:tcPr>
            <w:tcW w:w="3005" w:type="dxa"/>
            <w:tcBorders/>
          </w:tcPr>
          <w:p>
            <w:pPr>
              <w:pStyle w:val="style0"/>
              <w:rPr>
                <w:rFonts w:ascii="Times New Roman" w:cs="Times New Roman" w:hAnsi="Times New Roman"/>
                <w:sz w:val="24"/>
              </w:rPr>
            </w:pPr>
            <w:r>
              <w:rPr>
                <w:rFonts w:ascii="Times New Roman" w:cs="Times New Roman" w:hAnsi="Times New Roman"/>
                <w:sz w:val="24"/>
              </w:rPr>
              <w:t>Consciousness</w:t>
            </w:r>
          </w:p>
        </w:tc>
        <w:tc>
          <w:tcPr>
            <w:tcW w:w="3006" w:type="dxa"/>
            <w:tcBorders/>
          </w:tcPr>
          <w:p>
            <w:pPr>
              <w:pStyle w:val="style0"/>
              <w:rPr>
                <w:rFonts w:ascii="Times New Roman" w:cs="Times New Roman" w:hAnsi="Times New Roman"/>
                <w:sz w:val="24"/>
              </w:rPr>
            </w:pPr>
            <w:r>
              <w:rPr>
                <w:rFonts w:ascii="Times New Roman" w:cs="Times New Roman" w:hAnsi="Times New Roman"/>
                <w:sz w:val="24"/>
              </w:rPr>
              <w:t>Last</w:t>
            </w:r>
          </w:p>
        </w:tc>
        <w:tc>
          <w:tcPr>
            <w:tcW w:w="3006" w:type="dxa"/>
            <w:tcBorders/>
          </w:tcPr>
          <w:p>
            <w:pPr>
              <w:pStyle w:val="style0"/>
              <w:rPr>
                <w:rFonts w:ascii="Times New Roman" w:cs="Times New Roman" w:hAnsi="Times New Roman"/>
                <w:sz w:val="24"/>
              </w:rPr>
            </w:pPr>
            <w:r>
              <w:rPr>
                <w:rFonts w:ascii="Times New Roman" w:cs="Times New Roman" w:hAnsi="Times New Roman"/>
                <w:sz w:val="24"/>
              </w:rPr>
              <w:t>Unaltered</w:t>
            </w:r>
          </w:p>
        </w:tc>
      </w:tr>
      <w:tr>
        <w:tblPrEx/>
        <w:trPr/>
        <w:tc>
          <w:tcPr>
            <w:tcW w:w="3005" w:type="dxa"/>
            <w:tcBorders/>
          </w:tcPr>
          <w:p>
            <w:pPr>
              <w:pStyle w:val="style0"/>
              <w:rPr>
                <w:rFonts w:ascii="Times New Roman" w:cs="Times New Roman" w:hAnsi="Times New Roman"/>
                <w:sz w:val="24"/>
              </w:rPr>
            </w:pPr>
            <w:r>
              <w:rPr>
                <w:rFonts w:ascii="Times New Roman" w:cs="Times New Roman" w:hAnsi="Times New Roman"/>
                <w:sz w:val="24"/>
              </w:rPr>
              <w:t>Core of vital function</w:t>
            </w:r>
          </w:p>
        </w:tc>
        <w:tc>
          <w:tcPr>
            <w:tcW w:w="3006" w:type="dxa"/>
            <w:tcBorders/>
          </w:tcPr>
          <w:p>
            <w:pPr>
              <w:pStyle w:val="style0"/>
              <w:rPr>
                <w:rFonts w:ascii="Times New Roman" w:cs="Times New Roman" w:hAnsi="Times New Roman"/>
                <w:sz w:val="24"/>
              </w:rPr>
            </w:pPr>
            <w:r>
              <w:rPr>
                <w:rFonts w:ascii="Times New Roman" w:cs="Times New Roman" w:hAnsi="Times New Roman"/>
                <w:sz w:val="24"/>
              </w:rPr>
              <w:t>Essential</w:t>
            </w:r>
          </w:p>
        </w:tc>
        <w:tc>
          <w:tcPr>
            <w:tcW w:w="3006" w:type="dxa"/>
            <w:tcBorders/>
          </w:tcPr>
          <w:p>
            <w:pPr>
              <w:pStyle w:val="style0"/>
              <w:rPr>
                <w:rFonts w:ascii="Times New Roman" w:cs="Times New Roman" w:hAnsi="Times New Roman"/>
                <w:sz w:val="24"/>
              </w:rPr>
            </w:pPr>
            <w:r>
              <w:rPr>
                <w:rFonts w:ascii="Times New Roman" w:cs="Times New Roman" w:hAnsi="Times New Roman"/>
                <w:sz w:val="24"/>
              </w:rPr>
              <w:t>Usually not needed</w:t>
            </w:r>
          </w:p>
        </w:tc>
      </w:tr>
      <w:tr>
        <w:tblPrEx/>
        <w:trPr/>
        <w:tc>
          <w:tcPr>
            <w:tcW w:w="3005" w:type="dxa"/>
            <w:tcBorders/>
          </w:tcPr>
          <w:p>
            <w:pPr>
              <w:pStyle w:val="style0"/>
              <w:rPr>
                <w:rFonts w:ascii="Times New Roman" w:cs="Times New Roman" w:hAnsi="Times New Roman"/>
                <w:sz w:val="24"/>
              </w:rPr>
            </w:pPr>
            <w:r>
              <w:rPr>
                <w:rFonts w:ascii="Times New Roman" w:cs="Times New Roman" w:hAnsi="Times New Roman"/>
                <w:sz w:val="24"/>
              </w:rPr>
              <w:t>Poor health patient</w:t>
            </w:r>
          </w:p>
        </w:tc>
        <w:tc>
          <w:tcPr>
            <w:tcW w:w="3006" w:type="dxa"/>
            <w:tcBorders/>
          </w:tcPr>
          <w:p>
            <w:pPr>
              <w:pStyle w:val="style0"/>
              <w:rPr>
                <w:rFonts w:ascii="Times New Roman" w:cs="Times New Roman" w:hAnsi="Times New Roman"/>
                <w:sz w:val="24"/>
              </w:rPr>
            </w:pPr>
            <w:r>
              <w:rPr>
                <w:rFonts w:ascii="Times New Roman" w:cs="Times New Roman" w:hAnsi="Times New Roman"/>
                <w:sz w:val="24"/>
              </w:rPr>
              <w:t>Risky</w:t>
            </w:r>
          </w:p>
        </w:tc>
        <w:tc>
          <w:tcPr>
            <w:tcW w:w="3006" w:type="dxa"/>
            <w:tcBorders/>
          </w:tcPr>
          <w:p>
            <w:pPr>
              <w:pStyle w:val="style0"/>
              <w:rPr>
                <w:rFonts w:ascii="Times New Roman" w:cs="Times New Roman" w:hAnsi="Times New Roman"/>
                <w:sz w:val="24"/>
              </w:rPr>
            </w:pPr>
            <w:r>
              <w:rPr>
                <w:rFonts w:ascii="Times New Roman" w:cs="Times New Roman" w:hAnsi="Times New Roman"/>
                <w:sz w:val="24"/>
              </w:rPr>
              <w:t>Safer</w:t>
            </w:r>
          </w:p>
        </w:tc>
      </w:tr>
      <w:tr>
        <w:tblPrEx/>
        <w:trPr/>
        <w:tc>
          <w:tcPr>
            <w:tcW w:w="3005" w:type="dxa"/>
            <w:tcBorders/>
          </w:tcPr>
          <w:p>
            <w:pPr>
              <w:pStyle w:val="style0"/>
              <w:rPr>
                <w:rFonts w:ascii="Times New Roman" w:cs="Times New Roman" w:hAnsi="Times New Roman"/>
                <w:sz w:val="24"/>
              </w:rPr>
            </w:pPr>
            <w:r>
              <w:rPr>
                <w:rFonts w:ascii="Times New Roman" w:cs="Times New Roman" w:hAnsi="Times New Roman"/>
                <w:sz w:val="24"/>
              </w:rPr>
              <w:t xml:space="preserve">Use in </w:t>
            </w:r>
            <w:r>
              <w:rPr>
                <w:rFonts w:ascii="Times New Roman" w:cs="Times New Roman" w:hAnsi="Times New Roman"/>
                <w:sz w:val="24"/>
              </w:rPr>
              <w:t>non cooperative</w:t>
            </w:r>
            <w:r>
              <w:rPr>
                <w:rFonts w:ascii="Times New Roman" w:cs="Times New Roman" w:hAnsi="Times New Roman"/>
                <w:sz w:val="24"/>
              </w:rPr>
              <w:t xml:space="preserve"> patient</w:t>
            </w:r>
          </w:p>
        </w:tc>
        <w:tc>
          <w:tcPr>
            <w:tcW w:w="3006" w:type="dxa"/>
            <w:tcBorders/>
          </w:tcPr>
          <w:p>
            <w:pPr>
              <w:pStyle w:val="style0"/>
              <w:rPr>
                <w:rFonts w:ascii="Times New Roman" w:cs="Times New Roman" w:hAnsi="Times New Roman"/>
                <w:sz w:val="24"/>
              </w:rPr>
            </w:pPr>
            <w:r>
              <w:rPr>
                <w:rFonts w:ascii="Times New Roman" w:cs="Times New Roman" w:hAnsi="Times New Roman"/>
                <w:sz w:val="24"/>
              </w:rPr>
              <w:t>Possible</w:t>
            </w:r>
          </w:p>
        </w:tc>
        <w:tc>
          <w:tcPr>
            <w:tcW w:w="3006" w:type="dxa"/>
            <w:tcBorders/>
          </w:tcPr>
          <w:p>
            <w:pPr>
              <w:pStyle w:val="style0"/>
              <w:rPr>
                <w:rFonts w:ascii="Times New Roman" w:cs="Times New Roman" w:hAnsi="Times New Roman"/>
                <w:sz w:val="24"/>
              </w:rPr>
            </w:pPr>
            <w:r>
              <w:rPr>
                <w:rFonts w:ascii="Times New Roman" w:cs="Times New Roman" w:hAnsi="Times New Roman"/>
                <w:sz w:val="24"/>
              </w:rPr>
              <w:t>Not possible</w:t>
            </w:r>
          </w:p>
        </w:tc>
      </w:tr>
      <w:tr>
        <w:tblPrEx/>
        <w:trPr/>
        <w:tc>
          <w:tcPr>
            <w:tcW w:w="3005" w:type="dxa"/>
            <w:tcBorders/>
          </w:tcPr>
          <w:p>
            <w:pPr>
              <w:pStyle w:val="style0"/>
              <w:rPr>
                <w:rFonts w:ascii="Times New Roman" w:cs="Times New Roman" w:hAnsi="Times New Roman"/>
                <w:sz w:val="24"/>
              </w:rPr>
            </w:pPr>
            <w:r>
              <w:rPr>
                <w:rFonts w:ascii="Times New Roman" w:cs="Times New Roman" w:hAnsi="Times New Roman"/>
                <w:sz w:val="24"/>
              </w:rPr>
              <w:t xml:space="preserve">Major </w:t>
            </w:r>
            <w:r>
              <w:rPr>
                <w:rFonts w:ascii="Times New Roman" w:cs="Times New Roman" w:hAnsi="Times New Roman"/>
                <w:sz w:val="24"/>
              </w:rPr>
              <w:t>surjry</w:t>
            </w:r>
          </w:p>
        </w:tc>
        <w:tc>
          <w:tcPr>
            <w:tcW w:w="3006" w:type="dxa"/>
            <w:tcBorders/>
          </w:tcPr>
          <w:p>
            <w:pPr>
              <w:pStyle w:val="style0"/>
              <w:rPr>
                <w:rFonts w:ascii="Times New Roman" w:cs="Times New Roman" w:hAnsi="Times New Roman"/>
                <w:sz w:val="24"/>
              </w:rPr>
            </w:pPr>
            <w:r>
              <w:rPr>
                <w:rFonts w:ascii="Times New Roman" w:cs="Times New Roman" w:hAnsi="Times New Roman"/>
                <w:sz w:val="24"/>
              </w:rPr>
              <w:t>Preffered</w:t>
            </w:r>
          </w:p>
        </w:tc>
        <w:tc>
          <w:tcPr>
            <w:tcW w:w="3006" w:type="dxa"/>
            <w:tcBorders/>
          </w:tcPr>
          <w:p>
            <w:pPr>
              <w:pStyle w:val="style0"/>
              <w:rPr>
                <w:rFonts w:ascii="Times New Roman" w:cs="Times New Roman" w:hAnsi="Times New Roman"/>
                <w:sz w:val="24"/>
              </w:rPr>
            </w:pPr>
            <w:r>
              <w:rPr>
                <w:rFonts w:ascii="Times New Roman" w:cs="Times New Roman" w:hAnsi="Times New Roman"/>
                <w:sz w:val="24"/>
              </w:rPr>
              <w:t>Cannot be preferred</w:t>
            </w:r>
          </w:p>
        </w:tc>
      </w:tr>
      <w:tr>
        <w:tblPrEx/>
        <w:trPr/>
        <w:tc>
          <w:tcPr>
            <w:tcW w:w="3005" w:type="dxa"/>
            <w:tcBorders/>
          </w:tcPr>
          <w:p>
            <w:pPr>
              <w:pStyle w:val="style0"/>
              <w:rPr>
                <w:rFonts w:ascii="Times New Roman" w:cs="Times New Roman" w:hAnsi="Times New Roman"/>
                <w:sz w:val="24"/>
              </w:rPr>
            </w:pPr>
            <w:r>
              <w:rPr>
                <w:rFonts w:ascii="Times New Roman" w:cs="Times New Roman" w:hAnsi="Times New Roman"/>
                <w:sz w:val="24"/>
              </w:rPr>
              <w:t xml:space="preserve">Minor </w:t>
            </w:r>
            <w:r>
              <w:rPr>
                <w:rFonts w:ascii="Times New Roman" w:cs="Times New Roman" w:hAnsi="Times New Roman"/>
                <w:sz w:val="24"/>
              </w:rPr>
              <w:t>surjery</w:t>
            </w:r>
          </w:p>
        </w:tc>
        <w:tc>
          <w:tcPr>
            <w:tcW w:w="3006" w:type="dxa"/>
            <w:tcBorders/>
          </w:tcPr>
          <w:p>
            <w:pPr>
              <w:pStyle w:val="style0"/>
              <w:rPr>
                <w:rFonts w:ascii="Times New Roman" w:cs="Times New Roman" w:hAnsi="Times New Roman"/>
                <w:sz w:val="24"/>
              </w:rPr>
            </w:pPr>
            <w:r>
              <w:rPr>
                <w:rFonts w:ascii="Times New Roman" w:cs="Times New Roman" w:hAnsi="Times New Roman"/>
                <w:sz w:val="24"/>
              </w:rPr>
              <w:t xml:space="preserve">Not </w:t>
            </w:r>
            <w:r>
              <w:rPr>
                <w:rFonts w:ascii="Times New Roman" w:cs="Times New Roman" w:hAnsi="Times New Roman"/>
                <w:sz w:val="24"/>
              </w:rPr>
              <w:t>preffered</w:t>
            </w:r>
          </w:p>
        </w:tc>
        <w:tc>
          <w:tcPr>
            <w:tcW w:w="3006" w:type="dxa"/>
            <w:tcBorders/>
          </w:tcPr>
          <w:p>
            <w:pPr>
              <w:pStyle w:val="style0"/>
              <w:rPr>
                <w:rFonts w:ascii="Times New Roman" w:cs="Times New Roman" w:hAnsi="Times New Roman"/>
                <w:sz w:val="24"/>
              </w:rPr>
            </w:pPr>
            <w:r>
              <w:rPr>
                <w:rFonts w:ascii="Times New Roman" w:cs="Times New Roman" w:hAnsi="Times New Roman"/>
                <w:sz w:val="24"/>
              </w:rPr>
              <w:t>P</w:t>
            </w:r>
            <w:r>
              <w:rPr>
                <w:rFonts w:ascii="Times New Roman" w:cs="Times New Roman" w:hAnsi="Times New Roman"/>
                <w:sz w:val="24"/>
              </w:rPr>
              <w:t>referred</w:t>
            </w:r>
          </w:p>
        </w:tc>
      </w:tr>
    </w:tbl>
    <w:p>
      <w:pPr>
        <w:pStyle w:val="style0"/>
        <w:rPr>
          <w:rFonts w:ascii="Arial" w:cs="Arial" w:hAnsi="Arial"/>
          <w:sz w:val="24"/>
          <w:szCs w:val="24"/>
        </w:rPr>
      </w:pPr>
      <w:r>
        <w:rPr>
          <w:rFonts w:ascii="Arial" w:cs="Arial" w:hAnsi="Arial"/>
          <w:sz w:val="24"/>
          <w:szCs w:val="24"/>
        </w:rPr>
        <w:t xml:space="preserve">Stages of anesthesia:- </w:t>
      </w:r>
    </w:p>
    <w:p>
      <w:pPr>
        <w:pStyle w:val="style0"/>
        <w:rPr>
          <w:rFonts w:ascii="Arial" w:cs="Arial" w:hAnsi="Arial"/>
          <w:sz w:val="24"/>
          <w:szCs w:val="24"/>
        </w:rPr>
      </w:pPr>
      <w:r>
        <w:rPr>
          <w:rFonts w:ascii="Arial" w:cs="Arial" w:hAnsi="Arial"/>
          <w:sz w:val="24"/>
          <w:szCs w:val="24"/>
        </w:rPr>
        <w:t xml:space="preserve">     FOUR Stages of anesthesia.  </w:t>
      </w:r>
    </w:p>
    <w:p>
      <w:pPr>
        <w:pStyle w:val="style0"/>
        <w:rPr>
          <w:rFonts w:ascii="Arial" w:cs="Arial" w:hAnsi="Arial"/>
          <w:sz w:val="24"/>
          <w:szCs w:val="24"/>
          <w:u w:val="single"/>
        </w:rPr>
      </w:pPr>
      <w:r>
        <w:rPr>
          <w:rFonts w:ascii="Arial" w:cs="Arial" w:hAnsi="Arial"/>
          <w:sz w:val="24"/>
          <w:szCs w:val="24"/>
          <w:highlight w:val="cyan"/>
          <w:u w:val="single"/>
        </w:rPr>
        <w:t>STAGE 1:- Stage of Analgesia:</w:t>
      </w:r>
    </w:p>
    <w:p>
      <w:pPr>
        <w:pStyle w:val="style179"/>
        <w:numPr>
          <w:ilvl w:val="0"/>
          <w:numId w:val="10"/>
        </w:numPr>
        <w:rPr>
          <w:rFonts w:ascii="Arial" w:cs="Arial" w:hAnsi="Arial"/>
          <w:sz w:val="24"/>
          <w:szCs w:val="24"/>
        </w:rPr>
      </w:pPr>
      <w:r>
        <w:rPr>
          <w:rFonts w:ascii="Arial" w:cs="Arial" w:hAnsi="Arial"/>
          <w:sz w:val="24"/>
          <w:szCs w:val="24"/>
        </w:rPr>
        <w:t xml:space="preserve">Starts from beginning of </w:t>
      </w:r>
      <w:r>
        <w:rPr>
          <w:rFonts w:ascii="Arial" w:cs="Arial" w:hAnsi="Arial"/>
          <w:sz w:val="24"/>
          <w:szCs w:val="24"/>
        </w:rPr>
        <w:t>anaesthetic</w:t>
      </w:r>
      <w:r>
        <w:rPr>
          <w:rFonts w:ascii="Arial" w:cs="Arial" w:hAnsi="Arial"/>
          <w:sz w:val="24"/>
          <w:szCs w:val="24"/>
        </w:rPr>
        <w:t xml:space="preserve"> inhalation and lasts </w:t>
      </w:r>
      <w:r>
        <w:rPr>
          <w:rFonts w:ascii="Arial" w:cs="Arial" w:hAnsi="Arial"/>
          <w:sz w:val="24"/>
          <w:szCs w:val="24"/>
        </w:rPr>
        <w:t>upto</w:t>
      </w:r>
      <w:r>
        <w:rPr>
          <w:rFonts w:ascii="Arial" w:cs="Arial" w:hAnsi="Arial"/>
          <w:sz w:val="24"/>
          <w:szCs w:val="24"/>
        </w:rPr>
        <w:t xml:space="preserve"> the loss of consciousness.</w:t>
      </w:r>
    </w:p>
    <w:p>
      <w:pPr>
        <w:pStyle w:val="style179"/>
        <w:numPr>
          <w:ilvl w:val="0"/>
          <w:numId w:val="10"/>
        </w:numPr>
        <w:rPr>
          <w:rFonts w:ascii="Arial" w:cs="Arial" w:hAnsi="Arial"/>
          <w:sz w:val="24"/>
          <w:szCs w:val="24"/>
        </w:rPr>
      </w:pPr>
      <w:r>
        <w:rPr>
          <w:rFonts w:ascii="Arial" w:cs="Arial" w:hAnsi="Arial"/>
          <w:sz w:val="24"/>
          <w:szCs w:val="24"/>
        </w:rPr>
        <w:t xml:space="preserve">Pain is progressively abolished </w:t>
      </w:r>
      <w:r>
        <w:rPr>
          <w:rFonts w:ascii="Arial" w:cs="Arial" w:hAnsi="Arial"/>
          <w:sz w:val="24"/>
          <w:szCs w:val="24"/>
        </w:rPr>
        <w:t>During</w:t>
      </w:r>
      <w:r>
        <w:rPr>
          <w:rFonts w:ascii="Arial" w:cs="Arial" w:hAnsi="Arial"/>
          <w:sz w:val="24"/>
          <w:szCs w:val="24"/>
        </w:rPr>
        <w:t xml:space="preserve"> this stage.</w:t>
      </w:r>
    </w:p>
    <w:p>
      <w:pPr>
        <w:pStyle w:val="style179"/>
        <w:numPr>
          <w:ilvl w:val="0"/>
          <w:numId w:val="10"/>
        </w:numPr>
        <w:rPr>
          <w:rFonts w:ascii="Arial" w:cs="Arial" w:hAnsi="Arial"/>
          <w:sz w:val="24"/>
          <w:szCs w:val="24"/>
        </w:rPr>
      </w:pPr>
      <w:r>
        <w:rPr>
          <w:rFonts w:ascii="Arial" w:cs="Arial" w:hAnsi="Arial"/>
          <w:sz w:val="24"/>
          <w:szCs w:val="24"/>
        </w:rPr>
        <w:t xml:space="preserve">Patient </w:t>
      </w:r>
      <w:r>
        <w:rPr>
          <w:rFonts w:ascii="Arial" w:cs="Arial" w:hAnsi="Arial"/>
          <w:sz w:val="24"/>
          <w:szCs w:val="24"/>
        </w:rPr>
        <w:t>remins</w:t>
      </w:r>
      <w:r>
        <w:rPr>
          <w:rFonts w:ascii="Arial" w:cs="Arial" w:hAnsi="Arial"/>
          <w:sz w:val="24"/>
          <w:szCs w:val="24"/>
        </w:rPr>
        <w:t xml:space="preserve"> conscious, can hear and see and feels a </w:t>
      </w:r>
      <w:r>
        <w:rPr>
          <w:rFonts w:ascii="Arial" w:cs="Arial" w:hAnsi="Arial"/>
          <w:sz w:val="24"/>
          <w:szCs w:val="24"/>
        </w:rPr>
        <w:t>dream like</w:t>
      </w:r>
      <w:r>
        <w:rPr>
          <w:rFonts w:ascii="Arial" w:cs="Arial" w:hAnsi="Arial"/>
          <w:sz w:val="24"/>
          <w:szCs w:val="24"/>
        </w:rPr>
        <w:t xml:space="preserve"> state.</w:t>
      </w:r>
    </w:p>
    <w:p>
      <w:pPr>
        <w:pStyle w:val="style179"/>
        <w:numPr>
          <w:ilvl w:val="0"/>
          <w:numId w:val="10"/>
        </w:numPr>
        <w:rPr>
          <w:rFonts w:ascii="Arial" w:cs="Arial" w:hAnsi="Arial"/>
          <w:sz w:val="24"/>
          <w:szCs w:val="24"/>
        </w:rPr>
      </w:pPr>
      <w:r>
        <w:rPr>
          <w:rFonts w:ascii="Arial" w:cs="Arial" w:hAnsi="Arial"/>
          <w:sz w:val="24"/>
          <w:szCs w:val="24"/>
        </w:rPr>
        <w:t>Reflexes and respiration remain normal.</w:t>
      </w:r>
    </w:p>
    <w:p>
      <w:pPr>
        <w:pStyle w:val="style179"/>
        <w:numPr>
          <w:ilvl w:val="0"/>
          <w:numId w:val="10"/>
        </w:numPr>
        <w:rPr>
          <w:rFonts w:ascii="Arial" w:cs="Arial" w:hAnsi="Arial"/>
          <w:sz w:val="24"/>
          <w:szCs w:val="24"/>
        </w:rPr>
      </w:pPr>
      <w:r>
        <w:rPr>
          <w:rFonts w:ascii="Arial" w:cs="Arial" w:hAnsi="Arial"/>
          <w:sz w:val="24"/>
          <w:szCs w:val="24"/>
        </w:rPr>
        <w:t xml:space="preserve">It is difficult to </w:t>
      </w:r>
      <w:r>
        <w:rPr>
          <w:rFonts w:ascii="Arial" w:cs="Arial" w:hAnsi="Arial"/>
          <w:sz w:val="24"/>
          <w:szCs w:val="24"/>
        </w:rPr>
        <w:t>meaintain</w:t>
      </w:r>
      <w:r>
        <w:rPr>
          <w:rFonts w:ascii="Arial" w:cs="Arial" w:hAnsi="Arial"/>
          <w:sz w:val="24"/>
          <w:szCs w:val="24"/>
        </w:rPr>
        <w:t xml:space="preserve"> use is limited to short procedures only.</w:t>
      </w:r>
    </w:p>
    <w:p>
      <w:pPr>
        <w:pStyle w:val="style0"/>
        <w:rPr>
          <w:rFonts w:ascii="Arial" w:cs="Arial" w:hAnsi="Arial"/>
          <w:sz w:val="24"/>
          <w:szCs w:val="24"/>
          <w:u w:val="single"/>
        </w:rPr>
      </w:pPr>
      <w:r>
        <w:rPr>
          <w:rFonts w:ascii="Arial" w:cs="Arial" w:hAnsi="Arial"/>
          <w:sz w:val="24"/>
          <w:szCs w:val="24"/>
          <w:highlight w:val="cyan"/>
          <w:u w:val="single"/>
        </w:rPr>
        <w:t xml:space="preserve">STAGE 2:- Stage of delirium and </w:t>
      </w:r>
      <w:r>
        <w:rPr>
          <w:rFonts w:ascii="Arial" w:cs="Arial" w:hAnsi="Arial"/>
          <w:sz w:val="24"/>
          <w:szCs w:val="24"/>
          <w:highlight w:val="cyan"/>
          <w:u w:val="single"/>
        </w:rPr>
        <w:t>exciltement</w:t>
      </w:r>
      <w:r>
        <w:rPr>
          <w:rFonts w:ascii="Arial" w:cs="Arial" w:hAnsi="Arial"/>
          <w:sz w:val="24"/>
          <w:szCs w:val="24"/>
          <w:highlight w:val="cyan"/>
          <w:u w:val="single"/>
        </w:rPr>
        <w:t>:</w:t>
      </w:r>
    </w:p>
    <w:p>
      <w:pPr>
        <w:pStyle w:val="style179"/>
        <w:numPr>
          <w:ilvl w:val="0"/>
          <w:numId w:val="10"/>
        </w:numPr>
        <w:rPr>
          <w:rFonts w:ascii="Arial" w:cs="Arial" w:hAnsi="Arial"/>
          <w:sz w:val="24"/>
          <w:szCs w:val="24"/>
        </w:rPr>
      </w:pPr>
      <w:r>
        <w:rPr>
          <w:rFonts w:ascii="Arial" w:cs="Arial" w:hAnsi="Arial"/>
          <w:sz w:val="24"/>
          <w:szCs w:val="24"/>
        </w:rPr>
        <w:t>From loss of consciousness to beginning of regular respiration.</w:t>
      </w:r>
    </w:p>
    <w:p>
      <w:pPr>
        <w:pStyle w:val="style179"/>
        <w:numPr>
          <w:ilvl w:val="0"/>
          <w:numId w:val="10"/>
        </w:numPr>
        <w:rPr>
          <w:rFonts w:ascii="Arial" w:cs="Arial" w:hAnsi="Arial"/>
          <w:sz w:val="24"/>
          <w:szCs w:val="24"/>
        </w:rPr>
      </w:pPr>
      <w:r>
        <w:rPr>
          <w:rFonts w:ascii="Arial" w:cs="Arial" w:hAnsi="Arial"/>
          <w:sz w:val="24"/>
          <w:szCs w:val="24"/>
        </w:rPr>
        <w:t xml:space="preserve">Excitement patient may shout struggle and hold his breath </w:t>
      </w:r>
    </w:p>
    <w:p>
      <w:pPr>
        <w:pStyle w:val="style179"/>
        <w:numPr>
          <w:ilvl w:val="0"/>
          <w:numId w:val="10"/>
        </w:numPr>
        <w:rPr>
          <w:rFonts w:ascii="Arial" w:cs="Arial" w:hAnsi="Arial"/>
          <w:sz w:val="24"/>
          <w:szCs w:val="24"/>
        </w:rPr>
      </w:pPr>
      <w:r>
        <w:rPr>
          <w:rFonts w:ascii="Arial" w:cs="Arial" w:hAnsi="Arial"/>
          <w:sz w:val="24"/>
          <w:szCs w:val="24"/>
        </w:rPr>
        <w:t>Muscle tone increases jaws are tightly closed.</w:t>
      </w:r>
    </w:p>
    <w:p>
      <w:pPr>
        <w:pStyle w:val="style179"/>
        <w:numPr>
          <w:ilvl w:val="0"/>
          <w:numId w:val="10"/>
        </w:numPr>
        <w:rPr>
          <w:rFonts w:ascii="Arial" w:cs="Arial" w:hAnsi="Arial"/>
          <w:sz w:val="24"/>
          <w:szCs w:val="24"/>
        </w:rPr>
      </w:pPr>
      <w:r>
        <w:rPr>
          <w:rFonts w:ascii="Arial" w:cs="Arial" w:hAnsi="Arial"/>
          <w:sz w:val="24"/>
          <w:szCs w:val="24"/>
        </w:rPr>
        <w:t xml:space="preserve">Breathing is jerky, Vomiting, </w:t>
      </w:r>
      <w:r>
        <w:rPr>
          <w:rFonts w:ascii="Arial" w:cs="Arial" w:hAnsi="Arial"/>
          <w:sz w:val="24"/>
          <w:szCs w:val="24"/>
        </w:rPr>
        <w:t>Involuntry</w:t>
      </w:r>
      <w:r>
        <w:rPr>
          <w:rFonts w:ascii="Arial" w:cs="Arial" w:hAnsi="Arial"/>
          <w:sz w:val="24"/>
          <w:szCs w:val="24"/>
        </w:rPr>
        <w:t xml:space="preserve"> micturition or defecation may occur.</w:t>
      </w:r>
    </w:p>
    <w:p>
      <w:pPr>
        <w:pStyle w:val="style179"/>
        <w:numPr>
          <w:ilvl w:val="0"/>
          <w:numId w:val="10"/>
        </w:numPr>
        <w:rPr>
          <w:rFonts w:ascii="Arial" w:cs="Arial" w:hAnsi="Arial"/>
          <w:sz w:val="24"/>
          <w:szCs w:val="24"/>
        </w:rPr>
      </w:pPr>
      <w:r>
        <w:rPr>
          <w:rFonts w:ascii="Arial" w:cs="Arial" w:hAnsi="Arial"/>
          <w:sz w:val="24"/>
          <w:szCs w:val="24"/>
        </w:rPr>
        <w:t xml:space="preserve">Heart rate and BP may Rise and pupils dilate </w:t>
      </w:r>
      <w:r>
        <w:rPr>
          <w:rFonts w:ascii="Arial" w:cs="Arial" w:hAnsi="Arial"/>
          <w:sz w:val="24"/>
          <w:szCs w:val="24"/>
        </w:rPr>
        <w:t>dua</w:t>
      </w:r>
      <w:r>
        <w:rPr>
          <w:rFonts w:ascii="Arial" w:cs="Arial" w:hAnsi="Arial"/>
          <w:sz w:val="24"/>
          <w:szCs w:val="24"/>
        </w:rPr>
        <w:t xml:space="preserve"> to sympathetic stimulation.</w:t>
      </w:r>
    </w:p>
    <w:p>
      <w:pPr>
        <w:pStyle w:val="style0"/>
        <w:rPr>
          <w:rFonts w:ascii="Arial" w:cs="Arial" w:hAnsi="Arial"/>
          <w:sz w:val="24"/>
          <w:szCs w:val="24"/>
          <w:u w:val="single"/>
        </w:rPr>
      </w:pPr>
      <w:r>
        <w:rPr>
          <w:rFonts w:ascii="Arial" w:cs="Arial" w:hAnsi="Arial"/>
          <w:sz w:val="24"/>
          <w:szCs w:val="24"/>
          <w:highlight w:val="cyan"/>
          <w:u w:val="single"/>
        </w:rPr>
        <w:t xml:space="preserve">STAGE 3:- Stage of surgical </w:t>
      </w:r>
      <w:r>
        <w:rPr>
          <w:rFonts w:ascii="Arial" w:cs="Arial" w:hAnsi="Arial"/>
          <w:sz w:val="24"/>
          <w:szCs w:val="24"/>
          <w:highlight w:val="cyan"/>
          <w:u w:val="single"/>
        </w:rPr>
        <w:t>anaesthesia</w:t>
      </w:r>
      <w:r>
        <w:rPr>
          <w:rFonts w:ascii="Arial" w:cs="Arial" w:hAnsi="Arial"/>
          <w:sz w:val="24"/>
          <w:szCs w:val="24"/>
          <w:highlight w:val="cyan"/>
          <w:u w:val="single"/>
        </w:rPr>
        <w:t>:</w:t>
      </w:r>
    </w:p>
    <w:p>
      <w:pPr>
        <w:pStyle w:val="style179"/>
        <w:numPr>
          <w:ilvl w:val="0"/>
          <w:numId w:val="10"/>
        </w:numPr>
        <w:rPr>
          <w:rFonts w:ascii="Arial" w:cs="Arial" w:hAnsi="Arial"/>
          <w:sz w:val="24"/>
          <w:szCs w:val="24"/>
        </w:rPr>
      </w:pPr>
      <w:r>
        <w:rPr>
          <w:rFonts w:ascii="Arial" w:cs="Arial" w:hAnsi="Arial"/>
          <w:sz w:val="24"/>
          <w:szCs w:val="24"/>
        </w:rPr>
        <w:t>Extends from onset of regular respiration to cessation of spontaneous breathing this has been divided into 4 planes.</w:t>
      </w:r>
    </w:p>
    <w:p>
      <w:pPr>
        <w:pStyle w:val="style179"/>
        <w:numPr>
          <w:ilvl w:val="0"/>
          <w:numId w:val="9"/>
        </w:numPr>
        <w:rPr>
          <w:rFonts w:ascii="Arial" w:cs="Arial" w:hAnsi="Arial"/>
          <w:sz w:val="24"/>
          <w:szCs w:val="24"/>
        </w:rPr>
      </w:pPr>
      <w:r>
        <w:rPr>
          <w:rFonts w:ascii="Arial" w:cs="Arial" w:hAnsi="Arial"/>
          <w:sz w:val="24"/>
          <w:szCs w:val="24"/>
        </w:rPr>
        <w:t>Plane 1</w:t>
      </w:r>
    </w:p>
    <w:p>
      <w:pPr>
        <w:pStyle w:val="style179"/>
        <w:numPr>
          <w:ilvl w:val="0"/>
          <w:numId w:val="9"/>
        </w:numPr>
        <w:rPr>
          <w:rFonts w:ascii="Arial" w:cs="Arial" w:hAnsi="Arial"/>
          <w:sz w:val="24"/>
          <w:szCs w:val="24"/>
        </w:rPr>
      </w:pPr>
      <w:r>
        <w:rPr>
          <w:rFonts w:ascii="Arial" w:cs="Arial" w:hAnsi="Arial"/>
          <w:sz w:val="24"/>
          <w:szCs w:val="24"/>
        </w:rPr>
        <w:t>Plane 2</w:t>
      </w:r>
    </w:p>
    <w:p>
      <w:pPr>
        <w:pStyle w:val="style179"/>
        <w:numPr>
          <w:ilvl w:val="0"/>
          <w:numId w:val="9"/>
        </w:numPr>
        <w:rPr>
          <w:rFonts w:ascii="Arial" w:cs="Arial" w:hAnsi="Arial"/>
          <w:sz w:val="24"/>
          <w:szCs w:val="24"/>
        </w:rPr>
      </w:pPr>
      <w:r>
        <w:rPr>
          <w:rFonts w:ascii="Arial" w:cs="Arial" w:hAnsi="Arial"/>
          <w:sz w:val="24"/>
          <w:szCs w:val="24"/>
        </w:rPr>
        <w:t>Plane 3</w:t>
      </w:r>
    </w:p>
    <w:p>
      <w:pPr>
        <w:pStyle w:val="style179"/>
        <w:numPr>
          <w:ilvl w:val="0"/>
          <w:numId w:val="9"/>
        </w:numPr>
        <w:rPr>
          <w:rFonts w:ascii="Arial" w:cs="Arial" w:hAnsi="Arial"/>
          <w:sz w:val="24"/>
          <w:szCs w:val="24"/>
        </w:rPr>
      </w:pPr>
      <w:r>
        <w:rPr>
          <w:rFonts w:ascii="Arial" w:cs="Arial" w:hAnsi="Arial"/>
          <w:sz w:val="24"/>
          <w:szCs w:val="24"/>
        </w:rPr>
        <w:t>Plane 4</w:t>
      </w:r>
    </w:p>
    <w:p>
      <w:pPr>
        <w:pStyle w:val="style0"/>
        <w:rPr>
          <w:rFonts w:ascii="Arial" w:cs="Arial" w:hAnsi="Arial"/>
          <w:sz w:val="24"/>
          <w:szCs w:val="24"/>
          <w:u w:val="single"/>
        </w:rPr>
      </w:pPr>
      <w:r>
        <w:rPr>
          <w:rFonts w:ascii="Arial" w:cs="Arial" w:hAnsi="Arial"/>
          <w:sz w:val="24"/>
          <w:szCs w:val="24"/>
          <w:highlight w:val="cyan"/>
          <w:u w:val="single"/>
        </w:rPr>
        <w:t>STAGE 4:- Medullary/ Respiratory paralysis:</w:t>
      </w:r>
    </w:p>
    <w:p>
      <w:pPr>
        <w:pStyle w:val="style179"/>
        <w:numPr>
          <w:ilvl w:val="0"/>
          <w:numId w:val="10"/>
        </w:numPr>
        <w:rPr>
          <w:rFonts w:ascii="Arial" w:cs="Arial" w:hAnsi="Arial"/>
          <w:sz w:val="24"/>
          <w:szCs w:val="24"/>
        </w:rPr>
      </w:pPr>
      <w:r>
        <w:rPr>
          <w:rFonts w:ascii="Arial" w:cs="Arial" w:hAnsi="Arial"/>
          <w:sz w:val="24"/>
          <w:szCs w:val="24"/>
        </w:rPr>
        <w:t>Cessation breathing   Failure of circulation   Death</w:t>
      </w:r>
    </w:p>
    <w:p>
      <w:pPr>
        <w:pStyle w:val="style179"/>
        <w:numPr>
          <w:ilvl w:val="0"/>
          <w:numId w:val="10"/>
        </w:numPr>
        <w:rPr>
          <w:rFonts w:ascii="Arial" w:cs="Arial" w:hAnsi="Arial"/>
          <w:sz w:val="24"/>
          <w:szCs w:val="24"/>
        </w:rPr>
      </w:pPr>
      <w:r>
        <w:rPr>
          <w:rFonts w:ascii="Arial" w:cs="Arial" w:hAnsi="Arial"/>
          <w:sz w:val="24"/>
          <w:szCs w:val="24"/>
        </w:rPr>
        <w:t>Pupils: Widely dilated</w:t>
      </w:r>
    </w:p>
    <w:p>
      <w:pPr>
        <w:pStyle w:val="style179"/>
        <w:numPr>
          <w:ilvl w:val="0"/>
          <w:numId w:val="10"/>
        </w:numPr>
        <w:rPr>
          <w:rFonts w:ascii="Arial" w:cs="Arial" w:hAnsi="Arial"/>
          <w:sz w:val="24"/>
          <w:szCs w:val="24"/>
        </w:rPr>
      </w:pPr>
      <w:r>
        <w:rPr>
          <w:rFonts w:ascii="Arial" w:cs="Arial" w:hAnsi="Arial"/>
          <w:sz w:val="24"/>
          <w:szCs w:val="24"/>
        </w:rPr>
        <w:t>Muscles are totally flabby</w:t>
      </w:r>
    </w:p>
    <w:p>
      <w:pPr>
        <w:pStyle w:val="style179"/>
        <w:numPr>
          <w:ilvl w:val="0"/>
          <w:numId w:val="10"/>
        </w:numPr>
        <w:rPr>
          <w:rFonts w:ascii="Arial" w:cs="Arial" w:hAnsi="Arial"/>
          <w:sz w:val="24"/>
          <w:szCs w:val="24"/>
        </w:rPr>
      </w:pPr>
      <w:r>
        <w:rPr>
          <w:rFonts w:ascii="Arial" w:cs="Arial" w:hAnsi="Arial"/>
          <w:sz w:val="24"/>
          <w:szCs w:val="24"/>
        </w:rPr>
        <w:t>Pulse id imperceptible.</w:t>
      </w:r>
    </w:p>
    <w:p>
      <w:pPr>
        <w:pStyle w:val="style179"/>
        <w:numPr>
          <w:ilvl w:val="0"/>
          <w:numId w:val="10"/>
        </w:numPr>
        <w:rPr>
          <w:rFonts w:ascii="Arial" w:cs="Arial" w:hAnsi="Arial"/>
          <w:sz w:val="24"/>
          <w:szCs w:val="24"/>
        </w:rPr>
      </w:pPr>
      <w:r>
        <w:rPr>
          <w:rFonts w:ascii="Arial" w:cs="Arial" w:hAnsi="Arial"/>
          <w:sz w:val="24"/>
          <w:szCs w:val="24"/>
        </w:rPr>
        <w:t>BP is very low.</w:t>
      </w:r>
    </w:p>
    <w:p>
      <w:pPr>
        <w:pStyle w:val="style0"/>
        <w:rPr>
          <w:rFonts w:ascii="Arial" w:cs="Arial" w:hAnsi="Arial"/>
          <w:sz w:val="24"/>
          <w:szCs w:val="24"/>
        </w:rPr>
      </w:pPr>
      <w:r>
        <w:rPr>
          <w:rFonts w:ascii="Arial" w:cs="Arial" w:hAnsi="Arial"/>
          <w:sz w:val="24"/>
          <w:szCs w:val="24"/>
        </w:rPr>
        <w:t>……………………………………………………………………………………………………………………………………………………………………………………………………………………………………………………………………………………………………..</w:t>
      </w:r>
    </w:p>
    <w:p>
      <w:pPr>
        <w:pStyle w:val="style0"/>
        <w:rPr>
          <w:rFonts w:ascii="Times New Roman" w:cs="Times New Roman" w:hAnsi="Times New Roman"/>
          <w:sz w:val="24"/>
        </w:rPr>
      </w:pPr>
    </w:p>
    <w:p>
      <w:pPr>
        <w:pStyle w:val="style179"/>
        <w:numPr>
          <w:ilvl w:val="0"/>
          <w:numId w:val="5"/>
        </w:numPr>
        <w:rPr>
          <w:rFonts w:ascii="Times New Roman" w:cs="Times New Roman" w:hAnsi="Times New Roman"/>
          <w:sz w:val="24"/>
        </w:rPr>
      </w:pPr>
      <w:r>
        <w:rPr>
          <w:rFonts w:ascii="Times New Roman" w:cs="Times New Roman" w:hAnsi="Times New Roman"/>
          <w:sz w:val="24"/>
        </w:rPr>
        <w:t xml:space="preserve"> </w:t>
      </w:r>
    </w:p>
    <w:p>
      <w:pPr>
        <w:pStyle w:val="style179"/>
        <w:rPr>
          <w:rFonts w:ascii="Times New Roman" w:cs="Times New Roman" w:hAnsi="Times New Roman"/>
          <w:sz w:val="24"/>
        </w:rPr>
      </w:pPr>
    </w:p>
    <w:p>
      <w:pPr>
        <w:pStyle w:val="style179"/>
        <w:numPr>
          <w:ilvl w:val="0"/>
          <w:numId w:val="6"/>
        </w:numPr>
        <w:rPr>
          <w:rFonts w:ascii="Times New Roman" w:cs="Times New Roman" w:hAnsi="Times New Roman"/>
          <w:sz w:val="24"/>
        </w:rPr>
      </w:pPr>
      <w:r>
        <w:rPr>
          <w:rFonts w:ascii="Times New Roman" w:cs="Times New Roman" w:hAnsi="Times New Roman"/>
          <w:sz w:val="24"/>
        </w:rPr>
        <w:t xml:space="preserve">What does heart failure means, explain the pathophysiology of heart failure </w:t>
      </w:r>
    </w:p>
    <w:p>
      <w:pPr>
        <w:pStyle w:val="style179"/>
        <w:numPr>
          <w:ilvl w:val="0"/>
          <w:numId w:val="6"/>
        </w:numPr>
        <w:rPr>
          <w:rFonts w:ascii="Times New Roman" w:cs="Times New Roman" w:hAnsi="Times New Roman"/>
          <w:sz w:val="24"/>
        </w:rPr>
      </w:pPr>
      <w:r>
        <w:rPr>
          <w:rFonts w:ascii="Times New Roman" w:cs="Times New Roman" w:hAnsi="Times New Roman"/>
          <w:sz w:val="24"/>
        </w:rPr>
        <w:t>Classify the drugs used for the treatment of heart failure, explain along with mechanism.</w:t>
      </w:r>
    </w:p>
    <w:p>
      <w:pPr>
        <w:pStyle w:val="style179"/>
        <w:ind w:left="2880"/>
        <w:rPr>
          <w:rFonts w:ascii="Times New Roman" w:cs="Times New Roman" w:hAnsi="Times New Roman"/>
          <w:sz w:val="24"/>
          <w:highlight w:val="cyan"/>
          <w:u w:val="single"/>
        </w:rPr>
      </w:pPr>
      <w:r>
        <w:rPr>
          <w:rFonts w:ascii="Times New Roman" w:cs="Times New Roman" w:hAnsi="Times New Roman"/>
          <w:sz w:val="24"/>
          <w:highlight w:val="cyan"/>
          <w:u w:val="single"/>
        </w:rPr>
        <w:t>ANS=4</w:t>
      </w:r>
    </w:p>
    <w:p>
      <w:pPr>
        <w:pStyle w:val="style179"/>
        <w:ind w:left="2880"/>
        <w:rPr>
          <w:rFonts w:ascii="Times New Roman" w:cs="Times New Roman" w:hAnsi="Times New Roman"/>
          <w:sz w:val="24"/>
          <w:u w:val="single"/>
        </w:rPr>
      </w:pPr>
      <w:r>
        <w:rPr>
          <w:rFonts w:ascii="Times New Roman" w:cs="Times New Roman" w:hAnsi="Times New Roman"/>
          <w:sz w:val="24"/>
          <w:highlight w:val="cyan"/>
          <w:u w:val="single"/>
        </w:rPr>
        <w:t>A)</w:t>
      </w:r>
    </w:p>
    <w:p>
      <w:pPr>
        <w:pStyle w:val="style179"/>
        <w:rPr>
          <w:rFonts w:ascii="Arial" w:cs="Arial" w:hAnsi="Arial"/>
          <w:sz w:val="24"/>
          <w:szCs w:val="24"/>
          <w:shd w:val="clear" w:color="auto" w:fill="ffffff"/>
        </w:rPr>
      </w:pPr>
      <w:r>
        <w:rPr>
          <w:rFonts w:ascii="Arial" w:cs="Arial" w:hAnsi="Arial"/>
          <w:sz w:val="24"/>
          <w:szCs w:val="24"/>
          <w:shd w:val="clear" w:color="auto" w:fill="ffffff"/>
        </w:rPr>
        <w:t>Heart failure is a chronic, progressive condition in which the heart muscle is unable to pump enough blood to meet the body’s needs for blood and oxygen. Basically, the heart can’t keep up with its workload.</w:t>
      </w:r>
    </w:p>
    <w:p>
      <w:pPr>
        <w:pStyle w:val="style179"/>
        <w:rPr>
          <w:rFonts w:ascii="Arial" w:cs="Arial" w:hAnsi="Arial"/>
          <w:sz w:val="24"/>
          <w:szCs w:val="24"/>
          <w:shd w:val="clear" w:color="auto" w:fill="ffffff"/>
        </w:rPr>
      </w:pPr>
      <w:r>
        <w:rPr>
          <w:rFonts w:ascii="Arial" w:cs="Arial" w:hAnsi="Arial"/>
          <w:bCs/>
          <w:sz w:val="24"/>
          <w:szCs w:val="24"/>
          <w:shd w:val="clear" w:color="auto" w:fill="ffffff"/>
        </w:rPr>
        <w:t>Pathophysiology</w:t>
      </w:r>
      <w:r>
        <w:rPr>
          <w:rFonts w:ascii="Arial" w:cs="Arial" w:hAnsi="Arial"/>
          <w:sz w:val="24"/>
          <w:szCs w:val="24"/>
          <w:shd w:val="clear" w:color="auto" w:fill="ffffff"/>
        </w:rPr>
        <w:t>. In </w:t>
      </w:r>
      <w:r>
        <w:rPr>
          <w:rFonts w:ascii="Arial" w:cs="Arial" w:hAnsi="Arial"/>
          <w:bCs/>
          <w:sz w:val="24"/>
          <w:szCs w:val="24"/>
          <w:shd w:val="clear" w:color="auto" w:fill="ffffff"/>
        </w:rPr>
        <w:t>heart failure</w:t>
      </w:r>
      <w:r>
        <w:rPr>
          <w:rFonts w:ascii="Arial" w:cs="Arial" w:hAnsi="Arial"/>
          <w:sz w:val="24"/>
          <w:szCs w:val="24"/>
          <w:shd w:val="clear" w:color="auto" w:fill="ffffff"/>
        </w:rPr>
        <w:t>, the </w:t>
      </w:r>
      <w:r>
        <w:rPr>
          <w:rFonts w:ascii="Arial" w:cs="Arial" w:hAnsi="Arial"/>
          <w:bCs/>
          <w:sz w:val="24"/>
          <w:szCs w:val="24"/>
          <w:shd w:val="clear" w:color="auto" w:fill="ffffff"/>
        </w:rPr>
        <w:t>heart</w:t>
      </w:r>
      <w:r>
        <w:rPr>
          <w:rFonts w:ascii="Arial" w:cs="Arial" w:hAnsi="Arial"/>
          <w:sz w:val="24"/>
          <w:szCs w:val="24"/>
          <w:shd w:val="clear" w:color="auto" w:fill="ffffff"/>
        </w:rPr>
        <w:t> may not provide tissues with adequate blood for metabolic needs, and </w:t>
      </w:r>
      <w:r>
        <w:rPr>
          <w:rFonts w:ascii="Arial" w:cs="Arial" w:hAnsi="Arial"/>
          <w:bCs/>
          <w:sz w:val="24"/>
          <w:szCs w:val="24"/>
          <w:shd w:val="clear" w:color="auto" w:fill="ffffff"/>
        </w:rPr>
        <w:t>cardiac</w:t>
      </w:r>
      <w:r>
        <w:rPr>
          <w:rFonts w:ascii="Arial" w:cs="Arial" w:hAnsi="Arial"/>
          <w:sz w:val="24"/>
          <w:szCs w:val="24"/>
          <w:shd w:val="clear" w:color="auto" w:fill="ffffff"/>
        </w:rPr>
        <w:t xml:space="preserve">-related elevation of pulmonary or systemic venous pressures may result in organ congestion. This </w:t>
      </w:r>
      <w:r>
        <w:rPr>
          <w:rFonts w:ascii="Arial" w:cs="Arial" w:hAnsi="Arial"/>
          <w:sz w:val="24"/>
          <w:szCs w:val="24"/>
          <w:shd w:val="clear" w:color="auto" w:fill="ffffff"/>
        </w:rPr>
        <w:t>condition can result from abnormalities of systolic or diastolic function or, commonly, both.</w:t>
      </w:r>
    </w:p>
    <w:p>
      <w:pPr>
        <w:pStyle w:val="style179"/>
        <w:rPr>
          <w:rFonts w:ascii="Arial" w:cs="Arial" w:hAnsi="Arial"/>
          <w:sz w:val="24"/>
          <w:szCs w:val="24"/>
          <w:shd w:val="clear" w:color="auto" w:fill="ffffff"/>
        </w:rPr>
      </w:pPr>
    </w:p>
    <w:p>
      <w:pPr>
        <w:pStyle w:val="style179"/>
        <w:rPr>
          <w:rFonts w:ascii="Arial" w:cs="Arial" w:hAnsi="Arial"/>
          <w:sz w:val="24"/>
          <w:szCs w:val="24"/>
          <w:shd w:val="clear" w:color="auto" w:fill="ffffff"/>
        </w:rPr>
      </w:pPr>
      <w:r>
        <w:rPr>
          <w:rFonts w:ascii="Arial" w:cs="Arial" w:hAnsi="Arial"/>
          <w:sz w:val="24"/>
          <w:szCs w:val="24"/>
          <w:shd w:val="clear" w:color="auto" w:fill="ffffff"/>
        </w:rPr>
        <w:t>B)</w:t>
      </w:r>
    </w:p>
    <w:p>
      <w:pPr>
        <w:pStyle w:val="style1"/>
        <w:shd w:val="clear" w:color="auto" w:fill="ffffff"/>
        <w:spacing w:before="184" w:beforeAutospacing="false" w:after="131" w:afterAutospacing="false"/>
        <w:textAlignment w:val="baseline"/>
        <w:rPr>
          <w:rFonts w:ascii="Arial" w:cs="Arial" w:hAnsi="Arial"/>
          <w:b w:val="false"/>
          <w:bCs w:val="false"/>
          <w:sz w:val="24"/>
          <w:szCs w:val="24"/>
          <w:u w:val="single"/>
        </w:rPr>
      </w:pPr>
      <w:r>
        <w:rPr>
          <w:rFonts w:ascii="Arial" w:cs="Arial" w:hAnsi="Arial"/>
          <w:b w:val="false"/>
          <w:bCs w:val="false"/>
          <w:sz w:val="24"/>
          <w:szCs w:val="24"/>
          <w:highlight w:val="cyan"/>
          <w:u w:val="single"/>
        </w:rPr>
        <w:t>Medicines for congestive heart failure</w:t>
      </w:r>
    </w:p>
    <w:p>
      <w:pPr>
        <w:pStyle w:val="style0"/>
        <w:shd w:val="clear" w:color="auto" w:fill="ffffff"/>
        <w:spacing w:after="120" w:lineRule="atLeast" w:line="207"/>
        <w:textAlignment w:val="baseline"/>
        <w:rPr>
          <w:rFonts w:ascii="Arial" w:cs="Arial" w:eastAsia="Times New Roman" w:hAnsi="Arial"/>
          <w:sz w:val="24"/>
          <w:szCs w:val="24"/>
        </w:rPr>
      </w:pPr>
      <w:r>
        <w:rPr>
          <w:rFonts w:ascii="Arial" w:cs="Arial" w:eastAsia="Times New Roman" w:hAnsi="Arial"/>
          <w:sz w:val="24"/>
          <w:szCs w:val="24"/>
        </w:rPr>
        <w:t>Some medicines for heart failure improve how well your heart pumps. Others help remove excess fluid from your body or dilate blood vessels so blood can flow more easily so your heart doesn't have to work as hard. A combination of medicines is often used to manage your condition and help you feel better.</w:t>
      </w:r>
    </w:p>
    <w:p>
      <w:pPr>
        <w:pStyle w:val="style0"/>
        <w:shd w:val="clear" w:color="auto" w:fill="ffffff"/>
        <w:spacing w:after="120" w:lineRule="atLeast" w:line="207"/>
        <w:textAlignment w:val="baseline"/>
        <w:rPr>
          <w:rFonts w:ascii="Arial" w:cs="Arial" w:eastAsia="Times New Roman" w:hAnsi="Arial"/>
          <w:sz w:val="24"/>
          <w:szCs w:val="24"/>
        </w:rPr>
      </w:pPr>
      <w:r>
        <w:rPr>
          <w:rFonts w:ascii="Arial" w:cs="Arial" w:eastAsia="Times New Roman" w:hAnsi="Arial"/>
          <w:sz w:val="24"/>
          <w:szCs w:val="24"/>
        </w:rPr>
        <w:t>Heart failure is an ongoing health condition. To stay as healthy as possible, you might need to take medicine for the rest of your life. It's important that you take your medicines as your doctor prescribed and not miss any doses. Make sure to have prescriptions for these medicines refilled before you run out.</w:t>
      </w:r>
    </w:p>
    <w:p>
      <w:pPr>
        <w:pStyle w:val="style0"/>
        <w:shd w:val="clear" w:color="auto" w:fill="ffffff"/>
        <w:spacing w:after="120" w:lineRule="atLeast" w:line="207"/>
        <w:textAlignment w:val="baseline"/>
        <w:rPr>
          <w:rFonts w:ascii="Arial" w:cs="Arial" w:eastAsia="Times New Roman" w:hAnsi="Arial"/>
          <w:sz w:val="24"/>
          <w:szCs w:val="24"/>
        </w:rPr>
      </w:pPr>
      <w:r>
        <w:rPr>
          <w:rFonts w:ascii="Arial" w:cs="Arial" w:eastAsia="Times New Roman" w:hAnsi="Arial"/>
          <w:sz w:val="24"/>
          <w:szCs w:val="24"/>
        </w:rPr>
        <w:t xml:space="preserve">Don't take any over-the-counter medicines until you talk to your doctor to see if they are safe. Don't use </w:t>
      </w:r>
      <w:r>
        <w:rPr>
          <w:rFonts w:ascii="Arial" w:cs="Arial" w:eastAsia="Times New Roman" w:hAnsi="Arial"/>
          <w:sz w:val="24"/>
          <w:szCs w:val="24"/>
        </w:rPr>
        <w:t>nonsteroidal</w:t>
      </w:r>
      <w:r>
        <w:rPr>
          <w:rFonts w:ascii="Arial" w:cs="Arial" w:eastAsia="Times New Roman" w:hAnsi="Arial"/>
          <w:sz w:val="24"/>
          <w:szCs w:val="24"/>
        </w:rPr>
        <w:t xml:space="preserve"> pain relievers (such as ibuprofen, Advil, Motrin, Aleve, and </w:t>
      </w:r>
      <w:r>
        <w:rPr>
          <w:rFonts w:ascii="Arial" w:cs="Arial" w:eastAsia="Times New Roman" w:hAnsi="Arial"/>
          <w:sz w:val="24"/>
          <w:szCs w:val="24"/>
        </w:rPr>
        <w:t>Nuprin</w:t>
      </w:r>
      <w:r>
        <w:rPr>
          <w:rFonts w:ascii="Arial" w:cs="Arial" w:eastAsia="Times New Roman" w:hAnsi="Arial"/>
          <w:sz w:val="24"/>
          <w:szCs w:val="24"/>
        </w:rPr>
        <w:t>), cold and flu remedies (especially those containing pseudoephedrine), and medicines that contain sodium, such as Alka-Seltzer.</w:t>
      </w:r>
    </w:p>
    <w:p>
      <w:pPr>
        <w:pStyle w:val="style0"/>
        <w:shd w:val="clear" w:color="auto" w:fill="ffffff"/>
        <w:spacing w:after="0" w:lineRule="atLeast" w:line="207"/>
        <w:textAlignment w:val="baseline"/>
        <w:rPr>
          <w:rFonts w:ascii="Arial" w:cs="Arial" w:eastAsia="Times New Roman" w:hAnsi="Arial"/>
          <w:sz w:val="24"/>
          <w:szCs w:val="24"/>
        </w:rPr>
      </w:pPr>
      <w:r>
        <w:rPr>
          <w:rFonts w:ascii="Arial" w:cs="Arial" w:eastAsia="Times New Roman" w:hAnsi="Arial"/>
          <w:bCs/>
          <w:sz w:val="24"/>
          <w:szCs w:val="24"/>
        </w:rPr>
        <w:t>Call your doctor right away if</w:t>
      </w:r>
      <w:r>
        <w:rPr>
          <w:rFonts w:ascii="Arial" w:cs="Arial" w:eastAsia="Times New Roman" w:hAnsi="Arial"/>
          <w:sz w:val="24"/>
          <w:szCs w:val="24"/>
        </w:rPr>
        <w:t> you have problems or side effects from your medicine. Do not stop taking your medicine without talking with your doctor or nurse.</w:t>
      </w:r>
    </w:p>
    <w:p>
      <w:pPr>
        <w:pStyle w:val="style0"/>
        <w:rPr>
          <w:rFonts w:ascii="Arial" w:cs="Arial" w:hAnsi="Arial"/>
          <w:sz w:val="24"/>
          <w:szCs w:val="24"/>
          <w:shd w:val="clear" w:color="auto" w:fill="ffffff"/>
        </w:rPr>
      </w:pPr>
      <w:r>
        <w:rPr>
          <w:rFonts w:ascii="Arial" w:cs="Arial" w:hAnsi="Arial"/>
          <w:sz w:val="24"/>
          <w:szCs w:val="24"/>
          <w:shd w:val="clear" w:color="auto" w:fill="ffffff"/>
        </w:rPr>
        <w:t>……………………………………………………………………………………………………………………………………………………………………………………………………………………………………………………………………………………………………….</w:t>
      </w: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179"/>
        <w:rPr>
          <w:rFonts w:ascii="Times New Roman" w:cs="Times New Roman" w:hAnsi="Times New Roman"/>
          <w:sz w:val="24"/>
        </w:rPr>
      </w:pPr>
    </w:p>
    <w:p>
      <w:pPr>
        <w:pStyle w:val="style179"/>
        <w:numPr>
          <w:ilvl w:val="0"/>
          <w:numId w:val="5"/>
        </w:numPr>
        <w:rPr>
          <w:rFonts w:ascii="Times New Roman" w:cs="Times New Roman" w:hAnsi="Times New Roman"/>
          <w:sz w:val="24"/>
        </w:rPr>
      </w:pPr>
      <w:r>
        <w:rPr>
          <w:rFonts w:ascii="Times New Roman" w:cs="Times New Roman" w:hAnsi="Times New Roman"/>
          <w:sz w:val="24"/>
        </w:rPr>
        <w:t xml:space="preserve"> </w:t>
      </w:r>
    </w:p>
    <w:p>
      <w:pPr>
        <w:pStyle w:val="style179"/>
        <w:numPr>
          <w:ilvl w:val="0"/>
          <w:numId w:val="8"/>
        </w:numPr>
        <w:rPr>
          <w:rFonts w:ascii="Times New Roman" w:cs="Times New Roman" w:hAnsi="Times New Roman"/>
          <w:sz w:val="24"/>
        </w:rPr>
      </w:pPr>
      <w:r>
        <w:rPr>
          <w:rFonts w:ascii="Times New Roman" w:cs="Times New Roman" w:hAnsi="Times New Roman"/>
          <w:sz w:val="24"/>
        </w:rPr>
        <w:t>Differentiate between broad spectrum and narrow spectrum antibiotics, classify antibiotic drugs</w:t>
      </w:r>
    </w:p>
    <w:p>
      <w:pPr>
        <w:pStyle w:val="style179"/>
        <w:ind w:left="3600"/>
        <w:rPr>
          <w:rFonts w:ascii="Times New Roman" w:cs="Times New Roman" w:hAnsi="Times New Roman"/>
          <w:sz w:val="24"/>
          <w:u w:val="single"/>
        </w:rPr>
      </w:pPr>
      <w:r>
        <w:rPr>
          <w:rFonts w:ascii="Times New Roman" w:cs="Times New Roman" w:hAnsi="Times New Roman"/>
          <w:sz w:val="24"/>
          <w:highlight w:val="cyan"/>
          <w:u w:val="single"/>
        </w:rPr>
        <w:t>ANS=a</w:t>
      </w:r>
    </w:p>
    <w:p>
      <w:pPr>
        <w:pStyle w:val="style1"/>
        <w:rPr>
          <w:rFonts w:ascii="Arial" w:cs="Arial" w:hAnsi="Arial"/>
          <w:b w:val="false"/>
          <w:sz w:val="24"/>
          <w:szCs w:val="24"/>
        </w:rPr>
      </w:pPr>
      <w:r>
        <w:rPr>
          <w:rFonts w:ascii="Arial" w:cs="Arial" w:hAnsi="Arial"/>
          <w:b w:val="false"/>
          <w:sz w:val="24"/>
          <w:szCs w:val="24"/>
        </w:rPr>
        <w:t xml:space="preserve">: </w:t>
      </w:r>
      <w:r>
        <w:rPr>
          <w:rFonts w:ascii="Arial" w:cs="Arial" w:hAnsi="Arial"/>
          <w:b w:val="false"/>
          <w:bCs w:val="false"/>
          <w:sz w:val="24"/>
          <w:szCs w:val="24"/>
          <w:shd w:val="clear" w:color="auto" w:fill="ffffff"/>
        </w:rPr>
        <w:t>Narrow</w:t>
      </w:r>
      <w:r>
        <w:rPr>
          <w:rFonts w:ascii="Arial" w:cs="Arial" w:hAnsi="Arial"/>
          <w:b w:val="false"/>
          <w:sz w:val="24"/>
          <w:szCs w:val="24"/>
          <w:shd w:val="clear" w:color="auto" w:fill="ffffff"/>
        </w:rPr>
        <w:t>-</w:t>
      </w:r>
      <w:r>
        <w:rPr>
          <w:rFonts w:ascii="Arial" w:cs="Arial" w:hAnsi="Arial"/>
          <w:b w:val="false"/>
          <w:bCs w:val="false"/>
          <w:sz w:val="24"/>
          <w:szCs w:val="24"/>
          <w:shd w:val="clear" w:color="auto" w:fill="ffffff"/>
        </w:rPr>
        <w:t>spectrum antibiotics</w:t>
      </w:r>
      <w:r>
        <w:rPr>
          <w:rFonts w:ascii="Arial" w:cs="Arial" w:hAnsi="Arial"/>
          <w:b w:val="false"/>
          <w:sz w:val="24"/>
          <w:szCs w:val="24"/>
          <w:shd w:val="clear" w:color="auto" w:fill="ffffff"/>
        </w:rPr>
        <w:t> target a few types of bacteria. </w:t>
      </w:r>
      <w:r>
        <w:rPr>
          <w:rFonts w:ascii="Arial" w:cs="Arial" w:hAnsi="Arial"/>
          <w:b w:val="false"/>
          <w:bCs w:val="false"/>
          <w:sz w:val="24"/>
          <w:szCs w:val="24"/>
          <w:shd w:val="clear" w:color="auto" w:fill="ffffff"/>
        </w:rPr>
        <w:t>Broad</w:t>
      </w:r>
      <w:r>
        <w:rPr>
          <w:rFonts w:ascii="Arial" w:cs="Arial" w:hAnsi="Arial"/>
          <w:b w:val="false"/>
          <w:sz w:val="24"/>
          <w:szCs w:val="24"/>
          <w:shd w:val="clear" w:color="auto" w:fill="ffffff"/>
        </w:rPr>
        <w:t>-</w:t>
      </w:r>
      <w:r>
        <w:rPr>
          <w:rFonts w:ascii="Arial" w:cs="Arial" w:hAnsi="Arial"/>
          <w:b w:val="false"/>
          <w:bCs w:val="false"/>
          <w:sz w:val="24"/>
          <w:szCs w:val="24"/>
          <w:shd w:val="clear" w:color="auto" w:fill="ffffff"/>
        </w:rPr>
        <w:t>spectrum antibiotics</w:t>
      </w:r>
      <w:r>
        <w:rPr>
          <w:rFonts w:ascii="Arial" w:cs="Arial" w:hAnsi="Arial"/>
          <w:b w:val="false"/>
          <w:sz w:val="24"/>
          <w:szCs w:val="24"/>
          <w:shd w:val="clear" w:color="auto" w:fill="ffffff"/>
        </w:rPr>
        <w:t> target many types of bacteria. Both types work well to treat infections. But using </w:t>
      </w:r>
      <w:r>
        <w:rPr>
          <w:rFonts w:ascii="Arial" w:cs="Arial" w:hAnsi="Arial"/>
          <w:b w:val="false"/>
          <w:bCs w:val="false"/>
          <w:sz w:val="24"/>
          <w:szCs w:val="24"/>
          <w:shd w:val="clear" w:color="auto" w:fill="ffffff"/>
        </w:rPr>
        <w:t>broad</w:t>
      </w:r>
      <w:r>
        <w:rPr>
          <w:rFonts w:ascii="Arial" w:cs="Arial" w:hAnsi="Arial"/>
          <w:b w:val="false"/>
          <w:sz w:val="24"/>
          <w:szCs w:val="24"/>
          <w:shd w:val="clear" w:color="auto" w:fill="ffffff"/>
        </w:rPr>
        <w:t>-</w:t>
      </w:r>
      <w:r>
        <w:rPr>
          <w:rFonts w:ascii="Arial" w:cs="Arial" w:hAnsi="Arial"/>
          <w:b w:val="false"/>
          <w:bCs w:val="false"/>
          <w:sz w:val="24"/>
          <w:szCs w:val="24"/>
          <w:shd w:val="clear" w:color="auto" w:fill="ffffff"/>
        </w:rPr>
        <w:t>spectrum antibiotics</w:t>
      </w:r>
      <w:r>
        <w:rPr>
          <w:rFonts w:ascii="Arial" w:cs="Arial" w:hAnsi="Arial"/>
          <w:b w:val="false"/>
          <w:sz w:val="24"/>
          <w:szCs w:val="24"/>
          <w:shd w:val="clear" w:color="auto" w:fill="ffffff"/>
        </w:rPr>
        <w:t> when they're not needed can create </w:t>
      </w:r>
      <w:r>
        <w:rPr>
          <w:rFonts w:ascii="Arial" w:cs="Arial" w:hAnsi="Arial"/>
          <w:b w:val="false"/>
          <w:bCs w:val="false"/>
          <w:sz w:val="24"/>
          <w:szCs w:val="24"/>
          <w:shd w:val="clear" w:color="auto" w:fill="ffffff"/>
        </w:rPr>
        <w:t>antibiotic</w:t>
      </w:r>
      <w:r>
        <w:rPr>
          <w:rFonts w:ascii="Arial" w:cs="Arial" w:hAnsi="Arial"/>
          <w:b w:val="false"/>
          <w:sz w:val="24"/>
          <w:szCs w:val="24"/>
          <w:shd w:val="clear" w:color="auto" w:fill="ffffff"/>
        </w:rPr>
        <w:t>-resistant bacteria that are hard to treat.</w:t>
      </w:r>
    </w:p>
    <w:p>
      <w:pPr>
        <w:pStyle w:val="style1"/>
        <w:rPr>
          <w:rFonts w:ascii="Arial" w:cs="Arial" w:hAnsi="Arial"/>
          <w:b w:val="false"/>
          <w:sz w:val="24"/>
          <w:szCs w:val="24"/>
        </w:rPr>
      </w:pPr>
    </w:p>
    <w:p>
      <w:pPr>
        <w:pStyle w:val="style0"/>
        <w:rPr>
          <w:rFonts w:ascii="Arial" w:cs="Arial" w:hAnsi="Arial"/>
          <w:sz w:val="24"/>
          <w:szCs w:val="24"/>
        </w:rPr>
      </w:pPr>
      <w:r>
        <w:rPr>
          <w:rFonts w:ascii="Arial" w:cs="Arial" w:hAnsi="Arial"/>
          <w:sz w:val="24"/>
          <w:szCs w:val="24"/>
        </w:rPr>
        <w:t xml:space="preserve">ANITIBIOTIC DRUGS: Infectious diseases are the major causes of human sickness and death. To overcome such health care issues, antibiotics proved to be promising agents ever since they were introduced in the 1940s. </w:t>
      </w:r>
      <w:r>
        <w:rPr>
          <w:rFonts w:ascii="Arial" w:cs="Arial" w:hAnsi="Arial"/>
          <w:sz w:val="24"/>
          <w:szCs w:val="24"/>
        </w:rPr>
        <w:t>Antibacterials</w:t>
      </w:r>
      <w:r>
        <w:rPr>
          <w:rFonts w:ascii="Arial" w:cs="Arial" w:hAnsi="Arial"/>
          <w:sz w:val="24"/>
          <w:szCs w:val="24"/>
        </w:rPr>
        <w:t xml:space="preserve">, which are a subclass of antibiotics, have been classified earlier in several ways; however, to make it more easily understandable, we can classify antibacterial agents into five groups: type of action, source, </w:t>
      </w:r>
      <w:r>
        <w:rPr>
          <w:rFonts w:ascii="Arial" w:cs="Arial" w:hAnsi="Arial"/>
          <w:sz w:val="24"/>
          <w:szCs w:val="24"/>
        </w:rPr>
        <w:t>spectrum</w:t>
      </w:r>
      <w:r>
        <w:rPr>
          <w:rFonts w:ascii="Arial" w:cs="Arial" w:hAnsi="Arial"/>
          <w:sz w:val="24"/>
          <w:szCs w:val="24"/>
        </w:rPr>
        <w:t xml:space="preserve"> of activity, chemical structure, and function.</w:t>
      </w:r>
    </w:p>
    <w:p>
      <w:pPr>
        <w:pStyle w:val="style0"/>
        <w:rPr>
          <w:rFonts w:ascii="Times New Roman" w:cs="Times New Roman" w:hAnsi="Times New Roman"/>
          <w:sz w:val="24"/>
        </w:rPr>
      </w:pPr>
    </w:p>
    <w:p>
      <w:pPr>
        <w:pStyle w:val="style179"/>
        <w:numPr>
          <w:ilvl w:val="0"/>
          <w:numId w:val="8"/>
        </w:numPr>
        <w:rPr>
          <w:rFonts w:ascii="Times New Roman" w:cs="Times New Roman" w:hAnsi="Times New Roman"/>
          <w:sz w:val="24"/>
        </w:rPr>
      </w:pPr>
      <w:r>
        <w:rPr>
          <w:rFonts w:ascii="Times New Roman" w:cs="Times New Roman" w:hAnsi="Times New Roman"/>
          <w:sz w:val="24"/>
        </w:rPr>
        <w:t>Explain briefly the mechanism of action of antiviral agents</w:t>
      </w:r>
    </w:p>
    <w:p>
      <w:pPr>
        <w:pStyle w:val="style179"/>
        <w:ind w:left="3600"/>
        <w:rPr>
          <w:rFonts w:ascii="Arial" w:cs="Arial" w:hAnsi="Arial"/>
          <w:sz w:val="24"/>
          <w:szCs w:val="24"/>
        </w:rPr>
      </w:pPr>
      <w:r>
        <w:rPr>
          <w:rFonts w:ascii="Arial" w:cs="Arial" w:hAnsi="Arial"/>
          <w:sz w:val="24"/>
          <w:szCs w:val="24"/>
        </w:rPr>
        <w:t>B</w:t>
      </w:r>
    </w:p>
    <w:p>
      <w:pPr>
        <w:pStyle w:val="style179"/>
        <w:rPr>
          <w:rFonts w:ascii="Arial" w:cs="Arial" w:hAnsi="Arial"/>
          <w:sz w:val="24"/>
          <w:szCs w:val="24"/>
        </w:rPr>
      </w:pPr>
      <w:r>
        <w:rPr>
          <w:rFonts w:ascii="Arial" w:cs="Arial" w:hAnsi="Arial"/>
          <w:sz w:val="24"/>
          <w:szCs w:val="24"/>
        </w:rPr>
        <w:t>:</w:t>
      </w:r>
      <w:r>
        <w:rPr>
          <w:rFonts w:ascii="Arial" w:cs="Arial" w:hAnsi="Arial"/>
          <w:sz w:val="24"/>
          <w:szCs w:val="24"/>
          <w:shd w:val="clear" w:color="auto" w:fill="f6f7f9"/>
        </w:rPr>
        <w:t xml:space="preserve"> Antivirals are a class of medications that are used to treat viral infections. Most viral infections resolve spontaneously in </w:t>
      </w:r>
      <w:r>
        <w:rPr>
          <w:rFonts w:ascii="Arial" w:cs="Arial" w:hAnsi="Arial"/>
          <w:sz w:val="24"/>
          <w:szCs w:val="24"/>
          <w:shd w:val="clear" w:color="auto" w:fill="f6f7f9"/>
        </w:rPr>
        <w:t>immunocompetent</w:t>
      </w:r>
      <w:r>
        <w:rPr>
          <w:rFonts w:ascii="Arial" w:cs="Arial" w:hAnsi="Arial"/>
          <w:sz w:val="24"/>
          <w:szCs w:val="24"/>
          <w:shd w:val="clear" w:color="auto" w:fill="f6f7f9"/>
        </w:rPr>
        <w:t xml:space="preserve"> individuals. The aim of antiviral therapy is to minimize symptoms and </w:t>
      </w:r>
      <w:r>
        <w:rPr/>
        <w:fldChar w:fldCharType="begin"/>
      </w:r>
      <w:r>
        <w:instrText xml:space="preserve"> HYPERLINK "https://www.amboss.com/us/knowledge/Epidemiology" \l "xid=1j02zf&amp;anker=Zb8208e3c2c49e99ba9e784fc5ef92308" </w:instrText>
      </w:r>
      <w:r>
        <w:rPr/>
        <w:fldChar w:fldCharType="separate"/>
      </w:r>
      <w:r>
        <w:rPr>
          <w:rStyle w:val="style85"/>
          <w:rFonts w:ascii="Arial" w:cs="Arial" w:hAnsi="Arial"/>
          <w:color w:val="auto"/>
          <w:sz w:val="24"/>
          <w:szCs w:val="24"/>
          <w:u w:val="none"/>
          <w:bdr w:val="none" w:sz="0" w:space="0" w:color="auto" w:frame="true"/>
          <w:shd w:val="clear" w:color="auto" w:fill="f6f7f9"/>
        </w:rPr>
        <w:t>infectivity</w:t>
      </w:r>
      <w:r>
        <w:rPr/>
        <w:fldChar w:fldCharType="end"/>
      </w:r>
      <w:r>
        <w:rPr>
          <w:rFonts w:ascii="Arial" w:cs="Arial" w:hAnsi="Arial"/>
          <w:sz w:val="24"/>
          <w:szCs w:val="24"/>
          <w:shd w:val="clear" w:color="auto" w:fill="f6f7f9"/>
        </w:rPr>
        <w:t> as well as to shorten the duration of illness. These drugs act by arresting the </w:t>
      </w:r>
      <w:r>
        <w:rPr/>
        <w:fldChar w:fldCharType="begin"/>
      </w:r>
      <w:r>
        <w:instrText xml:space="preserve"> HYPERLINK "https://www.amboss.com/us/knowledge/General_virology" \l "xid=Pn0Wtg&amp;anker=Z0adf033ecb2bd3ae246c4ae5a2ce1e53" </w:instrText>
      </w:r>
      <w:r>
        <w:rPr/>
        <w:fldChar w:fldCharType="separate"/>
      </w:r>
      <w:r>
        <w:rPr>
          <w:rStyle w:val="style85"/>
          <w:rFonts w:ascii="Arial" w:cs="Arial" w:hAnsi="Arial"/>
          <w:color w:val="auto"/>
          <w:sz w:val="24"/>
          <w:szCs w:val="24"/>
          <w:u w:val="none"/>
          <w:bdr w:val="none" w:sz="0" w:space="0" w:color="auto" w:frame="true"/>
          <w:shd w:val="clear" w:color="auto" w:fill="f6f7f9"/>
        </w:rPr>
        <w:t>viral replication cycle</w:t>
      </w:r>
      <w:r>
        <w:rPr/>
        <w:fldChar w:fldCharType="end"/>
      </w:r>
      <w:r>
        <w:rPr>
          <w:rFonts w:ascii="Arial" w:cs="Arial" w:hAnsi="Arial"/>
          <w:sz w:val="24"/>
          <w:szCs w:val="24"/>
          <w:shd w:val="clear" w:color="auto" w:fill="f6f7f9"/>
        </w:rPr>
        <w:t> at various stages. Currently, antiviral therapy is available only for a limited number of infections. Most of the antiviral drugs currently available are used to treat infections caused by </w:t>
      </w:r>
      <w:r>
        <w:rPr/>
        <w:fldChar w:fldCharType="begin"/>
      </w:r>
      <w:r>
        <w:instrText xml:space="preserve"> HYPERLINK "https://www.amboss.com/us/knowledge/Human_immunodeficiency_virus" \l "xid=mf0V52&amp;anker=Z854a352d74556f9617875e1e09eb9d73" </w:instrText>
      </w:r>
      <w:r>
        <w:rPr/>
        <w:fldChar w:fldCharType="separate"/>
      </w:r>
      <w:r>
        <w:rPr>
          <w:rStyle w:val="style85"/>
          <w:rFonts w:ascii="Arial" w:cs="Arial" w:hAnsi="Arial"/>
          <w:color w:val="auto"/>
          <w:sz w:val="24"/>
          <w:szCs w:val="24"/>
          <w:u w:val="none"/>
          <w:bdr w:val="none" w:sz="0" w:space="0" w:color="auto" w:frame="true"/>
          <w:shd w:val="clear" w:color="auto" w:fill="f6f7f9"/>
        </w:rPr>
        <w:t>HIV</w:t>
      </w:r>
      <w:r>
        <w:rPr/>
        <w:fldChar w:fldCharType="end"/>
      </w:r>
      <w:r>
        <w:rPr>
          <w:rFonts w:ascii="Arial" w:cs="Arial" w:hAnsi="Arial"/>
          <w:sz w:val="24"/>
          <w:szCs w:val="24"/>
          <w:shd w:val="clear" w:color="auto" w:fill="f6f7f9"/>
        </w:rPr>
        <w:t>, herpes viruses, </w:t>
      </w:r>
      <w:r>
        <w:rPr/>
        <w:fldChar w:fldCharType="begin"/>
      </w:r>
      <w:r>
        <w:instrText xml:space="preserve"> HYPERLINK "https://www.amboss.com/us/knowledge/Hepatitis_B" \l "xid=OS0I-2&amp;anker=Z8400c8767de06bd1fa7338aa79959829" </w:instrText>
      </w:r>
      <w:r>
        <w:rPr/>
        <w:fldChar w:fldCharType="separate"/>
      </w:r>
      <w:r>
        <w:rPr>
          <w:rStyle w:val="style85"/>
          <w:rFonts w:ascii="Arial" w:cs="Arial" w:hAnsi="Arial"/>
          <w:color w:val="auto"/>
          <w:sz w:val="24"/>
          <w:szCs w:val="24"/>
          <w:u w:val="none"/>
          <w:bdr w:val="none" w:sz="0" w:space="0" w:color="auto" w:frame="true"/>
        </w:rPr>
        <w:t>hepatitis B</w:t>
      </w:r>
      <w:r>
        <w:rPr/>
        <w:fldChar w:fldCharType="end"/>
      </w:r>
      <w:r>
        <w:rPr>
          <w:rFonts w:ascii="Arial" w:cs="Arial" w:hAnsi="Arial"/>
          <w:sz w:val="24"/>
          <w:szCs w:val="24"/>
          <w:shd w:val="clear" w:color="auto" w:fill="f6f7f9"/>
        </w:rPr>
        <w:t> </w:t>
      </w:r>
      <w:r>
        <w:rPr>
          <w:rStyle w:val="style4098"/>
          <w:rFonts w:ascii="Arial" w:cs="Arial" w:hAnsi="Arial"/>
          <w:sz w:val="24"/>
          <w:szCs w:val="24"/>
          <w:shd w:val="clear" w:color="auto" w:fill="f6f7f9"/>
        </w:rPr>
        <w:t>and C</w:t>
      </w:r>
      <w:r>
        <w:rPr>
          <w:rFonts w:ascii="Arial" w:cs="Arial" w:hAnsi="Arial"/>
          <w:sz w:val="24"/>
          <w:szCs w:val="24"/>
          <w:shd w:val="clear" w:color="auto" w:fill="f6f7f9"/>
        </w:rPr>
        <w:t> viruses, and </w:t>
      </w:r>
      <w:r>
        <w:rPr/>
        <w:fldChar w:fldCharType="begin"/>
      </w:r>
      <w:r>
        <w:instrText xml:space="preserve"> HYPERLINK "https://www.amboss.com/us/knowledge/Influenza" \l "xid=Bm0z3g&amp;anker=Z7f6a08ed676ff91e0fd1a38ea649ecbd" </w:instrText>
      </w:r>
      <w:r>
        <w:rPr/>
        <w:fldChar w:fldCharType="separate"/>
      </w:r>
      <w:r>
        <w:rPr>
          <w:rStyle w:val="style85"/>
          <w:rFonts w:ascii="Arial" w:cs="Arial" w:hAnsi="Arial"/>
          <w:color w:val="auto"/>
          <w:sz w:val="24"/>
          <w:szCs w:val="24"/>
          <w:u w:val="none"/>
          <w:bdr w:val="none" w:sz="0" w:space="0" w:color="auto" w:frame="true"/>
        </w:rPr>
        <w:t>influenza</w:t>
      </w:r>
      <w:r>
        <w:rPr/>
        <w:fldChar w:fldCharType="end"/>
      </w:r>
      <w:r>
        <w:rPr>
          <w:rStyle w:val="style4098"/>
          <w:rFonts w:ascii="Arial" w:cs="Arial" w:hAnsi="Arial"/>
          <w:sz w:val="24"/>
          <w:szCs w:val="24"/>
          <w:shd w:val="clear" w:color="auto" w:fill="f6f7f9"/>
        </w:rPr>
        <w:t> A</w:t>
      </w:r>
      <w:r>
        <w:rPr>
          <w:rFonts w:ascii="Arial" w:cs="Arial" w:hAnsi="Arial"/>
          <w:sz w:val="24"/>
          <w:szCs w:val="24"/>
          <w:shd w:val="clear" w:color="auto" w:fill="f6f7f9"/>
        </w:rPr>
        <w:t> </w:t>
      </w:r>
      <w:r>
        <w:rPr>
          <w:rStyle w:val="style4098"/>
          <w:rFonts w:ascii="Arial" w:cs="Arial" w:hAnsi="Arial"/>
          <w:sz w:val="24"/>
          <w:szCs w:val="24"/>
          <w:shd w:val="clear" w:color="auto" w:fill="f6f7f9"/>
        </w:rPr>
        <w:t>and B</w:t>
      </w:r>
      <w:r>
        <w:rPr>
          <w:rFonts w:ascii="Arial" w:cs="Arial" w:hAnsi="Arial"/>
          <w:sz w:val="24"/>
          <w:szCs w:val="24"/>
          <w:shd w:val="clear" w:color="auto" w:fill="f6f7f9"/>
        </w:rPr>
        <w:t> viruses. Because viruses obligate intracellular parasites, it is difficult to find drug targets that interfere with viral replication without also harming the host cells. Unlike other antimicrobials, antiviral drugs do not deactivate or destroy the microbe (in this case, the virus) but act by inhibiting replication. In this way, they prevent the viral load from increasing to a point where it could cause pathogenesis, allowing the body's innate immune mechanisms to neutralize the virus. This article provides an overview of the most commonly used antiviral agents. For more information on antiretroviral agents used in the treatment of </w:t>
      </w:r>
      <w:r>
        <w:rPr/>
        <w:fldChar w:fldCharType="begin"/>
      </w:r>
      <w:r>
        <w:instrText xml:space="preserve"> HYPERLINK "https://www.amboss.com/us/knowledge/Human_immunodeficiency_virus" \l "xid=mf0V52&amp;anker=Z854a352d74556f9617875e1e09eb9d73" </w:instrText>
      </w:r>
      <w:r>
        <w:rPr/>
        <w:fldChar w:fldCharType="separate"/>
      </w:r>
      <w:r>
        <w:rPr>
          <w:rStyle w:val="style85"/>
          <w:rFonts w:ascii="Arial" w:cs="Arial" w:hAnsi="Arial"/>
          <w:color w:val="auto"/>
          <w:sz w:val="24"/>
          <w:szCs w:val="24"/>
          <w:u w:val="none"/>
          <w:bdr w:val="none" w:sz="0" w:space="0" w:color="auto" w:frame="true"/>
        </w:rPr>
        <w:t>HIV</w:t>
      </w:r>
      <w:r>
        <w:rPr/>
        <w:fldChar w:fldCharType="end"/>
      </w:r>
      <w:r>
        <w:rPr>
          <w:rStyle w:val="style4099"/>
          <w:rFonts w:ascii="Arial" w:cs="Arial" w:hAnsi="Arial"/>
          <w:sz w:val="24"/>
          <w:szCs w:val="24"/>
          <w:shd w:val="clear" w:color="auto" w:fill="f6f7f9"/>
        </w:rPr>
        <w:t>,</w:t>
      </w:r>
      <w:r>
        <w:rPr>
          <w:rFonts w:ascii="Arial" w:cs="Arial" w:hAnsi="Arial"/>
          <w:sz w:val="24"/>
          <w:szCs w:val="24"/>
          <w:shd w:val="clear" w:color="auto" w:fill="f6f7f9"/>
        </w:rPr>
        <w:t> which is known as </w:t>
      </w:r>
      <w:r>
        <w:rPr/>
        <w:fldChar w:fldCharType="begin"/>
      </w:r>
      <w:r>
        <w:instrText xml:space="preserve"> HYPERLINK "https://www.amboss.com/us/knowledge/Human_immunodeficiency_virus" \l "xid=mf0V52&amp;anker=Z06c68157ba29a3fc6aa11e7247a4bc80" </w:instrText>
      </w:r>
      <w:r>
        <w:rPr/>
        <w:fldChar w:fldCharType="separate"/>
      </w:r>
      <w:r>
        <w:rPr>
          <w:rStyle w:val="style85"/>
          <w:rFonts w:ascii="Arial" w:cs="Arial" w:hAnsi="Arial"/>
          <w:color w:val="auto"/>
          <w:sz w:val="24"/>
          <w:szCs w:val="24"/>
          <w:u w:val="none"/>
          <w:bdr w:val="none" w:sz="0" w:space="0" w:color="auto" w:frame="true"/>
          <w:shd w:val="clear" w:color="auto" w:fill="f6f7f9"/>
        </w:rPr>
        <w:t>highly active antiretroviral therapy</w:t>
      </w:r>
      <w:r>
        <w:rPr/>
        <w:fldChar w:fldCharType="end"/>
      </w:r>
      <w:r>
        <w:rPr>
          <w:rFonts w:ascii="Arial" w:cs="Arial" w:hAnsi="Arial"/>
          <w:sz w:val="24"/>
          <w:szCs w:val="24"/>
          <w:shd w:val="clear" w:color="auto" w:fill="f6f7f9"/>
        </w:rPr>
        <w:t> (</w:t>
      </w:r>
      <w:r>
        <w:rPr/>
        <w:fldChar w:fldCharType="begin"/>
      </w:r>
      <w:r>
        <w:instrText xml:space="preserve"> HYPERLINK "https://www.amboss.com/us/knowledge/Human_immunodeficiency_virus" \l "xid=mf0V52&amp;anker=Z06c68157ba29a3fc6aa11e7247a4bc80" </w:instrText>
      </w:r>
      <w:r>
        <w:rPr/>
        <w:fldChar w:fldCharType="separate"/>
      </w:r>
      <w:r>
        <w:rPr>
          <w:rStyle w:val="style85"/>
          <w:rFonts w:ascii="Arial" w:cs="Arial" w:hAnsi="Arial"/>
          <w:color w:val="auto"/>
          <w:sz w:val="24"/>
          <w:szCs w:val="24"/>
          <w:u w:val="none"/>
          <w:bdr w:val="none" w:sz="0" w:space="0" w:color="auto" w:frame="true"/>
          <w:shd w:val="clear" w:color="auto" w:fill="f6f7f9"/>
        </w:rPr>
        <w:t>HAART</w:t>
      </w:r>
      <w:r>
        <w:rPr/>
        <w:fldChar w:fldCharType="end"/>
      </w:r>
      <w:r>
        <w:rPr>
          <w:rFonts w:ascii="Arial" w:cs="Arial" w:hAnsi="Arial"/>
          <w:sz w:val="24"/>
          <w:szCs w:val="24"/>
          <w:shd w:val="clear" w:color="auto" w:fill="f6f7f9"/>
        </w:rPr>
        <w:t>), see </w:t>
      </w:r>
      <w:r>
        <w:rPr/>
        <w:fldChar w:fldCharType="begin"/>
      </w:r>
      <w:r>
        <w:instrText xml:space="preserve"> HYPERLINK "https://www.amboss.com/us/knowledge/Human_immunodeficiency_virus" \l "xid=mf0V52&amp;anker=Z06c68157ba29a3fc6aa11e7247a4bc80" </w:instrText>
      </w:r>
      <w:r>
        <w:rPr/>
        <w:fldChar w:fldCharType="separate"/>
      </w:r>
      <w:r>
        <w:rPr>
          <w:rStyle w:val="style85"/>
          <w:rFonts w:ascii="Arial" w:cs="Arial" w:hAnsi="Arial"/>
          <w:color w:val="auto"/>
          <w:sz w:val="24"/>
          <w:szCs w:val="24"/>
          <w:u w:val="none"/>
          <w:bdr w:val="none" w:sz="0" w:space="0" w:color="auto" w:frame="true"/>
        </w:rPr>
        <w:t>HIV therapy</w:t>
      </w:r>
      <w:r>
        <w:rPr/>
        <w:fldChar w:fldCharType="end"/>
      </w:r>
      <w:r>
        <w:rPr>
          <w:rFonts w:ascii="Arial" w:cs="Arial" w:hAnsi="Arial"/>
          <w:sz w:val="24"/>
          <w:szCs w:val="24"/>
          <w:shd w:val="clear" w:color="auto" w:fill="f6f7f9"/>
        </w:rPr>
        <w:t>.</w:t>
      </w:r>
    </w:p>
    <w:p>
      <w:pPr>
        <w:pStyle w:val="style179"/>
        <w:rPr>
          <w:rFonts w:ascii="Times New Roman" w:cs="Times New Roman" w:hAnsi="Times New Roman"/>
          <w:b/>
          <w:sz w:val="24"/>
        </w:rPr>
      </w:pPr>
      <w:r>
        <w:rPr>
          <w:rFonts w:ascii="Times New Roman" w:cs="Times New Roman" w:hAnsi="Times New Roman"/>
          <w:b/>
          <w:sz w:val="24"/>
        </w:rPr>
        <w:t>.,,,,,,,,,,,,,,,,,,,,,,,,,,,,,,,,,,,,,,,,,,,,,,,,,,,,,,,,,,,,,,,,,,,,,,,,,,,,,,,,,,,,,,,,,,,,,,,,,,,,,,,,,,,,,,,,,,,,,,,,,,,,,,,,,,,,,,,,,,,,,,,,,,,,,,,,,,,,,,,,,,,,,,,,,,,,,,,,,,,,,,,,,,,,,,,,,,,,,,,,,,,,,,,,,,,,,,,,,,,,,,,,,,,,,,,,,,,,,,,,,,,,,,,,,,,,,,,,,,,,,,,,,,,,,,,,,,,,,,,,,,,,,,,,,,,,,,,,,,,,,,,,,,,,,,,,,,,,,,,,,,,,,,,,,,,,,,,,,,,,,,,,,,,,,,,,,,,,,,,,,,,,,,,,,,,,,,,,,,,,,,,,,,,,,,,,,,,,,,,,,,,,,,,,,,,,,</w:t>
      </w:r>
    </w:p>
    <w:sectPr>
      <w:pgSz w:w="11907" w:h="16839" w:orient="portrait"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SimSun">
    <w:altName w:val="宋体"/>
    <w:panose1 w:val="02010600030001010101"/>
    <w:charset w:val="86"/>
    <w:family w:val="auto"/>
    <w:pitch w:val="variable"/>
    <w:sig w:usb0="00000001" w:usb1="080E0000" w:usb2="00000010" w:usb3="00000000" w:csb0="00040000" w:csb1="00000000"/>
  </w:font>
  <w:font w:name="Arial">
    <w:altName w:val="Arial"/>
    <w:panose1 w:val="020b0604020002020204"/>
    <w:charset w:val="00"/>
    <w:family w:val="swiss"/>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000001"/>
    <w:multiLevelType w:val="hybridMultilevel"/>
    <w:tmpl w:val="F91E84EC"/>
    <w:lvl w:ilvl="0" w:tplc="9BE631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80C21902"/>
    <w:lvl w:ilvl="0" w:tplc="9BE631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3B080918"/>
    <w:lvl w:ilvl="0" w:tplc="A9EA05C4">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8A3EE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cs="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cs="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cs="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0000005"/>
    <w:multiLevelType w:val="hybridMultilevel"/>
    <w:tmpl w:val="392CAEE6"/>
    <w:lvl w:ilvl="0" w:tplc="A9EA05C4">
      <w:start w:val="1"/>
      <w:numFmt w:val="decimal"/>
      <w:lvlText w:val="Q%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0000006"/>
    <w:multiLevelType w:val="hybridMultilevel"/>
    <w:tmpl w:val="C158DA78"/>
    <w:lvl w:ilvl="0" w:tplc="A9EA05C4">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8A3EE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cs="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cs="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cs="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0000008"/>
    <w:multiLevelType w:val="hybridMultilevel"/>
    <w:tmpl w:val="FE0A8FE4"/>
    <w:lvl w:ilvl="0" w:tplc="196EE3F6">
      <w:start w:val="1"/>
      <w:numFmt w:val="bullet"/>
      <w:lvlText w:val=""/>
      <w:lvlJc w:val="left"/>
      <w:pPr>
        <w:ind w:left="1545" w:hanging="360"/>
      </w:pPr>
      <w:rPr>
        <w:rFonts w:ascii="Wingdings" w:cs="Times New Roman" w:eastAsia="Calibri" w:hAnsi="Wingdings" w:hint="default"/>
      </w:rPr>
    </w:lvl>
    <w:lvl w:ilvl="1" w:tplc="04090003" w:tentative="1">
      <w:start w:val="1"/>
      <w:numFmt w:val="bullet"/>
      <w:lvlText w:val="o"/>
      <w:lvlJc w:val="left"/>
      <w:pPr>
        <w:ind w:left="2265" w:hanging="360"/>
      </w:pPr>
      <w:rPr>
        <w:rFonts w:ascii="Courier New" w:cs="Courier New" w:hAnsi="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cs="Courier New" w:hAnsi="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cs="Courier New" w:hAnsi="Courier New" w:hint="default"/>
      </w:rPr>
    </w:lvl>
    <w:lvl w:ilvl="8" w:tplc="04090005" w:tentative="1">
      <w:start w:val="1"/>
      <w:numFmt w:val="bullet"/>
      <w:lvlText w:val=""/>
      <w:lvlJc w:val="left"/>
      <w:pPr>
        <w:ind w:left="7305" w:hanging="360"/>
      </w:pPr>
      <w:rPr>
        <w:rFonts w:ascii="Wingdings" w:hAnsi="Wingdings" w:hint="default"/>
      </w:rPr>
    </w:lvl>
  </w:abstractNum>
  <w:num w:numId="1">
    <w:abstractNumId w:val="4"/>
  </w:num>
  <w:num w:numId="2">
    <w:abstractNumId w:val="4"/>
  </w:num>
  <w:num w:numId="3">
    <w:abstractNumId w:val="3"/>
  </w:num>
  <w:num w:numId="4">
    <w:abstractNumId w:val="0"/>
  </w:num>
  <w:num w:numId="5">
    <w:abstractNumId w:val="5"/>
  </w:num>
  <w:num w:numId="6">
    <w:abstractNumId w:val="2"/>
  </w:num>
  <w:num w:numId="7">
    <w:abstractNumId w:val="6"/>
  </w:num>
  <w:num w:numId="8">
    <w:abstractNumId w:val="1"/>
  </w:num>
  <w:num w:numId="9">
    <w:abstractNumId w:val="7"/>
  </w:num>
  <w:num w:numId="10">
    <w:abstractNumId w:val="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pacing w:lineRule="auto" w:line="256"/>
    </w:pPr>
    <w:rPr/>
  </w:style>
  <w:style w:type="paragraph" w:styleId="style1">
    <w:name w:val="heading 1"/>
    <w:basedOn w:val="style0"/>
    <w:next w:val="style1"/>
    <w:link w:val="style4097"/>
    <w:qFormat/>
    <w:uiPriority w:val="9"/>
    <w:pPr>
      <w:spacing w:before="100" w:beforeAutospacing="true" w:after="100" w:afterAutospacing="true" w:lineRule="auto" w:line="240"/>
      <w:outlineLvl w:val="0"/>
    </w:pPr>
    <w:rPr>
      <w:rFonts w:ascii="Times New Roman" w:cs="Times New Roman" w:eastAsia="Times New Roman" w:hAnsi="Times New Roman"/>
      <w:b/>
      <w:bCs/>
      <w:kern w:val="36"/>
      <w:sz w:val="48"/>
      <w:szCs w:val="4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character" w:customStyle="1" w:styleId="style4097">
    <w:name w:val="Heading 1 Char_3beb319e-a6e4-4323-befe-0f6a7dfe8455"/>
    <w:basedOn w:val="style65"/>
    <w:next w:val="style4097"/>
    <w:link w:val="style1"/>
    <w:uiPriority w:val="9"/>
    <w:rPr>
      <w:rFonts w:ascii="Times New Roman" w:cs="Times New Roman" w:eastAsia="Times New Roman" w:hAnsi="Times New Roman"/>
      <w:b/>
      <w:bCs/>
      <w:kern w:val="36"/>
      <w:sz w:val="48"/>
      <w:szCs w:val="48"/>
    </w:rPr>
  </w:style>
  <w:style w:type="character" w:styleId="style85">
    <w:name w:val="Hyperlink"/>
    <w:basedOn w:val="style65"/>
    <w:next w:val="style85"/>
    <w:uiPriority w:val="99"/>
    <w:rPr>
      <w:color w:val="0000ff"/>
      <w:u w:val="single"/>
    </w:rPr>
  </w:style>
  <w:style w:type="character" w:customStyle="1" w:styleId="style4098">
    <w:name w:val="nowrap"/>
    <w:basedOn w:val="style65"/>
    <w:next w:val="style4098"/>
  </w:style>
  <w:style w:type="character" w:customStyle="1" w:styleId="style4099">
    <w:name w:val="linksuggest"/>
    <w:basedOn w:val="style65"/>
    <w:next w:val="style40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Words>1832</Words>
  <Pages>1</Pages>
  <Characters>11241</Characters>
  <Application>WPS Office</Application>
  <DocSecurity>0</DocSecurity>
  <Paragraphs>258</Paragraphs>
  <ScaleCrop>false</ScaleCrop>
  <LinksUpToDate>false</LinksUpToDate>
  <CharactersWithSpaces>13013</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2020-08-17T04:52:00Z</dcterms:created>
  <dc:creator>star jasper</dc:creator>
  <lastModifiedBy>SM-J610F</lastModifiedBy>
  <dcterms:modified xsi:type="dcterms:W3CDTF">2020-09-26T14:08:37Z</dcterms:modified>
  <revision>27</revision>
</coreProperties>
</file>

<file path=docProps/custom.xml><?xml version="1.0" encoding="utf-8"?>
<Properties xmlns="http://schemas.openxmlformats.org/officeDocument/2006/custom-properties" xmlns:vt="http://schemas.openxmlformats.org/officeDocument/2006/docPropsVTypes"/>
</file>