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AC" w:rsidRDefault="009021EB">
      <w:r>
        <w:t xml:space="preserve">Name ---------------------------- </w:t>
      </w:r>
      <w:proofErr w:type="spellStart"/>
      <w:r>
        <w:t>Shabnam</w:t>
      </w:r>
      <w:proofErr w:type="spellEnd"/>
      <w:r>
        <w:t xml:space="preserve"> </w:t>
      </w:r>
      <w:proofErr w:type="spellStart"/>
      <w:r>
        <w:t>malik</w:t>
      </w:r>
      <w:proofErr w:type="spellEnd"/>
    </w:p>
    <w:p w:rsidR="009021EB" w:rsidRDefault="009021EB">
      <w:r>
        <w:t>ID# -------------------------------- 14759</w:t>
      </w:r>
    </w:p>
    <w:p w:rsidR="009021EB" w:rsidRDefault="009021EB">
      <w:proofErr w:type="gramStart"/>
      <w:r>
        <w:t>Semester ------------------------ BS DT 4rth.</w:t>
      </w:r>
      <w:proofErr w:type="gramEnd"/>
    </w:p>
    <w:p w:rsidR="009021EB" w:rsidRDefault="009021EB">
      <w:proofErr w:type="gramStart"/>
      <w:r>
        <w:t xml:space="preserve">Assignment topic-------------- clinical consideration </w:t>
      </w:r>
      <w:r w:rsidR="00DB6E49">
        <w:t>of salivary gla</w:t>
      </w:r>
      <w:r>
        <w:t>nds.</w:t>
      </w:r>
      <w:proofErr w:type="gramEnd"/>
    </w:p>
    <w:p w:rsidR="009021EB" w:rsidRDefault="009021EB">
      <w:proofErr w:type="gramStart"/>
      <w:r>
        <w:t>Subject --------------------------- Oral Histology.</w:t>
      </w:r>
      <w:proofErr w:type="gramEnd"/>
    </w:p>
    <w:p w:rsidR="009021EB" w:rsidRDefault="009021EB">
      <w:r>
        <w:t xml:space="preserve">Submitted to -------------------- </w:t>
      </w:r>
      <w:proofErr w:type="spellStart"/>
      <w:r>
        <w:t>Mam</w:t>
      </w:r>
      <w:proofErr w:type="spellEnd"/>
      <w:r>
        <w:t xml:space="preserve"> </w:t>
      </w:r>
      <w:proofErr w:type="spellStart"/>
      <w:r>
        <w:t>Salma</w:t>
      </w:r>
      <w:proofErr w:type="spellEnd"/>
      <w:r>
        <w:t xml:space="preserve"> </w:t>
      </w:r>
      <w:proofErr w:type="spellStart"/>
      <w:r>
        <w:t>Ishaq</w:t>
      </w:r>
      <w:proofErr w:type="spellEnd"/>
    </w:p>
    <w:p w:rsidR="009021EB" w:rsidRDefault="009021EB">
      <w:proofErr w:type="gramStart"/>
      <w:r>
        <w:t>Submission date----------------- 09/07/2020.</w:t>
      </w:r>
      <w:proofErr w:type="gramEnd"/>
    </w:p>
    <w:p w:rsidR="00516C5F" w:rsidRDefault="00516C5F"/>
    <w:p w:rsidR="00516C5F" w:rsidRDefault="00516C5F">
      <w:proofErr w:type="gramStart"/>
      <w:r>
        <w:t>Clinical consideration of salivary glands</w:t>
      </w:r>
      <w:r w:rsidR="00113F38">
        <w:t>.</w:t>
      </w:r>
      <w:proofErr w:type="gramEnd"/>
    </w:p>
    <w:p w:rsidR="005A4FD3" w:rsidRDefault="005A4FD3"/>
    <w:p w:rsidR="005A4FD3" w:rsidRDefault="005A4FD3" w:rsidP="005A4FD3">
      <w:pPr>
        <w:pStyle w:val="ListParagraph"/>
        <w:numPr>
          <w:ilvl w:val="0"/>
          <w:numId w:val="1"/>
        </w:numPr>
      </w:pPr>
      <w:r>
        <w:t>Age changes.</w:t>
      </w:r>
    </w:p>
    <w:p w:rsidR="005A4FD3" w:rsidRDefault="005A4FD3" w:rsidP="005A4FD3">
      <w:pPr>
        <w:pStyle w:val="ListParagraph"/>
        <w:numPr>
          <w:ilvl w:val="0"/>
          <w:numId w:val="1"/>
        </w:numPr>
      </w:pPr>
      <w:r>
        <w:t>Disease viral and bacterial infections.</w:t>
      </w:r>
    </w:p>
    <w:p w:rsidR="005A4FD3" w:rsidRDefault="007E6521" w:rsidP="005A4FD3">
      <w:pPr>
        <w:pStyle w:val="ListParagraph"/>
        <w:numPr>
          <w:ilvl w:val="0"/>
          <w:numId w:val="1"/>
        </w:numPr>
      </w:pPr>
      <w:proofErr w:type="spellStart"/>
      <w:r>
        <w:t>S</w:t>
      </w:r>
      <w:r w:rsidR="005A4FD3">
        <w:t>aliot</w:t>
      </w:r>
      <w:r>
        <w:t>liths</w:t>
      </w:r>
      <w:proofErr w:type="spellEnd"/>
      <w:r>
        <w:t>.</w:t>
      </w:r>
    </w:p>
    <w:p w:rsidR="007E6521" w:rsidRDefault="007E6521" w:rsidP="005A4FD3">
      <w:pPr>
        <w:pStyle w:val="ListParagraph"/>
        <w:numPr>
          <w:ilvl w:val="0"/>
          <w:numId w:val="1"/>
        </w:numPr>
      </w:pPr>
      <w:proofErr w:type="spellStart"/>
      <w:r>
        <w:t>Tumours</w:t>
      </w:r>
      <w:proofErr w:type="spellEnd"/>
      <w:r>
        <w:t xml:space="preserve">. </w:t>
      </w:r>
    </w:p>
    <w:p w:rsidR="007E6521" w:rsidRDefault="007E6521" w:rsidP="005A4FD3">
      <w:pPr>
        <w:pStyle w:val="ListParagraph"/>
        <w:numPr>
          <w:ilvl w:val="0"/>
          <w:numId w:val="1"/>
        </w:numPr>
      </w:pPr>
      <w:r>
        <w:t>Auto immune disease.</w:t>
      </w:r>
    </w:p>
    <w:p w:rsidR="007E6521" w:rsidRDefault="007E6521" w:rsidP="005A4FD3">
      <w:pPr>
        <w:pStyle w:val="ListParagraph"/>
        <w:numPr>
          <w:ilvl w:val="0"/>
          <w:numId w:val="1"/>
        </w:numPr>
      </w:pPr>
      <w:proofErr w:type="spellStart"/>
      <w:r>
        <w:t>Sjorgrens</w:t>
      </w:r>
      <w:proofErr w:type="spellEnd"/>
      <w:r>
        <w:t xml:space="preserve"> syndrome.</w:t>
      </w:r>
    </w:p>
    <w:p w:rsidR="007E6521" w:rsidRDefault="007E6521" w:rsidP="005A4FD3">
      <w:pPr>
        <w:pStyle w:val="ListParagraph"/>
        <w:numPr>
          <w:ilvl w:val="0"/>
          <w:numId w:val="1"/>
        </w:numPr>
      </w:pPr>
      <w:r>
        <w:t>AIDS.</w:t>
      </w:r>
    </w:p>
    <w:p w:rsidR="007E6521" w:rsidRDefault="007E6521" w:rsidP="005A4FD3">
      <w:pPr>
        <w:pStyle w:val="ListParagraph"/>
        <w:numPr>
          <w:ilvl w:val="0"/>
          <w:numId w:val="1"/>
        </w:numPr>
      </w:pPr>
      <w:r>
        <w:t>Cystic fibrosis.</w:t>
      </w:r>
    </w:p>
    <w:p w:rsidR="007E6521" w:rsidRDefault="007E6521" w:rsidP="005A4FD3">
      <w:pPr>
        <w:pStyle w:val="ListParagraph"/>
        <w:numPr>
          <w:ilvl w:val="0"/>
          <w:numId w:val="1"/>
        </w:numPr>
      </w:pPr>
      <w:proofErr w:type="gramStart"/>
      <w:r>
        <w:t>Diabetes .</w:t>
      </w:r>
      <w:proofErr w:type="gramEnd"/>
    </w:p>
    <w:p w:rsidR="007E6521" w:rsidRDefault="007E6521" w:rsidP="005A4FD3">
      <w:pPr>
        <w:pStyle w:val="ListParagraph"/>
        <w:numPr>
          <w:ilvl w:val="0"/>
          <w:numId w:val="1"/>
        </w:numPr>
      </w:pPr>
      <w:r>
        <w:t>Dry mouth (</w:t>
      </w:r>
      <w:proofErr w:type="spellStart"/>
      <w:r>
        <w:t>xerostomia</w:t>
      </w:r>
      <w:proofErr w:type="spellEnd"/>
      <w:r>
        <w:t>).</w:t>
      </w:r>
    </w:p>
    <w:p w:rsidR="007E6521" w:rsidRDefault="007E6521" w:rsidP="005A4FD3">
      <w:pPr>
        <w:pStyle w:val="ListParagraph"/>
        <w:numPr>
          <w:ilvl w:val="0"/>
          <w:numId w:val="1"/>
        </w:numPr>
      </w:pPr>
      <w:proofErr w:type="spellStart"/>
      <w:r>
        <w:t>Mucoceles</w:t>
      </w:r>
      <w:proofErr w:type="spellEnd"/>
      <w:r>
        <w:t>.</w:t>
      </w:r>
    </w:p>
    <w:p w:rsidR="007E6521" w:rsidRDefault="007E6521" w:rsidP="005A4FD3">
      <w:pPr>
        <w:pStyle w:val="ListParagraph"/>
        <w:numPr>
          <w:ilvl w:val="0"/>
          <w:numId w:val="1"/>
        </w:numPr>
      </w:pPr>
      <w:r>
        <w:t>Caries and periodontal disease.</w:t>
      </w:r>
    </w:p>
    <w:p w:rsidR="007E6521" w:rsidRDefault="007E6521" w:rsidP="005A4FD3">
      <w:pPr>
        <w:pStyle w:val="ListParagraph"/>
        <w:numPr>
          <w:ilvl w:val="0"/>
          <w:numId w:val="1"/>
        </w:numPr>
      </w:pPr>
      <w:r>
        <w:t>Irradiation.</w:t>
      </w:r>
    </w:p>
    <w:p w:rsidR="00113F38" w:rsidRDefault="00113F38"/>
    <w:p w:rsidR="009021EB" w:rsidRDefault="003B0007" w:rsidP="003B0007">
      <w:pPr>
        <w:jc w:val="both"/>
        <w:rPr>
          <w:rFonts w:ascii="Times New Roman" w:hAnsi="Times New Roman" w:cs="Times New Roman"/>
          <w:color w:val="000000" w:themeColor="text1"/>
          <w:sz w:val="24"/>
          <w:szCs w:val="24"/>
          <w:shd w:val="clear" w:color="auto" w:fill="FFFFFF"/>
        </w:rPr>
      </w:pPr>
      <w:r w:rsidRPr="003B0007">
        <w:rPr>
          <w:rFonts w:ascii="Times New Roman" w:hAnsi="Times New Roman" w:cs="Times New Roman"/>
          <w:color w:val="000000" w:themeColor="text1"/>
          <w:sz w:val="24"/>
          <w:szCs w:val="24"/>
          <w:shd w:val="clear" w:color="auto" w:fill="FFFFFF"/>
        </w:rPr>
        <w:t xml:space="preserve">Salivary gland diseases are an important consideration in differential diagnosis of </w:t>
      </w:r>
      <w:proofErr w:type="spellStart"/>
      <w:r w:rsidRPr="003B0007">
        <w:rPr>
          <w:rFonts w:ascii="Times New Roman" w:hAnsi="Times New Roman" w:cs="Times New Roman"/>
          <w:color w:val="000000" w:themeColor="text1"/>
          <w:sz w:val="24"/>
          <w:szCs w:val="24"/>
          <w:shd w:val="clear" w:color="auto" w:fill="FFFFFF"/>
        </w:rPr>
        <w:t>orofacial</w:t>
      </w:r>
      <w:proofErr w:type="spellEnd"/>
      <w:r w:rsidRPr="003B0007">
        <w:rPr>
          <w:rFonts w:ascii="Times New Roman" w:hAnsi="Times New Roman" w:cs="Times New Roman"/>
          <w:color w:val="000000" w:themeColor="text1"/>
          <w:sz w:val="24"/>
          <w:szCs w:val="24"/>
          <w:shd w:val="clear" w:color="auto" w:fill="FFFFFF"/>
        </w:rPr>
        <w:t xml:space="preserve"> swellings. Besides organ-specific diseases such as inflammation and </w:t>
      </w:r>
      <w:proofErr w:type="spellStart"/>
      <w:r w:rsidRPr="003B0007">
        <w:rPr>
          <w:rFonts w:ascii="Times New Roman" w:hAnsi="Times New Roman" w:cs="Times New Roman"/>
          <w:color w:val="000000" w:themeColor="text1"/>
          <w:sz w:val="24"/>
          <w:szCs w:val="24"/>
          <w:shd w:val="clear" w:color="auto" w:fill="FFFFFF"/>
        </w:rPr>
        <w:t>tumour</w:t>
      </w:r>
      <w:proofErr w:type="spellEnd"/>
      <w:r w:rsidRPr="003B0007">
        <w:rPr>
          <w:rFonts w:ascii="Times New Roman" w:hAnsi="Times New Roman" w:cs="Times New Roman"/>
          <w:color w:val="000000" w:themeColor="text1"/>
          <w:sz w:val="24"/>
          <w:szCs w:val="24"/>
          <w:shd w:val="clear" w:color="auto" w:fill="FFFFFF"/>
        </w:rPr>
        <w:t>, pathology of the salivary glands may be a manifestation of disorders of the immune system and metabolism, neurological and genetic disorders as well as hormonal dysfunction. Due to the complexity of pathology of salivary glands, we will only discuss those diseases that are most relevant for dental practitioners.</w:t>
      </w:r>
    </w:p>
    <w:p w:rsidR="005A4BE0" w:rsidRPr="003B0007" w:rsidRDefault="005A4BE0" w:rsidP="003B0007">
      <w:pPr>
        <w:jc w:val="both"/>
        <w:rPr>
          <w:rFonts w:ascii="Times New Roman" w:hAnsi="Times New Roman" w:cs="Times New Roman"/>
          <w:color w:val="000000" w:themeColor="text1"/>
          <w:sz w:val="24"/>
          <w:szCs w:val="24"/>
        </w:rPr>
      </w:pPr>
    </w:p>
    <w:p w:rsidR="005A4BE0" w:rsidRPr="005A4BE0" w:rsidRDefault="005A4BE0" w:rsidP="005A4BE0">
      <w:pPr>
        <w:pStyle w:val="NormalWeb"/>
        <w:shd w:val="clear" w:color="auto" w:fill="FFFFFF"/>
        <w:spacing w:before="120" w:beforeAutospacing="0" w:after="120" w:afterAutospacing="0"/>
        <w:rPr>
          <w:color w:val="000000" w:themeColor="text1"/>
        </w:rPr>
      </w:pPr>
      <w:r w:rsidRPr="005A4BE0">
        <w:rPr>
          <w:color w:val="000000" w:themeColor="text1"/>
        </w:rPr>
        <w:lastRenderedPageBreak/>
        <w:t>A </w:t>
      </w:r>
      <w:hyperlink r:id="rId5" w:tooltip="Sialolithiasis" w:history="1">
        <w:proofErr w:type="spellStart"/>
        <w:r w:rsidRPr="005A4BE0">
          <w:rPr>
            <w:rStyle w:val="Hyperlink"/>
            <w:color w:val="000000" w:themeColor="text1"/>
          </w:rPr>
          <w:t>sialolithiasis</w:t>
        </w:r>
        <w:proofErr w:type="spellEnd"/>
      </w:hyperlink>
      <w:r w:rsidRPr="005A4BE0">
        <w:rPr>
          <w:color w:val="000000" w:themeColor="text1"/>
        </w:rPr>
        <w:t> (a salivary calculus or stone) may cause blockage of the ducts, most commonly the </w:t>
      </w:r>
      <w:hyperlink r:id="rId6" w:tooltip="Submandibular duct" w:history="1">
        <w:proofErr w:type="spellStart"/>
        <w:r w:rsidRPr="005A4BE0">
          <w:rPr>
            <w:rStyle w:val="Hyperlink"/>
            <w:color w:val="000000" w:themeColor="text1"/>
          </w:rPr>
          <w:t>submandibular</w:t>
        </w:r>
        <w:proofErr w:type="spellEnd"/>
        <w:r w:rsidRPr="005A4BE0">
          <w:rPr>
            <w:rStyle w:val="Hyperlink"/>
            <w:color w:val="000000" w:themeColor="text1"/>
          </w:rPr>
          <w:t xml:space="preserve"> ducts</w:t>
        </w:r>
      </w:hyperlink>
      <w:r w:rsidRPr="005A4BE0">
        <w:rPr>
          <w:color w:val="000000" w:themeColor="text1"/>
        </w:rPr>
        <w:t>, causing pain and swelling of the gland.</w:t>
      </w:r>
      <w:hyperlink r:id="rId7" w:anchor="cite_note-29" w:history="1">
        <w:r w:rsidRPr="005A4BE0">
          <w:rPr>
            <w:rStyle w:val="Hyperlink"/>
            <w:color w:val="000000" w:themeColor="text1"/>
            <w:vertAlign w:val="superscript"/>
          </w:rPr>
          <w:t>[29]</w:t>
        </w:r>
      </w:hyperlink>
    </w:p>
    <w:p w:rsidR="005A4BE0" w:rsidRPr="005A4BE0" w:rsidRDefault="005A4BE0" w:rsidP="005A4BE0">
      <w:pPr>
        <w:pStyle w:val="NormalWeb"/>
        <w:shd w:val="clear" w:color="auto" w:fill="FFFFFF"/>
        <w:spacing w:before="120" w:beforeAutospacing="0" w:after="120" w:afterAutospacing="0"/>
        <w:rPr>
          <w:color w:val="000000" w:themeColor="text1"/>
        </w:rPr>
      </w:pPr>
      <w:r w:rsidRPr="005A4BE0">
        <w:rPr>
          <w:color w:val="000000" w:themeColor="text1"/>
        </w:rPr>
        <w:t>Salivary gland dysfunction refers to either </w:t>
      </w:r>
      <w:hyperlink r:id="rId8" w:tooltip="Xerostomia" w:history="1">
        <w:proofErr w:type="spellStart"/>
        <w:r w:rsidRPr="005A4BE0">
          <w:rPr>
            <w:rStyle w:val="Hyperlink"/>
            <w:color w:val="000000" w:themeColor="text1"/>
          </w:rPr>
          <w:t>xerostomia</w:t>
        </w:r>
        <w:proofErr w:type="spellEnd"/>
      </w:hyperlink>
      <w:r w:rsidRPr="005A4BE0">
        <w:rPr>
          <w:color w:val="000000" w:themeColor="text1"/>
        </w:rPr>
        <w:t xml:space="preserve"> (the symptom of dry mouth) or salivary gland </w:t>
      </w:r>
      <w:proofErr w:type="spellStart"/>
      <w:r w:rsidRPr="005A4BE0">
        <w:rPr>
          <w:color w:val="000000" w:themeColor="text1"/>
        </w:rPr>
        <w:t>hypofunction</w:t>
      </w:r>
      <w:proofErr w:type="spellEnd"/>
      <w:r w:rsidRPr="005A4BE0">
        <w:rPr>
          <w:color w:val="000000" w:themeColor="text1"/>
        </w:rPr>
        <w:t xml:space="preserve"> (reduced production of saliva); it is associated with significant impairment of quality of life. Following radiotherapy of the head and neck region, salivary gland dysfunction is a predictable side-effect. Saliva production may be pharmacologically stimulated by </w:t>
      </w:r>
      <w:hyperlink r:id="rId9" w:tooltip="Sialagogue" w:history="1">
        <w:proofErr w:type="spellStart"/>
        <w:r w:rsidRPr="005A4BE0">
          <w:rPr>
            <w:rStyle w:val="Hyperlink"/>
            <w:color w:val="000000" w:themeColor="text1"/>
          </w:rPr>
          <w:t>sialagogues</w:t>
        </w:r>
        <w:proofErr w:type="spellEnd"/>
      </w:hyperlink>
      <w:r w:rsidRPr="005A4BE0">
        <w:rPr>
          <w:color w:val="000000" w:themeColor="text1"/>
        </w:rPr>
        <w:t> such as </w:t>
      </w:r>
      <w:hyperlink r:id="rId10" w:tooltip="Pilocarpine" w:history="1">
        <w:proofErr w:type="spellStart"/>
        <w:r w:rsidRPr="005A4BE0">
          <w:rPr>
            <w:rStyle w:val="Hyperlink"/>
            <w:color w:val="000000" w:themeColor="text1"/>
          </w:rPr>
          <w:t>pilocarpine</w:t>
        </w:r>
        <w:proofErr w:type="spellEnd"/>
      </w:hyperlink>
      <w:r w:rsidRPr="005A4BE0">
        <w:rPr>
          <w:color w:val="000000" w:themeColor="text1"/>
        </w:rPr>
        <w:t> and </w:t>
      </w:r>
      <w:hyperlink r:id="rId11" w:tooltip="Cevimeline" w:history="1">
        <w:proofErr w:type="spellStart"/>
        <w:r w:rsidRPr="005A4BE0">
          <w:rPr>
            <w:rStyle w:val="Hyperlink"/>
            <w:color w:val="000000" w:themeColor="text1"/>
          </w:rPr>
          <w:t>cevimeline</w:t>
        </w:r>
      </w:hyperlink>
      <w:r w:rsidRPr="005A4BE0">
        <w:rPr>
          <w:color w:val="000000" w:themeColor="text1"/>
        </w:rPr>
        <w:t>.It</w:t>
      </w:r>
      <w:proofErr w:type="spellEnd"/>
      <w:r w:rsidRPr="005A4BE0">
        <w:rPr>
          <w:color w:val="000000" w:themeColor="text1"/>
        </w:rPr>
        <w:t xml:space="preserve"> can also be suppressed by so-called </w:t>
      </w:r>
      <w:hyperlink r:id="rId12" w:tooltip="Antisialagogue" w:history="1">
        <w:proofErr w:type="spellStart"/>
        <w:r w:rsidRPr="005A4BE0">
          <w:rPr>
            <w:rStyle w:val="Hyperlink"/>
            <w:color w:val="000000" w:themeColor="text1"/>
          </w:rPr>
          <w:t>antisialagogues</w:t>
        </w:r>
        <w:proofErr w:type="spellEnd"/>
      </w:hyperlink>
      <w:r w:rsidRPr="005A4BE0">
        <w:rPr>
          <w:color w:val="000000" w:themeColor="text1"/>
        </w:rPr>
        <w:t> such as </w:t>
      </w:r>
      <w:hyperlink r:id="rId13" w:tooltip="Tricyclic antidepressant" w:history="1">
        <w:proofErr w:type="spellStart"/>
        <w:r w:rsidRPr="005A4BE0">
          <w:rPr>
            <w:rStyle w:val="Hyperlink"/>
            <w:color w:val="000000" w:themeColor="text1"/>
          </w:rPr>
          <w:t>tricyclic</w:t>
        </w:r>
        <w:proofErr w:type="spellEnd"/>
        <w:r w:rsidRPr="005A4BE0">
          <w:rPr>
            <w:rStyle w:val="Hyperlink"/>
            <w:color w:val="000000" w:themeColor="text1"/>
          </w:rPr>
          <w:t xml:space="preserve"> antidepressants</w:t>
        </w:r>
      </w:hyperlink>
      <w:r w:rsidRPr="005A4BE0">
        <w:rPr>
          <w:color w:val="000000" w:themeColor="text1"/>
        </w:rPr>
        <w:t>, </w:t>
      </w:r>
      <w:hyperlink r:id="rId14" w:tooltip="SSRI" w:history="1">
        <w:r w:rsidRPr="005A4BE0">
          <w:rPr>
            <w:rStyle w:val="Hyperlink"/>
            <w:color w:val="000000" w:themeColor="text1"/>
          </w:rPr>
          <w:t>SSRIs</w:t>
        </w:r>
      </w:hyperlink>
      <w:r w:rsidRPr="005A4BE0">
        <w:rPr>
          <w:color w:val="000000" w:themeColor="text1"/>
        </w:rPr>
        <w:t>, </w:t>
      </w:r>
      <w:hyperlink r:id="rId15" w:tooltip="Antihypertensives" w:history="1">
        <w:proofErr w:type="spellStart"/>
        <w:r w:rsidRPr="005A4BE0">
          <w:rPr>
            <w:rStyle w:val="Hyperlink"/>
            <w:color w:val="000000" w:themeColor="text1"/>
          </w:rPr>
          <w:t>antihypertensives</w:t>
        </w:r>
        <w:proofErr w:type="spellEnd"/>
      </w:hyperlink>
      <w:r w:rsidRPr="005A4BE0">
        <w:rPr>
          <w:color w:val="000000" w:themeColor="text1"/>
        </w:rPr>
        <w:t>, and </w:t>
      </w:r>
      <w:hyperlink r:id="rId16" w:tooltip="Polypharmacy" w:history="1">
        <w:proofErr w:type="spellStart"/>
        <w:r w:rsidRPr="005A4BE0">
          <w:rPr>
            <w:rStyle w:val="Hyperlink"/>
            <w:color w:val="000000" w:themeColor="text1"/>
          </w:rPr>
          <w:t>polypharmacy</w:t>
        </w:r>
        <w:proofErr w:type="spellEnd"/>
      </w:hyperlink>
      <w:r w:rsidRPr="005A4BE0">
        <w:rPr>
          <w:color w:val="000000" w:themeColor="text1"/>
        </w:rPr>
        <w:t>. A Cochrane review found there was no strong evidence that topical therapies are effective in relieving the symptoms of dry mouth.</w:t>
      </w:r>
    </w:p>
    <w:p w:rsidR="005A4BE0" w:rsidRPr="005A4BE0" w:rsidRDefault="005A4BE0" w:rsidP="005A4BE0">
      <w:pPr>
        <w:pStyle w:val="NormalWeb"/>
        <w:shd w:val="clear" w:color="auto" w:fill="FFFFFF"/>
        <w:spacing w:before="120" w:beforeAutospacing="0" w:after="120" w:afterAutospacing="0"/>
        <w:rPr>
          <w:color w:val="000000" w:themeColor="text1"/>
        </w:rPr>
      </w:pPr>
      <w:hyperlink r:id="rId17" w:tooltip="Cancer" w:history="1">
        <w:r w:rsidRPr="005A4BE0">
          <w:rPr>
            <w:rStyle w:val="Hyperlink"/>
            <w:color w:val="000000" w:themeColor="text1"/>
          </w:rPr>
          <w:t>Cancer</w:t>
        </w:r>
      </w:hyperlink>
      <w:r w:rsidRPr="005A4BE0">
        <w:rPr>
          <w:color w:val="000000" w:themeColor="text1"/>
        </w:rPr>
        <w:t> treatments including </w:t>
      </w:r>
      <w:hyperlink r:id="rId18" w:tooltip="Chemotherapy" w:history="1">
        <w:r w:rsidRPr="005A4BE0">
          <w:rPr>
            <w:rStyle w:val="Hyperlink"/>
            <w:color w:val="000000" w:themeColor="text1"/>
          </w:rPr>
          <w:t>chemotherapy</w:t>
        </w:r>
      </w:hyperlink>
      <w:r w:rsidRPr="005A4BE0">
        <w:rPr>
          <w:color w:val="000000" w:themeColor="text1"/>
        </w:rPr>
        <w:t> and </w:t>
      </w:r>
      <w:hyperlink r:id="rId19" w:tooltip="Radiation therapy" w:history="1">
        <w:r w:rsidRPr="005A4BE0">
          <w:rPr>
            <w:rStyle w:val="Hyperlink"/>
            <w:color w:val="000000" w:themeColor="text1"/>
          </w:rPr>
          <w:t>radiation therapy</w:t>
        </w:r>
      </w:hyperlink>
      <w:r w:rsidRPr="005A4BE0">
        <w:rPr>
          <w:color w:val="000000" w:themeColor="text1"/>
        </w:rPr>
        <w:t xml:space="preserve"> may impair salivary flow. Radiotherapy can cause permanent </w:t>
      </w:r>
      <w:proofErr w:type="spellStart"/>
      <w:r w:rsidRPr="005A4BE0">
        <w:rPr>
          <w:color w:val="000000" w:themeColor="text1"/>
        </w:rPr>
        <w:t>hyposalivation</w:t>
      </w:r>
      <w:proofErr w:type="spellEnd"/>
      <w:r w:rsidRPr="005A4BE0">
        <w:rPr>
          <w:color w:val="000000" w:themeColor="text1"/>
        </w:rPr>
        <w:t xml:space="preserve"> due to injury to the oral mucosa containing the salivary glands, resulting in </w:t>
      </w:r>
      <w:proofErr w:type="spellStart"/>
      <w:r w:rsidRPr="005A4BE0">
        <w:rPr>
          <w:color w:val="000000" w:themeColor="text1"/>
        </w:rPr>
        <w:t>xerostomia</w:t>
      </w:r>
      <w:proofErr w:type="spellEnd"/>
      <w:r w:rsidRPr="005A4BE0">
        <w:rPr>
          <w:color w:val="000000" w:themeColor="text1"/>
        </w:rPr>
        <w:t>, whereas </w:t>
      </w:r>
      <w:hyperlink r:id="rId20" w:tooltip="Chemotherapy" w:history="1">
        <w:r w:rsidRPr="005A4BE0">
          <w:rPr>
            <w:rStyle w:val="Hyperlink"/>
            <w:color w:val="000000" w:themeColor="text1"/>
          </w:rPr>
          <w:t>chemotherapy</w:t>
        </w:r>
      </w:hyperlink>
      <w:r w:rsidRPr="005A4BE0">
        <w:rPr>
          <w:color w:val="000000" w:themeColor="text1"/>
        </w:rPr>
        <w:t> may cause only temporary salivary impairment.</w:t>
      </w:r>
    </w:p>
    <w:p w:rsidR="005A4BE0" w:rsidRPr="005A4BE0" w:rsidRDefault="005A4BE0" w:rsidP="005A4BE0">
      <w:pPr>
        <w:pStyle w:val="NormalWeb"/>
        <w:shd w:val="clear" w:color="auto" w:fill="FFFFFF"/>
        <w:spacing w:before="120" w:beforeAutospacing="0" w:after="120" w:afterAutospacing="0"/>
        <w:rPr>
          <w:color w:val="000000" w:themeColor="text1"/>
        </w:rPr>
      </w:pPr>
      <w:hyperlink r:id="rId21" w:tooltip="Graft versus host disease" w:history="1">
        <w:r w:rsidRPr="005A4BE0">
          <w:rPr>
            <w:rStyle w:val="Hyperlink"/>
            <w:color w:val="000000" w:themeColor="text1"/>
          </w:rPr>
          <w:t>Graft versus host disease</w:t>
        </w:r>
      </w:hyperlink>
      <w:r w:rsidRPr="005A4BE0">
        <w:rPr>
          <w:color w:val="000000" w:themeColor="text1"/>
        </w:rPr>
        <w:t> after </w:t>
      </w:r>
      <w:hyperlink r:id="rId22" w:tooltip="Allogeneic" w:history="1">
        <w:proofErr w:type="spellStart"/>
        <w:r w:rsidRPr="005A4BE0">
          <w:rPr>
            <w:rStyle w:val="Hyperlink"/>
            <w:color w:val="000000" w:themeColor="text1"/>
          </w:rPr>
          <w:t>allogeneic</w:t>
        </w:r>
        <w:proofErr w:type="spellEnd"/>
      </w:hyperlink>
      <w:r w:rsidRPr="005A4BE0">
        <w:rPr>
          <w:color w:val="000000" w:themeColor="text1"/>
        </w:rPr>
        <w:t> </w:t>
      </w:r>
      <w:hyperlink r:id="rId23" w:tooltip="Bone marrow transplantation" w:history="1">
        <w:r w:rsidRPr="005A4BE0">
          <w:rPr>
            <w:rStyle w:val="Hyperlink"/>
            <w:color w:val="000000" w:themeColor="text1"/>
          </w:rPr>
          <w:t>bone marrow transplantation</w:t>
        </w:r>
      </w:hyperlink>
      <w:r w:rsidRPr="005A4BE0">
        <w:rPr>
          <w:color w:val="000000" w:themeColor="text1"/>
        </w:rPr>
        <w:t> may manifest as dry mouth and many small </w:t>
      </w:r>
      <w:hyperlink r:id="rId24" w:tooltip="Oral mucocele" w:history="1">
        <w:proofErr w:type="spellStart"/>
        <w:r w:rsidRPr="005A4BE0">
          <w:rPr>
            <w:rStyle w:val="Hyperlink"/>
            <w:color w:val="000000" w:themeColor="text1"/>
          </w:rPr>
          <w:t>mucoceles</w:t>
        </w:r>
        <w:proofErr w:type="spellEnd"/>
      </w:hyperlink>
      <w:r w:rsidRPr="005A4BE0">
        <w:rPr>
          <w:color w:val="000000" w:themeColor="text1"/>
        </w:rPr>
        <w:t>. </w:t>
      </w:r>
      <w:hyperlink r:id="rId25" w:tooltip="Salivary gland tumour" w:history="1">
        <w:r w:rsidRPr="005A4BE0">
          <w:rPr>
            <w:rStyle w:val="Hyperlink"/>
            <w:color w:val="000000" w:themeColor="text1"/>
          </w:rPr>
          <w:t xml:space="preserve">Salivary gland </w:t>
        </w:r>
        <w:proofErr w:type="spellStart"/>
        <w:r w:rsidRPr="005A4BE0">
          <w:rPr>
            <w:rStyle w:val="Hyperlink"/>
            <w:color w:val="000000" w:themeColor="text1"/>
          </w:rPr>
          <w:t>tumours</w:t>
        </w:r>
        <w:proofErr w:type="spellEnd"/>
      </w:hyperlink>
      <w:r w:rsidRPr="005A4BE0">
        <w:rPr>
          <w:color w:val="000000" w:themeColor="text1"/>
        </w:rPr>
        <w:t> may occur, including </w:t>
      </w:r>
      <w:hyperlink r:id="rId26" w:tooltip="Mucoepidermoid carcinoma" w:history="1">
        <w:proofErr w:type="spellStart"/>
        <w:r w:rsidRPr="005A4BE0">
          <w:rPr>
            <w:rStyle w:val="Hyperlink"/>
            <w:color w:val="000000" w:themeColor="text1"/>
          </w:rPr>
          <w:t>mucoepidermoid</w:t>
        </w:r>
        <w:proofErr w:type="spellEnd"/>
        <w:r w:rsidRPr="005A4BE0">
          <w:rPr>
            <w:rStyle w:val="Hyperlink"/>
            <w:color w:val="000000" w:themeColor="text1"/>
          </w:rPr>
          <w:t xml:space="preserve"> carcinoma</w:t>
        </w:r>
      </w:hyperlink>
      <w:r w:rsidRPr="005A4BE0">
        <w:rPr>
          <w:color w:val="000000" w:themeColor="text1"/>
        </w:rPr>
        <w:t>, a </w:t>
      </w:r>
      <w:hyperlink r:id="rId27" w:tooltip="Cancer" w:history="1">
        <w:r w:rsidRPr="005A4BE0">
          <w:rPr>
            <w:rStyle w:val="Hyperlink"/>
            <w:color w:val="000000" w:themeColor="text1"/>
          </w:rPr>
          <w:t>malignant growth</w:t>
        </w:r>
      </w:hyperlink>
      <w:r w:rsidRPr="005A4BE0">
        <w:rPr>
          <w:color w:val="000000" w:themeColor="text1"/>
        </w:rPr>
        <w:t>.</w:t>
      </w:r>
    </w:p>
    <w:p w:rsidR="009021EB" w:rsidRPr="005A4BE0" w:rsidRDefault="009021EB" w:rsidP="003B0007">
      <w:pPr>
        <w:jc w:val="both"/>
        <w:rPr>
          <w:rFonts w:ascii="Times New Roman" w:hAnsi="Times New Roman" w:cs="Times New Roman"/>
          <w:color w:val="000000" w:themeColor="text1"/>
          <w:sz w:val="24"/>
          <w:szCs w:val="24"/>
        </w:rPr>
      </w:pPr>
    </w:p>
    <w:sectPr w:rsidR="009021EB" w:rsidRPr="005A4BE0" w:rsidSect="00851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2FCA"/>
    <w:multiLevelType w:val="hybridMultilevel"/>
    <w:tmpl w:val="E43E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characterSpacingControl w:val="doNotCompress"/>
  <w:compat/>
  <w:rsids>
    <w:rsidRoot w:val="009021EB"/>
    <w:rsid w:val="00113F38"/>
    <w:rsid w:val="003B0007"/>
    <w:rsid w:val="00516C5F"/>
    <w:rsid w:val="005A4BE0"/>
    <w:rsid w:val="005A4FD3"/>
    <w:rsid w:val="007E6521"/>
    <w:rsid w:val="008515AC"/>
    <w:rsid w:val="009021EB"/>
    <w:rsid w:val="00997B3C"/>
    <w:rsid w:val="00DB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D3"/>
    <w:pPr>
      <w:ind w:left="720"/>
      <w:contextualSpacing/>
    </w:pPr>
  </w:style>
  <w:style w:type="paragraph" w:styleId="NormalWeb">
    <w:name w:val="Normal (Web)"/>
    <w:basedOn w:val="Normal"/>
    <w:uiPriority w:val="99"/>
    <w:semiHidden/>
    <w:unhideWhenUsed/>
    <w:rsid w:val="005A4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BE0"/>
    <w:rPr>
      <w:color w:val="0000FF"/>
      <w:u w:val="single"/>
    </w:rPr>
  </w:style>
</w:styles>
</file>

<file path=word/webSettings.xml><?xml version="1.0" encoding="utf-8"?>
<w:webSettings xmlns:r="http://schemas.openxmlformats.org/officeDocument/2006/relationships" xmlns:w="http://schemas.openxmlformats.org/wordprocessingml/2006/main">
  <w:divs>
    <w:div w:id="13803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Xerostomia" TargetMode="External"/><Relationship Id="rId13" Type="http://schemas.openxmlformats.org/officeDocument/2006/relationships/hyperlink" Target="https://en.wikipedia.org/wiki/Tricyclic_antidepressant" TargetMode="External"/><Relationship Id="rId18" Type="http://schemas.openxmlformats.org/officeDocument/2006/relationships/hyperlink" Target="https://en.wikipedia.org/wiki/Chemotherapy" TargetMode="External"/><Relationship Id="rId26" Type="http://schemas.openxmlformats.org/officeDocument/2006/relationships/hyperlink" Target="https://en.wikipedia.org/wiki/Mucoepidermoid_carcinoma" TargetMode="External"/><Relationship Id="rId3" Type="http://schemas.openxmlformats.org/officeDocument/2006/relationships/settings" Target="settings.xml"/><Relationship Id="rId21" Type="http://schemas.openxmlformats.org/officeDocument/2006/relationships/hyperlink" Target="https://en.wikipedia.org/wiki/Graft_versus_host_disease" TargetMode="External"/><Relationship Id="rId7" Type="http://schemas.openxmlformats.org/officeDocument/2006/relationships/hyperlink" Target="https://en.wikipedia.org/wiki/Salivary_gland" TargetMode="External"/><Relationship Id="rId12" Type="http://schemas.openxmlformats.org/officeDocument/2006/relationships/hyperlink" Target="https://en.wikipedia.org/wiki/Antisialagogue" TargetMode="External"/><Relationship Id="rId17" Type="http://schemas.openxmlformats.org/officeDocument/2006/relationships/hyperlink" Target="https://en.wikipedia.org/wiki/Cancer" TargetMode="External"/><Relationship Id="rId25" Type="http://schemas.openxmlformats.org/officeDocument/2006/relationships/hyperlink" Target="https://en.wikipedia.org/wiki/Salivary_gland_tumour" TargetMode="External"/><Relationship Id="rId2" Type="http://schemas.openxmlformats.org/officeDocument/2006/relationships/styles" Target="styles.xml"/><Relationship Id="rId16" Type="http://schemas.openxmlformats.org/officeDocument/2006/relationships/hyperlink" Target="https://en.wikipedia.org/wiki/Polypharmacy" TargetMode="External"/><Relationship Id="rId20" Type="http://schemas.openxmlformats.org/officeDocument/2006/relationships/hyperlink" Target="https://en.wikipedia.org/wiki/Chemotherap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ubmandibular_duct" TargetMode="External"/><Relationship Id="rId11" Type="http://schemas.openxmlformats.org/officeDocument/2006/relationships/hyperlink" Target="https://en.wikipedia.org/wiki/Cevimeline" TargetMode="External"/><Relationship Id="rId24" Type="http://schemas.openxmlformats.org/officeDocument/2006/relationships/hyperlink" Target="https://en.wikipedia.org/wiki/Oral_mucocele" TargetMode="External"/><Relationship Id="rId5" Type="http://schemas.openxmlformats.org/officeDocument/2006/relationships/hyperlink" Target="https://en.wikipedia.org/wiki/Sialolithiasis" TargetMode="External"/><Relationship Id="rId15" Type="http://schemas.openxmlformats.org/officeDocument/2006/relationships/hyperlink" Target="https://en.wikipedia.org/wiki/Antihypertensives" TargetMode="External"/><Relationship Id="rId23" Type="http://schemas.openxmlformats.org/officeDocument/2006/relationships/hyperlink" Target="https://en.wikipedia.org/wiki/Bone_marrow_transplantation" TargetMode="External"/><Relationship Id="rId28" Type="http://schemas.openxmlformats.org/officeDocument/2006/relationships/fontTable" Target="fontTable.xml"/><Relationship Id="rId10" Type="http://schemas.openxmlformats.org/officeDocument/2006/relationships/hyperlink" Target="https://en.wikipedia.org/wiki/Pilocarpine" TargetMode="External"/><Relationship Id="rId19" Type="http://schemas.openxmlformats.org/officeDocument/2006/relationships/hyperlink" Target="https://en.wikipedia.org/wiki/Radiation_therapy" TargetMode="External"/><Relationship Id="rId4" Type="http://schemas.openxmlformats.org/officeDocument/2006/relationships/webSettings" Target="webSettings.xml"/><Relationship Id="rId9" Type="http://schemas.openxmlformats.org/officeDocument/2006/relationships/hyperlink" Target="https://en.wikipedia.org/wiki/Sialagogue" TargetMode="External"/><Relationship Id="rId14" Type="http://schemas.openxmlformats.org/officeDocument/2006/relationships/hyperlink" Target="https://en.wikipedia.org/wiki/SSRI" TargetMode="External"/><Relationship Id="rId22" Type="http://schemas.openxmlformats.org/officeDocument/2006/relationships/hyperlink" Target="https://en.wikipedia.org/wiki/Allogeneic" TargetMode="External"/><Relationship Id="rId27" Type="http://schemas.openxmlformats.org/officeDocument/2006/relationships/hyperlink" Target="https://en.wikipedia.org/wiki/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 shah</dc:creator>
  <cp:lastModifiedBy>iran shah</cp:lastModifiedBy>
  <cp:revision>7</cp:revision>
  <dcterms:created xsi:type="dcterms:W3CDTF">2020-07-09T09:13:00Z</dcterms:created>
  <dcterms:modified xsi:type="dcterms:W3CDTF">2020-07-10T06:25:00Z</dcterms:modified>
</cp:coreProperties>
</file>