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>
          <w:rFonts w:hint="default"/>
          <w:lang w:val="en-US"/>
        </w:rPr>
      </w:pPr>
      <w:r>
        <w:rPr>
          <w:rFonts w:hint="default"/>
          <w:lang w:val="en-US"/>
        </w:rPr>
        <w:t>NAME.sadafshah                  ID.16192</w:t>
      </w:r>
      <w:bookmarkStart w:id="0" w:name="_GoBack"/>
      <w:bookmarkEnd w:id="0"/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Tawhid is the ……….. fundamental belief of islam.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First </w:t>
      </w:r>
      <w:r>
        <w:rPr>
          <w:b/>
          <w:bCs/>
          <w:color w:val="843c0b"/>
          <w:u w:val="single"/>
        </w:rPr>
        <w:tab/>
      </w:r>
    </w:p>
    <w:p>
      <w:pPr>
        <w:pStyle w:val="style179"/>
        <w:numPr>
          <w:ilvl w:val="1"/>
          <w:numId w:val="1"/>
        </w:numPr>
        <w:rPr/>
      </w:pPr>
      <w:r>
        <w:t>Second</w:t>
      </w:r>
    </w:p>
    <w:p>
      <w:pPr>
        <w:pStyle w:val="style179"/>
        <w:numPr>
          <w:ilvl w:val="1"/>
          <w:numId w:val="1"/>
        </w:numPr>
        <w:rPr/>
      </w:pPr>
      <w:r>
        <w:t>Third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Tawhid means ………..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Lonely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Risalah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>Muhammad S.A.W is not ………of the any man among you</w:t>
      </w:r>
    </w:p>
    <w:p>
      <w:pPr>
        <w:pStyle w:val="style179"/>
        <w:numPr>
          <w:ilvl w:val="1"/>
          <w:numId w:val="1"/>
        </w:numPr>
        <w:rPr>
          <w:b/>
          <w:bCs/>
          <w:i w:val="false"/>
          <w:iCs w:val="false"/>
          <w:color w:val="843c0b"/>
          <w:u w:val="single"/>
        </w:rPr>
      </w:pPr>
      <w:r>
        <w:rPr>
          <w:b/>
          <w:bCs/>
          <w:i w:val="false"/>
          <w:iCs w:val="false"/>
          <w:color w:val="843c0b"/>
          <w:u w:val="single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zakat………..</w:t>
      </w:r>
    </w:p>
    <w:p>
      <w:pPr>
        <w:pStyle w:val="style179"/>
        <w:numPr>
          <w:ilvl w:val="1"/>
          <w:numId w:val="1"/>
        </w:numPr>
        <w:rPr/>
      </w:pPr>
      <w:r>
        <w:rPr>
          <w:b/>
          <w:bCs/>
          <w:color w:val="843c0b"/>
          <w:u w:val="single"/>
        </w:rPr>
        <w:t>To clean to make it pure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Fard prayer are ……… for 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b/>
          <w:bCs/>
          <w:color w:val="843c0b"/>
          <w:u w:val="single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 xml:space="preserve">Practice of Muhammad S.A.W </w:t>
      </w:r>
    </w:p>
    <w:p>
      <w:pPr>
        <w:pStyle w:val="style179"/>
        <w:numPr>
          <w:ilvl w:val="0"/>
          <w:numId w:val="1"/>
        </w:numPr>
        <w:rPr/>
      </w:pPr>
      <w:r>
        <w:t>Wajib prayer are ………. For muslims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 prayer are ………… for 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Nafl prayer are ………… for muslims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Some books send by allah tawrat to propht ………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 to prophet ………..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rPr>
          <w:b/>
          <w:bCs/>
          <w:color w:val="843c0b"/>
          <w:u w:val="single"/>
        </w:rPr>
        <w:t>Prophet issa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issa 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witar prayer offer during the isha prayer is a ……….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b/>
          <w:bCs/>
          <w:color w:val="843c0b"/>
          <w:u w:val="single"/>
        </w:rPr>
      </w:pPr>
      <w:r>
        <w:rPr>
          <w:b/>
          <w:bCs/>
          <w:color w:val="843c0b"/>
          <w:u w:val="single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1790E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Theme="minorHAnsi" w:eastAsiaTheme="minorHAnsi" w:hAnsiTheme="minorHAnsi" w:cstheme="minorBid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255</Words>
  <Characters>1164</Characters>
  <Application>WPS Office</Application>
  <DocSecurity>0</DocSecurity>
  <Paragraphs>82</Paragraphs>
  <ScaleCrop>false</ScaleCrop>
  <LinksUpToDate>false</LinksUpToDate>
  <CharactersWithSpaces>1376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KFDOWI</lastModifiedBy>
  <dcterms:modified xsi:type="dcterms:W3CDTF">2020-04-21T10:15:49Z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