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C8" w:rsidRDefault="007C2A25">
      <w:pPr>
        <w:spacing w:after="0" w:line="240" w:lineRule="auto"/>
        <w:ind w:left="288" w:firstLine="288"/>
        <w:jc w:val="center"/>
        <w:rPr>
          <w:rFonts w:ascii="Impact" w:hAnsi="Impact"/>
          <w:b/>
          <w:sz w:val="50"/>
          <w:u w:color="000000"/>
        </w:rPr>
      </w:pPr>
      <w:r>
        <w:rPr>
          <w:noProof/>
          <w:lang w:val="en-US"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b/>
          <w:sz w:val="50"/>
          <w:u w:color="000000"/>
        </w:rPr>
        <w:t>IQRA NATIONAL UNIVERSITY</w:t>
      </w:r>
    </w:p>
    <w:p w:rsidR="00FC3AC8" w:rsidRDefault="007C2A25">
      <w:pPr>
        <w:spacing w:after="0" w:line="240" w:lineRule="auto"/>
        <w:ind w:left="288" w:firstLine="288"/>
        <w:jc w:val="center"/>
        <w:rPr>
          <w:rFonts w:ascii="Impact" w:hAnsi="Impact"/>
          <w:b/>
          <w:sz w:val="42"/>
          <w:u w:color="000000"/>
        </w:rPr>
      </w:pPr>
      <w:r>
        <w:rPr>
          <w:rFonts w:ascii="Impact" w:hAnsi="Impact"/>
          <w:b/>
          <w:sz w:val="34"/>
          <w:u w:color="000000"/>
        </w:rPr>
        <w:t>DEPARTMENT OF ALLIED HEALTH SCIENCES</w:t>
      </w:r>
    </w:p>
    <w:p w:rsidR="00FC3AC8" w:rsidRDefault="007C2A25">
      <w:pPr>
        <w:spacing w:after="0" w:line="240" w:lineRule="auto"/>
        <w:ind w:left="288" w:firstLine="288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 -Term Examination (Spring-202)</w:t>
      </w:r>
    </w:p>
    <w:p w:rsidR="00FC3AC8" w:rsidRDefault="007C2A25">
      <w:pPr>
        <w:spacing w:line="240" w:lineRule="auto"/>
        <w:ind w:left="288" w:firstLine="288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Cs w:val="20"/>
          <w:u w:color="000000"/>
        </w:rPr>
        <w:t>Course Title: Hematology (MLT 2</w:t>
      </w:r>
      <w:r>
        <w:rPr>
          <w:rFonts w:ascii="Times New Roman" w:hAnsi="Times New Roman" w:cs="Times New Roman"/>
          <w:b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Cs w:val="20"/>
          <w:u w:color="000000"/>
        </w:rPr>
        <w:t xml:space="preserve"> semester)</w:t>
      </w:r>
      <w:r>
        <w:rPr>
          <w:rFonts w:ascii="Times New Roman" w:hAnsi="Times New Roman" w:cs="Times New Roman"/>
          <w:b/>
          <w:szCs w:val="20"/>
          <w:u w:color="000000"/>
        </w:rPr>
        <w:tab/>
        <w:t>Instructor</w:t>
      </w:r>
      <w:r>
        <w:rPr>
          <w:rFonts w:ascii="Arial" w:hAnsi="Arial" w:cs="Arial"/>
          <w:b/>
        </w:rPr>
        <w:t>: Adnan Ahmad</w:t>
      </w:r>
    </w:p>
    <w:p w:rsidR="00FC3AC8" w:rsidRDefault="007C2A25">
      <w:pPr>
        <w:spacing w:line="240" w:lineRule="auto"/>
        <w:ind w:left="288" w:firstLine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Time: 6 hours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Max Marks: 50</w:t>
      </w:r>
    </w:p>
    <w:p w:rsidR="00FC3AC8" w:rsidRDefault="007C2A25">
      <w:pPr>
        <w:spacing w:after="0" w:line="24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</w:t>
      </w:r>
    </w:p>
    <w:p w:rsidR="00FC3AC8" w:rsidRDefault="007C2A25">
      <w:pPr>
        <w:spacing w:after="0" w:line="240" w:lineRule="auto"/>
        <w:ind w:left="288" w:firstLine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FC3AC8" w:rsidRDefault="007C2A25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Attempt All(five) questions from this section, all questions carry equal marks.</w:t>
      </w:r>
    </w:p>
    <w:p w:rsidR="00FC3AC8" w:rsidRDefault="007C2A25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Use only Blue / Black Ink other than diagrams</w:t>
      </w:r>
    </w:p>
    <w:p w:rsidR="00FC3AC8" w:rsidRDefault="007C2A25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FC3AC8" w:rsidRDefault="007C2A25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Possession of Mobile Phones is strictly prohibited</w:t>
      </w:r>
    </w:p>
    <w:p w:rsidR="00FC3AC8" w:rsidRDefault="007C2A2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8" w:firstLine="28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Every question must</w:t>
      </w:r>
      <w:r>
        <w:rPr>
          <w:rFonts w:ascii="Arial" w:hAnsi="Arial" w:cs="Arial"/>
          <w:b/>
          <w:sz w:val="18"/>
          <w:szCs w:val="18"/>
        </w:rPr>
        <w:t xml:space="preserve"> be attempted within one single page of two sided specified in answer book</w:t>
      </w:r>
    </w:p>
    <w:p w:rsidR="00EF5C19" w:rsidRDefault="00EF5C19">
      <w:pPr>
        <w:spacing w:line="240" w:lineRule="auto"/>
        <w:ind w:left="288" w:firstLine="288"/>
        <w:rPr>
          <w:b/>
          <w:sz w:val="32"/>
        </w:rPr>
      </w:pPr>
    </w:p>
    <w:p w:rsidR="00FC3AC8" w:rsidRPr="007C2A25" w:rsidRDefault="00EF5C19">
      <w:pPr>
        <w:spacing w:line="240" w:lineRule="auto"/>
        <w:ind w:left="288" w:firstLine="288"/>
        <w:rPr>
          <w:b/>
          <w:i/>
          <w:sz w:val="32"/>
          <w:highlight w:val="cyan"/>
        </w:rPr>
      </w:pPr>
      <w:r w:rsidRPr="007C2A25">
        <w:rPr>
          <w:b/>
          <w:i/>
          <w:sz w:val="32"/>
          <w:highlight w:val="cyan"/>
        </w:rPr>
        <w:t xml:space="preserve">Name: </w:t>
      </w:r>
      <w:proofErr w:type="spellStart"/>
      <w:r w:rsidRPr="007C2A25">
        <w:rPr>
          <w:b/>
          <w:i/>
          <w:sz w:val="32"/>
          <w:highlight w:val="cyan"/>
        </w:rPr>
        <w:t>Musawir</w:t>
      </w:r>
      <w:proofErr w:type="spellEnd"/>
      <w:r w:rsidRPr="007C2A25">
        <w:rPr>
          <w:b/>
          <w:i/>
          <w:sz w:val="32"/>
          <w:highlight w:val="cyan"/>
        </w:rPr>
        <w:t xml:space="preserve"> Ali.</w:t>
      </w:r>
      <w:bookmarkStart w:id="0" w:name="_GoBack"/>
      <w:bookmarkEnd w:id="0"/>
    </w:p>
    <w:p w:rsidR="00EF5C19" w:rsidRPr="007C2A25" w:rsidRDefault="00EF5C19">
      <w:pPr>
        <w:spacing w:line="240" w:lineRule="auto"/>
        <w:ind w:left="288" w:firstLine="288"/>
        <w:rPr>
          <w:b/>
          <w:i/>
          <w:sz w:val="32"/>
          <w:highlight w:val="cyan"/>
        </w:rPr>
      </w:pPr>
      <w:proofErr w:type="gramStart"/>
      <w:r w:rsidRPr="007C2A25">
        <w:rPr>
          <w:b/>
          <w:i/>
          <w:sz w:val="32"/>
          <w:highlight w:val="cyan"/>
        </w:rPr>
        <w:t>S/O Khan Hussain.</w:t>
      </w:r>
      <w:proofErr w:type="gramEnd"/>
    </w:p>
    <w:p w:rsidR="00EF5C19" w:rsidRPr="007C2A25" w:rsidRDefault="00EF5C19">
      <w:pPr>
        <w:spacing w:line="240" w:lineRule="auto"/>
        <w:ind w:left="288" w:firstLine="288"/>
        <w:rPr>
          <w:b/>
          <w:i/>
          <w:sz w:val="32"/>
          <w:highlight w:val="cyan"/>
        </w:rPr>
      </w:pPr>
      <w:r w:rsidRPr="007C2A25">
        <w:rPr>
          <w:b/>
          <w:i/>
          <w:sz w:val="32"/>
          <w:highlight w:val="cyan"/>
        </w:rPr>
        <w:t>Id# 16554</w:t>
      </w:r>
    </w:p>
    <w:p w:rsidR="00EF5C19" w:rsidRDefault="00EF5C19">
      <w:pPr>
        <w:spacing w:line="240" w:lineRule="auto"/>
        <w:ind w:left="288" w:firstLine="288"/>
        <w:rPr>
          <w:b/>
          <w:sz w:val="32"/>
        </w:rPr>
      </w:pPr>
      <w:proofErr w:type="spellStart"/>
      <w:proofErr w:type="gramStart"/>
      <w:r w:rsidRPr="007C2A25">
        <w:rPr>
          <w:b/>
          <w:i/>
          <w:sz w:val="32"/>
          <w:highlight w:val="cyan"/>
        </w:rPr>
        <w:t>Dep</w:t>
      </w:r>
      <w:proofErr w:type="spellEnd"/>
      <w:r w:rsidRPr="007C2A25">
        <w:rPr>
          <w:b/>
          <w:i/>
          <w:sz w:val="32"/>
          <w:highlight w:val="cyan"/>
        </w:rPr>
        <w:t># MLT Sec A 2</w:t>
      </w:r>
      <w:r w:rsidRPr="007C2A25">
        <w:rPr>
          <w:b/>
          <w:i/>
          <w:sz w:val="32"/>
          <w:highlight w:val="cyan"/>
          <w:vertAlign w:val="superscript"/>
        </w:rPr>
        <w:t>nd</w:t>
      </w:r>
      <w:r w:rsidRPr="007C2A25">
        <w:rPr>
          <w:b/>
          <w:i/>
          <w:sz w:val="32"/>
          <w:highlight w:val="cyan"/>
        </w:rPr>
        <w:t xml:space="preserve"> </w:t>
      </w:r>
      <w:proofErr w:type="spellStart"/>
      <w:r w:rsidRPr="007C2A25">
        <w:rPr>
          <w:b/>
          <w:i/>
          <w:sz w:val="32"/>
          <w:highlight w:val="cyan"/>
        </w:rPr>
        <w:t>Semister</w:t>
      </w:r>
      <w:proofErr w:type="spellEnd"/>
      <w:r>
        <w:rPr>
          <w:b/>
          <w:sz w:val="32"/>
        </w:rPr>
        <w:t>.</w:t>
      </w:r>
      <w:proofErr w:type="gramEnd"/>
    </w:p>
    <w:p w:rsidR="00EF5C19" w:rsidRDefault="00EF5C19" w:rsidP="004E6852">
      <w:pPr>
        <w:spacing w:line="240" w:lineRule="auto"/>
        <w:rPr>
          <w:b/>
          <w:sz w:val="32"/>
        </w:rPr>
      </w:pPr>
    </w:p>
    <w:p w:rsidR="00FC3AC8" w:rsidRDefault="007C2A25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Q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>:1</w:t>
      </w:r>
      <w:r>
        <w:rPr>
          <w:rFonts w:ascii="Times New Roman" w:hAnsi="Times New Roman" w:cs="Times New Roman"/>
          <w:sz w:val="32"/>
        </w:rPr>
        <w:t>Discus</w:t>
      </w:r>
      <w:proofErr w:type="gramEnd"/>
      <w:r>
        <w:rPr>
          <w:rFonts w:ascii="Times New Roman" w:hAnsi="Times New Roman" w:cs="Times New Roman"/>
          <w:sz w:val="32"/>
        </w:rPr>
        <w:t xml:space="preserve"> developmental stages of erythropoiesis.</w:t>
      </w:r>
    </w:p>
    <w:p w:rsidR="003800E9" w:rsidRDefault="00EF5C19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Answer No 1: </w:t>
      </w:r>
    </w:p>
    <w:p w:rsidR="003800E9" w:rsidRDefault="00923B1D">
      <w:pPr>
        <w:spacing w:line="240" w:lineRule="auto"/>
        <w:rPr>
          <w:rFonts w:ascii="Times New Roman" w:hAnsi="Times New Roman" w:cs="Times New Roman"/>
          <w:sz w:val="32"/>
        </w:rPr>
      </w:pPr>
      <w:r w:rsidRPr="00F91BAA">
        <w:rPr>
          <w:rFonts w:ascii="Times New Roman" w:hAnsi="Times New Roman" w:cs="Times New Roman"/>
          <w:sz w:val="32"/>
          <w:highlight w:val="cyan"/>
        </w:rPr>
        <w:t>Erythropoiesis</w:t>
      </w:r>
    </w:p>
    <w:p w:rsidR="005C656D" w:rsidRDefault="00923B1D">
      <w:pPr>
        <w:spacing w:line="240" w:lineRule="auto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(</w:t>
      </w:r>
      <w:r w:rsidR="005C656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C656D">
        <w:rPr>
          <w:rFonts w:ascii="Times New Roman" w:hAnsi="Times New Roman" w:cs="Times New Roman"/>
          <w:sz w:val="32"/>
        </w:rPr>
        <w:t>Erythtro</w:t>
      </w:r>
      <w:proofErr w:type="spellEnd"/>
      <w:proofErr w:type="gramEnd"/>
      <w:r w:rsidR="005C656D">
        <w:rPr>
          <w:rFonts w:ascii="Times New Roman" w:hAnsi="Times New Roman" w:cs="Times New Roman"/>
          <w:sz w:val="32"/>
        </w:rPr>
        <w:t xml:space="preserve"> means Red and </w:t>
      </w:r>
      <w:proofErr w:type="spellStart"/>
      <w:r w:rsidR="005C656D">
        <w:rPr>
          <w:rFonts w:ascii="Times New Roman" w:hAnsi="Times New Roman" w:cs="Times New Roman"/>
          <w:sz w:val="32"/>
        </w:rPr>
        <w:t>Po</w:t>
      </w:r>
      <w:r>
        <w:rPr>
          <w:rFonts w:ascii="Times New Roman" w:hAnsi="Times New Roman" w:cs="Times New Roman"/>
          <w:sz w:val="32"/>
        </w:rPr>
        <w:t>iesis</w:t>
      </w:r>
      <w:proofErr w:type="spellEnd"/>
      <w:r>
        <w:rPr>
          <w:rFonts w:ascii="Times New Roman" w:hAnsi="Times New Roman" w:cs="Times New Roman"/>
          <w:sz w:val="32"/>
        </w:rPr>
        <w:t xml:space="preserve"> means to Make) is The process which produces Red Blood Cells.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r w:rsidR="005C656D">
        <w:rPr>
          <w:rFonts w:ascii="Times New Roman" w:hAnsi="Times New Roman" w:cs="Times New Roman"/>
          <w:sz w:val="32"/>
        </w:rPr>
        <w:t>Erythrocytes</w:t>
      </w:r>
      <w:proofErr w:type="gramEnd"/>
      <w:r w:rsidR="005C656D">
        <w:rPr>
          <w:rFonts w:ascii="Times New Roman" w:hAnsi="Times New Roman" w:cs="Times New Roman"/>
          <w:sz w:val="32"/>
        </w:rPr>
        <w:t xml:space="preserve">) which is the development from </w:t>
      </w:r>
      <w:proofErr w:type="spellStart"/>
      <w:r w:rsidR="005C656D">
        <w:rPr>
          <w:rFonts w:ascii="Times New Roman" w:hAnsi="Times New Roman" w:cs="Times New Roman"/>
          <w:sz w:val="32"/>
        </w:rPr>
        <w:t>erythropoietic</w:t>
      </w:r>
      <w:proofErr w:type="spellEnd"/>
      <w:r w:rsidR="005C656D">
        <w:rPr>
          <w:rFonts w:ascii="Times New Roman" w:hAnsi="Times New Roman" w:cs="Times New Roman"/>
          <w:sz w:val="32"/>
        </w:rPr>
        <w:t xml:space="preserve"> stem cell to mature red blood cells.</w:t>
      </w:r>
    </w:p>
    <w:p w:rsidR="005C656D" w:rsidRDefault="005C656D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 the Process of red blood corpuscle maturation, a cell undergoes a series of differentiations.</w:t>
      </w:r>
    </w:p>
    <w:p w:rsidR="005C656D" w:rsidRDefault="005C656D">
      <w:pPr>
        <w:spacing w:line="240" w:lineRule="auto"/>
        <w:rPr>
          <w:rFonts w:ascii="Times New Roman" w:hAnsi="Times New Roman" w:cs="Times New Roman"/>
          <w:sz w:val="32"/>
        </w:rPr>
      </w:pPr>
      <w:r w:rsidRPr="009173F1">
        <w:rPr>
          <w:rFonts w:ascii="Times New Roman" w:hAnsi="Times New Roman" w:cs="Times New Roman"/>
          <w:sz w:val="32"/>
          <w:highlight w:val="cyan"/>
        </w:rPr>
        <w:t xml:space="preserve">Developmental Stages </w:t>
      </w:r>
      <w:proofErr w:type="gramStart"/>
      <w:r w:rsidRPr="009173F1">
        <w:rPr>
          <w:rFonts w:ascii="Times New Roman" w:hAnsi="Times New Roman" w:cs="Times New Roman"/>
          <w:sz w:val="32"/>
          <w:highlight w:val="cyan"/>
        </w:rPr>
        <w:t>Of</w:t>
      </w:r>
      <w:proofErr w:type="gramEnd"/>
      <w:r w:rsidRPr="009173F1">
        <w:rPr>
          <w:rFonts w:ascii="Times New Roman" w:hAnsi="Times New Roman" w:cs="Times New Roman"/>
          <w:sz w:val="32"/>
          <w:highlight w:val="cyan"/>
        </w:rPr>
        <w:t xml:space="preserve"> Erythropoiesis</w:t>
      </w:r>
      <w:r>
        <w:rPr>
          <w:rFonts w:ascii="Times New Roman" w:hAnsi="Times New Roman" w:cs="Times New Roman"/>
          <w:sz w:val="32"/>
        </w:rPr>
        <w:t>.</w:t>
      </w:r>
    </w:p>
    <w:p w:rsidR="00EF5C19" w:rsidRPr="002567C2" w:rsidRDefault="00183D10" w:rsidP="002567C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2567C2">
        <w:rPr>
          <w:rFonts w:ascii="Times New Roman" w:hAnsi="Times New Roman" w:cs="Times New Roman"/>
          <w:sz w:val="32"/>
          <w:highlight w:val="cyan"/>
        </w:rPr>
        <w:t>Proerythroblast</w:t>
      </w:r>
      <w:proofErr w:type="spellEnd"/>
      <w:r w:rsidRPr="002567C2">
        <w:rPr>
          <w:rFonts w:ascii="Times New Roman" w:hAnsi="Times New Roman" w:cs="Times New Roman"/>
          <w:sz w:val="32"/>
        </w:rPr>
        <w:t>.</w:t>
      </w:r>
    </w:p>
    <w:p w:rsidR="00183D10" w:rsidRDefault="00183D10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CFU-E stands out in the primary bone marrow, the oldest known red Blood cells .The Preload is a very large cell15 to 20 </w:t>
      </w:r>
      <w:proofErr w:type="spellStart"/>
      <w:r>
        <w:rPr>
          <w:rFonts w:ascii="Times New Roman" w:hAnsi="Times New Roman" w:cs="Times New Roman"/>
          <w:sz w:val="32"/>
        </w:rPr>
        <w:t>Hm</w:t>
      </w:r>
      <w:proofErr w:type="spellEnd"/>
      <w:r>
        <w:rPr>
          <w:rFonts w:ascii="Times New Roman" w:hAnsi="Times New Roman" w:cs="Times New Roman"/>
          <w:sz w:val="32"/>
        </w:rPr>
        <w:t xml:space="preserve"> in diameter that has a deep </w:t>
      </w:r>
      <w:r w:rsidR="009173F1">
        <w:rPr>
          <w:rFonts w:ascii="Times New Roman" w:hAnsi="Times New Roman" w:cs="Times New Roman"/>
          <w:sz w:val="32"/>
        </w:rPr>
        <w:t>basophilic</w:t>
      </w:r>
      <w:r>
        <w:rPr>
          <w:rFonts w:ascii="Times New Roman" w:hAnsi="Times New Roman" w:cs="Times New Roman"/>
          <w:sz w:val="32"/>
        </w:rPr>
        <w:t xml:space="preserve"> </w:t>
      </w:r>
      <w:r w:rsidR="008B2333">
        <w:rPr>
          <w:rFonts w:ascii="Times New Roman" w:hAnsi="Times New Roman" w:cs="Times New Roman"/>
          <w:sz w:val="32"/>
        </w:rPr>
        <w:t>compartment. The</w:t>
      </w:r>
      <w:r>
        <w:rPr>
          <w:rFonts w:ascii="Times New Roman" w:hAnsi="Times New Roman" w:cs="Times New Roman"/>
          <w:sz w:val="32"/>
        </w:rPr>
        <w:t xml:space="preserve"> part of </w:t>
      </w:r>
      <w:r w:rsidR="008B2333">
        <w:rPr>
          <w:rFonts w:ascii="Times New Roman" w:hAnsi="Times New Roman" w:cs="Times New Roman"/>
          <w:sz w:val="32"/>
        </w:rPr>
        <w:t>Haemoglobin</w:t>
      </w:r>
      <w:r>
        <w:rPr>
          <w:rFonts w:ascii="Times New Roman" w:hAnsi="Times New Roman" w:cs="Times New Roman"/>
          <w:sz w:val="32"/>
        </w:rPr>
        <w:t xml:space="preserve"> is </w:t>
      </w:r>
      <w:r>
        <w:rPr>
          <w:rFonts w:ascii="Times New Roman" w:hAnsi="Times New Roman" w:cs="Times New Roman"/>
          <w:sz w:val="32"/>
        </w:rPr>
        <w:lastRenderedPageBreak/>
        <w:t xml:space="preserve">present in the cell, but its amount is too small to be detected by standard </w:t>
      </w:r>
      <w:r w:rsidR="009173F1">
        <w:rPr>
          <w:rFonts w:ascii="Times New Roman" w:hAnsi="Times New Roman" w:cs="Times New Roman"/>
          <w:sz w:val="32"/>
        </w:rPr>
        <w:t>staining</w:t>
      </w:r>
      <w:r>
        <w:rPr>
          <w:rFonts w:ascii="Times New Roman" w:hAnsi="Times New Roman" w:cs="Times New Roman"/>
          <w:sz w:val="32"/>
        </w:rPr>
        <w:t xml:space="preserve"> techniques.</w:t>
      </w:r>
    </w:p>
    <w:p w:rsidR="00183D10" w:rsidRDefault="00183D10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proofErr w:type="spellStart"/>
      <w:r w:rsidRPr="009173F1">
        <w:rPr>
          <w:rFonts w:ascii="Times New Roman" w:hAnsi="Times New Roman" w:cs="Times New Roman"/>
          <w:sz w:val="32"/>
          <w:highlight w:val="cyan"/>
        </w:rPr>
        <w:t>Basophophic</w:t>
      </w:r>
      <w:proofErr w:type="spellEnd"/>
      <w:r w:rsidRPr="009173F1">
        <w:rPr>
          <w:rFonts w:ascii="Times New Roman" w:hAnsi="Times New Roman" w:cs="Times New Roman"/>
          <w:sz w:val="32"/>
          <w:highlight w:val="cyan"/>
        </w:rPr>
        <w:t xml:space="preserve"> erythropoietin</w:t>
      </w:r>
      <w:r>
        <w:rPr>
          <w:rFonts w:ascii="Times New Roman" w:hAnsi="Times New Roman" w:cs="Times New Roman"/>
          <w:sz w:val="32"/>
        </w:rPr>
        <w:t>.</w:t>
      </w:r>
    </w:p>
    <w:p w:rsidR="00993A6C" w:rsidRDefault="00183D10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This cell is smaller than the prefabricated and averages 22</w:t>
      </w:r>
      <w:proofErr w:type="gramStart"/>
      <w:r>
        <w:rPr>
          <w:rFonts w:ascii="Times New Roman" w:hAnsi="Times New Roman" w:cs="Times New Roman"/>
          <w:sz w:val="32"/>
        </w:rPr>
        <w:t>;00</w:t>
      </w:r>
      <w:proofErr w:type="gramEnd"/>
      <w:r>
        <w:rPr>
          <w:rFonts w:ascii="Times New Roman" w:hAnsi="Times New Roman" w:cs="Times New Roman"/>
          <w:sz w:val="32"/>
        </w:rPr>
        <w:t xml:space="preserve"> in diameter. The nucleus shows a rough network of dense heterochromatins.</w:t>
      </w:r>
      <w:r w:rsidR="00993A6C">
        <w:rPr>
          <w:rFonts w:ascii="Times New Roman" w:hAnsi="Times New Roman" w:cs="Times New Roman"/>
          <w:sz w:val="32"/>
        </w:rPr>
        <w:t xml:space="preserve"> </w:t>
      </w:r>
      <w:r w:rsidR="008B2333">
        <w:rPr>
          <w:rFonts w:ascii="Times New Roman" w:hAnsi="Times New Roman" w:cs="Times New Roman"/>
          <w:sz w:val="32"/>
        </w:rPr>
        <w:t>Haemoglobin</w:t>
      </w:r>
      <w:r w:rsidR="00993A6C">
        <w:rPr>
          <w:rFonts w:ascii="Times New Roman" w:hAnsi="Times New Roman" w:cs="Times New Roman"/>
          <w:sz w:val="32"/>
        </w:rPr>
        <w:t xml:space="preserve"> increase in volume but is still masked by cytoplasmic </w:t>
      </w:r>
      <w:proofErr w:type="spellStart"/>
      <w:r w:rsidR="00993A6C">
        <w:rPr>
          <w:rFonts w:ascii="Times New Roman" w:hAnsi="Times New Roman" w:cs="Times New Roman"/>
          <w:sz w:val="32"/>
        </w:rPr>
        <w:t>basophilia</w:t>
      </w:r>
      <w:proofErr w:type="spellEnd"/>
      <w:r w:rsidR="00993A6C">
        <w:rPr>
          <w:rFonts w:ascii="Times New Roman" w:hAnsi="Times New Roman" w:cs="Times New Roman"/>
          <w:sz w:val="32"/>
        </w:rPr>
        <w:t>.</w:t>
      </w:r>
    </w:p>
    <w:p w:rsidR="00993A6C" w:rsidRDefault="00993A6C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Pr="009173F1">
        <w:rPr>
          <w:rFonts w:ascii="Times New Roman" w:hAnsi="Times New Roman" w:cs="Times New Roman"/>
          <w:sz w:val="32"/>
          <w:highlight w:val="cyan"/>
        </w:rPr>
        <w:t xml:space="preserve">. </w:t>
      </w:r>
      <w:proofErr w:type="spellStart"/>
      <w:r w:rsidRPr="009173F1">
        <w:rPr>
          <w:rFonts w:ascii="Times New Roman" w:hAnsi="Times New Roman" w:cs="Times New Roman"/>
          <w:sz w:val="32"/>
          <w:highlight w:val="cyan"/>
        </w:rPr>
        <w:t>Orthochronatophilic</w:t>
      </w:r>
      <w:proofErr w:type="spellEnd"/>
      <w:r w:rsidRPr="009173F1">
        <w:rPr>
          <w:rFonts w:ascii="Times New Roman" w:hAnsi="Times New Roman" w:cs="Times New Roman"/>
          <w:sz w:val="32"/>
          <w:highlight w:val="cyan"/>
        </w:rPr>
        <w:t xml:space="preserve"> Erythropoietin</w:t>
      </w:r>
      <w:r>
        <w:rPr>
          <w:rFonts w:ascii="Times New Roman" w:hAnsi="Times New Roman" w:cs="Times New Roman"/>
          <w:sz w:val="32"/>
        </w:rPr>
        <w:t>.</w:t>
      </w:r>
    </w:p>
    <w:p w:rsidR="00993A6C" w:rsidRDefault="00993A6C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Cells </w:t>
      </w:r>
      <w:r w:rsidR="008B2333">
        <w:rPr>
          <w:rFonts w:ascii="Times New Roman" w:hAnsi="Times New Roman" w:cs="Times New Roman"/>
          <w:sz w:val="32"/>
        </w:rPr>
        <w:t>formed</w:t>
      </w:r>
      <w:r>
        <w:rPr>
          <w:rFonts w:ascii="Times New Roman" w:hAnsi="Times New Roman" w:cs="Times New Roman"/>
          <w:sz w:val="32"/>
        </w:rPr>
        <w:t xml:space="preserve"> from polysaccharide filaments of erythropoietin. It has a dense core and its extra approach to the </w:t>
      </w:r>
      <w:r w:rsidR="008B2333">
        <w:rPr>
          <w:rFonts w:ascii="Times New Roman" w:hAnsi="Times New Roman" w:cs="Times New Roman"/>
          <w:sz w:val="32"/>
        </w:rPr>
        <w:t>colour</w:t>
      </w:r>
      <w:r>
        <w:rPr>
          <w:rFonts w:ascii="Times New Roman" w:hAnsi="Times New Roman" w:cs="Times New Roman"/>
          <w:sz w:val="32"/>
        </w:rPr>
        <w:t xml:space="preserve"> of ripe Red cells. It separates in the lattice when the core is pulled out </w:t>
      </w:r>
    </w:p>
    <w:p w:rsidR="00993A6C" w:rsidRDefault="00993A6C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Pr="009173F1">
        <w:rPr>
          <w:rFonts w:ascii="Times New Roman" w:hAnsi="Times New Roman" w:cs="Times New Roman"/>
          <w:sz w:val="32"/>
          <w:highlight w:val="cyan"/>
        </w:rPr>
        <w:t xml:space="preserve">. </w:t>
      </w:r>
      <w:proofErr w:type="spellStart"/>
      <w:r w:rsidRPr="009173F1">
        <w:rPr>
          <w:rFonts w:ascii="Times New Roman" w:hAnsi="Times New Roman" w:cs="Times New Roman"/>
          <w:sz w:val="32"/>
          <w:highlight w:val="cyan"/>
        </w:rPr>
        <w:t>Policromatophilic</w:t>
      </w:r>
      <w:proofErr w:type="spellEnd"/>
      <w:r w:rsidRPr="009173F1">
        <w:rPr>
          <w:rFonts w:ascii="Times New Roman" w:hAnsi="Times New Roman" w:cs="Times New Roman"/>
          <w:sz w:val="32"/>
          <w:highlight w:val="cyan"/>
        </w:rPr>
        <w:t xml:space="preserve"> Erythropoietin</w:t>
      </w:r>
      <w:r>
        <w:rPr>
          <w:rFonts w:ascii="Times New Roman" w:hAnsi="Times New Roman" w:cs="Times New Roman"/>
          <w:sz w:val="32"/>
        </w:rPr>
        <w:t>.</w:t>
      </w:r>
    </w:p>
    <w:p w:rsidR="00993A6C" w:rsidRDefault="00993A6C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Many Physiologically </w:t>
      </w:r>
      <w:proofErr w:type="spellStart"/>
      <w:r>
        <w:rPr>
          <w:rFonts w:ascii="Times New Roman" w:hAnsi="Times New Roman" w:cs="Times New Roman"/>
          <w:sz w:val="32"/>
        </w:rPr>
        <w:t>normoblast</w:t>
      </w:r>
      <w:proofErr w:type="spellEnd"/>
      <w:r>
        <w:rPr>
          <w:rFonts w:ascii="Times New Roman" w:hAnsi="Times New Roman" w:cs="Times New Roman"/>
          <w:sz w:val="32"/>
        </w:rPr>
        <w:t xml:space="preserve"> levels, the cytoplasm beings to produce </w:t>
      </w:r>
      <w:r w:rsidR="008B2333">
        <w:rPr>
          <w:rFonts w:ascii="Times New Roman" w:hAnsi="Times New Roman" w:cs="Times New Roman"/>
          <w:sz w:val="32"/>
        </w:rPr>
        <w:t>Haemoglobin</w:t>
      </w:r>
      <w:r>
        <w:rPr>
          <w:rFonts w:ascii="Times New Roman" w:hAnsi="Times New Roman" w:cs="Times New Roman"/>
          <w:sz w:val="32"/>
        </w:rPr>
        <w:t xml:space="preserve"> and as a result the colour beings to change from deep </w:t>
      </w:r>
      <w:proofErr w:type="spellStart"/>
      <w:r>
        <w:rPr>
          <w:rFonts w:ascii="Times New Roman" w:hAnsi="Times New Roman" w:cs="Times New Roman"/>
          <w:sz w:val="32"/>
        </w:rPr>
        <w:t>basophillia</w:t>
      </w:r>
      <w:proofErr w:type="spellEnd"/>
      <w:r>
        <w:rPr>
          <w:rFonts w:ascii="Times New Roman" w:hAnsi="Times New Roman" w:cs="Times New Roman"/>
          <w:sz w:val="32"/>
        </w:rPr>
        <w:t xml:space="preserve"> to a certain blue/ </w:t>
      </w:r>
      <w:r w:rsidR="008B2333">
        <w:rPr>
          <w:rFonts w:ascii="Times New Roman" w:hAnsi="Times New Roman" w:cs="Times New Roman"/>
          <w:sz w:val="32"/>
        </w:rPr>
        <w:t>grey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color.</w:t>
      </w:r>
      <w:r w:rsidR="00AA673C">
        <w:rPr>
          <w:rFonts w:ascii="Times New Roman" w:hAnsi="Times New Roman" w:cs="Times New Roman"/>
          <w:sz w:val="32"/>
        </w:rPr>
        <w:t>The</w:t>
      </w:r>
      <w:proofErr w:type="spellEnd"/>
      <w:r w:rsidR="00AA673C">
        <w:rPr>
          <w:rFonts w:ascii="Times New Roman" w:hAnsi="Times New Roman" w:cs="Times New Roman"/>
          <w:sz w:val="32"/>
        </w:rPr>
        <w:t xml:space="preserve"> Cell Continues too decrease in size while the chromatin becomes much more mixed and in Volume.</w:t>
      </w:r>
    </w:p>
    <w:p w:rsidR="00AA673C" w:rsidRDefault="00AA673C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Pr="009173F1">
        <w:rPr>
          <w:rFonts w:ascii="Times New Roman" w:hAnsi="Times New Roman" w:cs="Times New Roman"/>
          <w:sz w:val="32"/>
          <w:highlight w:val="cyan"/>
        </w:rPr>
        <w:t>. Reticulocytes.</w:t>
      </w:r>
    </w:p>
    <w:p w:rsidR="00AA673C" w:rsidRDefault="008B2333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Reticulocytes</w:t>
      </w:r>
      <w:r w:rsidR="00AA673C">
        <w:rPr>
          <w:rFonts w:ascii="Times New Roman" w:hAnsi="Times New Roman" w:cs="Times New Roman"/>
          <w:sz w:val="32"/>
        </w:rPr>
        <w:t xml:space="preserve"> are unripe erythrocytes. Their cytoplasm shows sensitive lattices when </w:t>
      </w:r>
      <w:r>
        <w:rPr>
          <w:rFonts w:ascii="Times New Roman" w:hAnsi="Times New Roman" w:cs="Times New Roman"/>
          <w:sz w:val="32"/>
        </w:rPr>
        <w:t>collared</w:t>
      </w:r>
      <w:r w:rsidR="00AA673C">
        <w:rPr>
          <w:rFonts w:ascii="Times New Roman" w:hAnsi="Times New Roman" w:cs="Times New Roman"/>
          <w:sz w:val="32"/>
        </w:rPr>
        <w:t xml:space="preserve"> with special </w:t>
      </w:r>
      <w:r>
        <w:rPr>
          <w:rFonts w:ascii="Times New Roman" w:hAnsi="Times New Roman" w:cs="Times New Roman"/>
          <w:sz w:val="32"/>
        </w:rPr>
        <w:t>colouring</w:t>
      </w:r>
      <w:r w:rsidR="00AA673C">
        <w:rPr>
          <w:rFonts w:ascii="Times New Roman" w:hAnsi="Times New Roman" w:cs="Times New Roman"/>
          <w:sz w:val="32"/>
        </w:rPr>
        <w:t xml:space="preserve"> agents such as blue. Some Mitochondria and some free Ribosome. </w:t>
      </w:r>
    </w:p>
    <w:p w:rsidR="00AA673C" w:rsidRPr="00183D10" w:rsidRDefault="00AA673C" w:rsidP="00183D1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The </w:t>
      </w:r>
      <w:r w:rsidR="008B2333">
        <w:rPr>
          <w:rFonts w:ascii="Times New Roman" w:hAnsi="Times New Roman" w:cs="Times New Roman"/>
          <w:sz w:val="32"/>
        </w:rPr>
        <w:t>Ribosome</w:t>
      </w:r>
      <w:r>
        <w:rPr>
          <w:rFonts w:ascii="Times New Roman" w:hAnsi="Times New Roman" w:cs="Times New Roman"/>
          <w:sz w:val="32"/>
        </w:rPr>
        <w:t xml:space="preserve"> RNA is </w:t>
      </w:r>
      <w:r w:rsidR="008B2333">
        <w:rPr>
          <w:rFonts w:ascii="Times New Roman" w:hAnsi="Times New Roman" w:cs="Times New Roman"/>
          <w:sz w:val="32"/>
        </w:rPr>
        <w:t>responsible</w:t>
      </w:r>
      <w:r>
        <w:rPr>
          <w:rFonts w:ascii="Times New Roman" w:hAnsi="Times New Roman" w:cs="Times New Roman"/>
          <w:sz w:val="32"/>
        </w:rPr>
        <w:t xml:space="preserve"> for the peripheral elements of the </w:t>
      </w:r>
      <w:r w:rsidR="008B2333">
        <w:rPr>
          <w:rFonts w:ascii="Times New Roman" w:hAnsi="Times New Roman" w:cs="Times New Roman"/>
          <w:sz w:val="32"/>
        </w:rPr>
        <w:t>Cytoplasm. The</w:t>
      </w:r>
      <w:r>
        <w:rPr>
          <w:rFonts w:ascii="Times New Roman" w:hAnsi="Times New Roman" w:cs="Times New Roman"/>
          <w:sz w:val="32"/>
        </w:rPr>
        <w:t xml:space="preserve"> Maturation period is from24 to 48 hours. During this period the remnants of the Golgi device, </w:t>
      </w:r>
      <w:proofErr w:type="spellStart"/>
      <w:r>
        <w:rPr>
          <w:rFonts w:ascii="Times New Roman" w:hAnsi="Times New Roman" w:cs="Times New Roman"/>
          <w:sz w:val="32"/>
        </w:rPr>
        <w:t>Ribosomes</w:t>
      </w:r>
      <w:proofErr w:type="gramStart"/>
      <w:r>
        <w:rPr>
          <w:rFonts w:ascii="Times New Roman" w:hAnsi="Times New Roman" w:cs="Times New Roman"/>
          <w:sz w:val="32"/>
        </w:rPr>
        <w:t>,centers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, and most mitochondria are lost to convert </w:t>
      </w:r>
      <w:r w:rsidR="009173F1">
        <w:rPr>
          <w:rFonts w:ascii="Times New Roman" w:hAnsi="Times New Roman" w:cs="Times New Roman"/>
          <w:sz w:val="32"/>
        </w:rPr>
        <w:t>Red blood Cells</w:t>
      </w:r>
      <w:r>
        <w:rPr>
          <w:rFonts w:ascii="Times New Roman" w:hAnsi="Times New Roman" w:cs="Times New Roman"/>
          <w:sz w:val="32"/>
        </w:rPr>
        <w:t xml:space="preserve"> </w:t>
      </w:r>
      <w:r w:rsidR="009173F1">
        <w:rPr>
          <w:rFonts w:ascii="Times New Roman" w:hAnsi="Times New Roman" w:cs="Times New Roman"/>
          <w:sz w:val="32"/>
        </w:rPr>
        <w:t xml:space="preserve">.and Under Normal Conditions, </w:t>
      </w:r>
      <w:r w:rsidR="008B2333">
        <w:rPr>
          <w:rFonts w:ascii="Times New Roman" w:hAnsi="Times New Roman" w:cs="Times New Roman"/>
          <w:sz w:val="32"/>
        </w:rPr>
        <w:t>Reticulocytes cells are 0.5  to 2 %</w:t>
      </w:r>
      <w:r w:rsidR="009173F1">
        <w:rPr>
          <w:rFonts w:ascii="Times New Roman" w:hAnsi="Times New Roman" w:cs="Times New Roman"/>
          <w:sz w:val="32"/>
        </w:rPr>
        <w:t xml:space="preserve"> of Red Blood Cells.</w:t>
      </w:r>
    </w:p>
    <w:p w:rsidR="00183D10" w:rsidRDefault="00183D10" w:rsidP="004E6852">
      <w:pPr>
        <w:pStyle w:val="ListParagraph"/>
        <w:spacing w:line="240" w:lineRule="auto"/>
        <w:rPr>
          <w:rFonts w:ascii="Times New Roman" w:hAnsi="Times New Roman" w:cs="Times New Roman"/>
          <w:sz w:val="32"/>
        </w:rPr>
      </w:pPr>
    </w:p>
    <w:p w:rsidR="009173F1" w:rsidRDefault="009173F1" w:rsidP="004E6852">
      <w:pPr>
        <w:pStyle w:val="ListParagraph"/>
        <w:spacing w:line="240" w:lineRule="auto"/>
        <w:rPr>
          <w:rFonts w:ascii="Times New Roman" w:hAnsi="Times New Roman" w:cs="Times New Roman"/>
          <w:sz w:val="32"/>
        </w:rPr>
      </w:pPr>
    </w:p>
    <w:p w:rsidR="00FC3AC8" w:rsidRDefault="007C2A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Enlist common causes of poor blood </w:t>
      </w:r>
      <w:proofErr w:type="spellStart"/>
      <w:r>
        <w:rPr>
          <w:rFonts w:ascii="Times New Roman" w:hAnsi="Times New Roman" w:cs="Times New Roman"/>
          <w:sz w:val="32"/>
          <w:szCs w:val="32"/>
        </w:rPr>
        <w:t>filam</w:t>
      </w:r>
      <w:proofErr w:type="spellEnd"/>
      <w:r>
        <w:rPr>
          <w:rFonts w:ascii="Times New Roman" w:hAnsi="Times New Roman" w:cs="Times New Roman"/>
          <w:sz w:val="32"/>
          <w:szCs w:val="32"/>
        </w:rPr>
        <w:t>(blood smear).</w:t>
      </w:r>
    </w:p>
    <w:p w:rsidR="003800E9" w:rsidRDefault="003800E9">
      <w:pPr>
        <w:rPr>
          <w:rFonts w:ascii="Times New Roman" w:hAnsi="Times New Roman" w:cs="Times New Roman"/>
          <w:sz w:val="32"/>
          <w:szCs w:val="32"/>
        </w:rPr>
      </w:pPr>
      <w:r w:rsidRPr="008B2333">
        <w:rPr>
          <w:rFonts w:ascii="Times New Roman" w:hAnsi="Times New Roman" w:cs="Times New Roman"/>
          <w:sz w:val="32"/>
          <w:szCs w:val="32"/>
          <w:highlight w:val="cyan"/>
        </w:rPr>
        <w:t>Answer No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800E9" w:rsidRDefault="00953822">
      <w:pPr>
        <w:rPr>
          <w:rFonts w:ascii="Times New Roman" w:hAnsi="Times New Roman" w:cs="Times New Roman"/>
          <w:sz w:val="32"/>
          <w:szCs w:val="32"/>
        </w:rPr>
      </w:pPr>
      <w:r w:rsidRPr="00F91BAA">
        <w:rPr>
          <w:rFonts w:ascii="Times New Roman" w:hAnsi="Times New Roman" w:cs="Times New Roman"/>
          <w:sz w:val="32"/>
          <w:szCs w:val="32"/>
          <w:highlight w:val="cyan"/>
        </w:rPr>
        <w:lastRenderedPageBreak/>
        <w:t xml:space="preserve">Common Causes Of Poor Blood </w:t>
      </w:r>
      <w:proofErr w:type="spellStart"/>
      <w:proofErr w:type="gramStart"/>
      <w:r w:rsidRPr="00F91BAA">
        <w:rPr>
          <w:rFonts w:ascii="Times New Roman" w:hAnsi="Times New Roman" w:cs="Times New Roman"/>
          <w:sz w:val="32"/>
          <w:szCs w:val="32"/>
          <w:highlight w:val="cyan"/>
        </w:rPr>
        <w:t>Filam</w:t>
      </w:r>
      <w:proofErr w:type="spellEnd"/>
      <w:r w:rsidRPr="00F91BAA">
        <w:rPr>
          <w:rFonts w:ascii="Times New Roman" w:hAnsi="Times New Roman" w:cs="Times New Roman"/>
          <w:sz w:val="32"/>
          <w:szCs w:val="32"/>
          <w:highlight w:val="cyan"/>
        </w:rPr>
        <w:t>(</w:t>
      </w:r>
      <w:proofErr w:type="gramEnd"/>
      <w:r w:rsidRPr="00F91BAA">
        <w:rPr>
          <w:rFonts w:ascii="Times New Roman" w:hAnsi="Times New Roman" w:cs="Times New Roman"/>
          <w:sz w:val="32"/>
          <w:szCs w:val="32"/>
          <w:highlight w:val="cyan"/>
        </w:rPr>
        <w:t xml:space="preserve">blood </w:t>
      </w:r>
      <w:proofErr w:type="spellStart"/>
      <w:r w:rsidRPr="00F91BAA">
        <w:rPr>
          <w:rFonts w:ascii="Times New Roman" w:hAnsi="Times New Roman" w:cs="Times New Roman"/>
          <w:sz w:val="32"/>
          <w:szCs w:val="32"/>
          <w:highlight w:val="cyan"/>
        </w:rPr>
        <w:t>Smera</w:t>
      </w:r>
      <w:proofErr w:type="spellEnd"/>
      <w:r w:rsidRPr="00F91BAA">
        <w:rPr>
          <w:rFonts w:ascii="Times New Roman" w:hAnsi="Times New Roman" w:cs="Times New Roman"/>
          <w:sz w:val="32"/>
          <w:szCs w:val="32"/>
          <w:highlight w:val="cyan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53822" w:rsidRDefault="00953822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Drop of Blood too large or too small.</w:t>
      </w:r>
    </w:p>
    <w:p w:rsidR="00953822" w:rsidRDefault="00953822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Spreader slide pushed </w:t>
      </w:r>
      <w:r w:rsidR="00CC3E4B">
        <w:rPr>
          <w:rFonts w:ascii="Times New Roman" w:hAnsi="Times New Roman" w:cs="Times New Roman"/>
          <w:sz w:val="32"/>
          <w:szCs w:val="32"/>
        </w:rPr>
        <w:t>across</w:t>
      </w:r>
      <w:r>
        <w:rPr>
          <w:rFonts w:ascii="Times New Roman" w:hAnsi="Times New Roman" w:cs="Times New Roman"/>
          <w:sz w:val="32"/>
          <w:szCs w:val="32"/>
        </w:rPr>
        <w:t xml:space="preserve"> the slide in a jerky manner.</w:t>
      </w:r>
    </w:p>
    <w:p w:rsidR="00953822" w:rsidRDefault="00CC3E4B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Failure</w:t>
      </w:r>
      <w:r w:rsidR="00552F5F">
        <w:rPr>
          <w:rFonts w:ascii="Times New Roman" w:hAnsi="Times New Roman" w:cs="Times New Roman"/>
          <w:sz w:val="32"/>
          <w:szCs w:val="32"/>
        </w:rPr>
        <w:t xml:space="preserve"> in keep the entire edge of the spreader slide against the slide while making the smear.</w:t>
      </w:r>
    </w:p>
    <w:p w:rsidR="00552F5F" w:rsidRDefault="00552F5F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Irregular Spread with ridges and long tail: edges of spreader dirty or chipped dusty slide.</w:t>
      </w:r>
    </w:p>
    <w:p w:rsidR="00552F5F" w:rsidRDefault="00552F5F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Holes in film – Slide Contaminated with </w:t>
      </w:r>
      <w:proofErr w:type="gramStart"/>
      <w:r>
        <w:rPr>
          <w:rFonts w:ascii="Times New Roman" w:hAnsi="Times New Roman" w:cs="Times New Roman"/>
          <w:sz w:val="32"/>
          <w:szCs w:val="32"/>
        </w:rPr>
        <w:t>fat  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grease and air bubbles.</w:t>
      </w:r>
    </w:p>
    <w:p w:rsidR="00552F5F" w:rsidRDefault="00552F5F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Cellular </w:t>
      </w:r>
      <w:r w:rsidR="00CC3E4B">
        <w:rPr>
          <w:rFonts w:ascii="Times New Roman" w:hAnsi="Times New Roman" w:cs="Times New Roman"/>
          <w:sz w:val="32"/>
          <w:szCs w:val="32"/>
        </w:rPr>
        <w:t>degenerative changes.</w:t>
      </w:r>
    </w:p>
    <w:p w:rsidR="00CC3E4B" w:rsidRDefault="00CC3E4B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Failure to push to spreader slide completely across the slide.</w:t>
      </w:r>
    </w:p>
    <w:p w:rsidR="001D2708" w:rsidRDefault="00CC3E4B" w:rsidP="00953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Failure to keep the Spreader Slide at a 30% angle with the slide.</w:t>
      </w:r>
    </w:p>
    <w:p w:rsidR="00CC3E4B" w:rsidRDefault="00CC3E4B" w:rsidP="001D270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73F1" w:rsidRPr="00953822" w:rsidRDefault="009173F1" w:rsidP="001D270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C3AC8" w:rsidRDefault="007C2A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:3.</w:t>
      </w:r>
      <w:r>
        <w:rPr>
          <w:rFonts w:ascii="Times New Roman" w:hAnsi="Times New Roman" w:cs="Times New Roman"/>
          <w:sz w:val="32"/>
          <w:szCs w:val="32"/>
        </w:rPr>
        <w:t>Briefly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explain </w:t>
      </w:r>
      <w:proofErr w:type="spellStart"/>
      <w:r>
        <w:rPr>
          <w:rFonts w:ascii="Times New Roman" w:hAnsi="Times New Roman" w:cs="Times New Roman"/>
          <w:sz w:val="32"/>
          <w:szCs w:val="32"/>
        </w:rPr>
        <w:t>Granulupoiesis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detail.</w:t>
      </w:r>
    </w:p>
    <w:p w:rsidR="001D2708" w:rsidRDefault="001D2708">
      <w:pPr>
        <w:rPr>
          <w:rFonts w:ascii="Times New Roman" w:hAnsi="Times New Roman" w:cs="Times New Roman"/>
          <w:sz w:val="32"/>
          <w:szCs w:val="32"/>
        </w:rPr>
      </w:pPr>
      <w:r w:rsidRPr="008B2333">
        <w:rPr>
          <w:rFonts w:ascii="Times New Roman" w:hAnsi="Times New Roman" w:cs="Times New Roman"/>
          <w:sz w:val="32"/>
          <w:szCs w:val="32"/>
          <w:highlight w:val="cyan"/>
        </w:rPr>
        <w:t>Answer No 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708" w:rsidRDefault="001D270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31E2E">
        <w:rPr>
          <w:rFonts w:ascii="Times New Roman" w:hAnsi="Times New Roman" w:cs="Times New Roman"/>
          <w:sz w:val="32"/>
          <w:szCs w:val="32"/>
          <w:highlight w:val="cyan"/>
        </w:rPr>
        <w:t>Granulpupoiesis</w:t>
      </w:r>
      <w:proofErr w:type="spellEnd"/>
      <w:r w:rsidRPr="00F31E2E">
        <w:rPr>
          <w:rFonts w:ascii="Times New Roman" w:hAnsi="Times New Roman" w:cs="Times New Roman"/>
          <w:sz w:val="32"/>
          <w:szCs w:val="32"/>
          <w:highlight w:val="cyan"/>
        </w:rPr>
        <w:t>:</w:t>
      </w:r>
    </w:p>
    <w:p w:rsidR="001D2708" w:rsidRDefault="001D270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Granulpuopiesis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defined as the Formation of blood Granulocytes typically in the bone marrow called </w:t>
      </w:r>
      <w:proofErr w:type="spellStart"/>
      <w:r>
        <w:rPr>
          <w:rFonts w:ascii="Times New Roman" w:hAnsi="Times New Roman" w:cs="Times New Roman"/>
          <w:sz w:val="32"/>
          <w:szCs w:val="32"/>
        </w:rPr>
        <w:t>Granulpoiesis.Granulpoiesis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a part of </w:t>
      </w:r>
      <w:proofErr w:type="spellStart"/>
      <w:r>
        <w:rPr>
          <w:rFonts w:ascii="Times New Roman" w:hAnsi="Times New Roman" w:cs="Times New Roman"/>
          <w:sz w:val="32"/>
          <w:szCs w:val="32"/>
        </w:rPr>
        <w:t>Hematopoiesis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also referred to as </w:t>
      </w:r>
      <w:r w:rsidR="008B2333">
        <w:rPr>
          <w:rFonts w:ascii="Times New Roman" w:hAnsi="Times New Roman" w:cs="Times New Roman"/>
          <w:sz w:val="32"/>
          <w:szCs w:val="32"/>
        </w:rPr>
        <w:t>polymorph nuclear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2333">
        <w:rPr>
          <w:rFonts w:ascii="Times New Roman" w:hAnsi="Times New Roman" w:cs="Times New Roman"/>
          <w:sz w:val="32"/>
          <w:szCs w:val="32"/>
        </w:rPr>
        <w:t>lymphocyte</w:t>
      </w:r>
      <w:r>
        <w:rPr>
          <w:rFonts w:ascii="Times New Roman" w:hAnsi="Times New Roman" w:cs="Times New Roman"/>
          <w:sz w:val="32"/>
          <w:szCs w:val="32"/>
        </w:rPr>
        <w:t xml:space="preserve">, is a type of WBC that has multi lobed nuclei, usually containing three lobes and has a significant amount </w:t>
      </w:r>
      <w:r w:rsidR="00E32288">
        <w:rPr>
          <w:rFonts w:ascii="Times New Roman" w:hAnsi="Times New Roman" w:cs="Times New Roman"/>
          <w:sz w:val="32"/>
          <w:szCs w:val="32"/>
        </w:rPr>
        <w:t xml:space="preserve">of cytoplasmic Granules within the cell. </w:t>
      </w:r>
    </w:p>
    <w:p w:rsidR="00E32288" w:rsidRDefault="00E3228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Granulopoiesis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takes place in the bone marrow.</w:t>
      </w:r>
    </w:p>
    <w:p w:rsidR="00E32288" w:rsidRDefault="00E3228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Types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Granulpoiesis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05F9F" w:rsidRPr="008B2333" w:rsidRDefault="00E32288" w:rsidP="008B23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B2333">
        <w:rPr>
          <w:rFonts w:ascii="Times New Roman" w:hAnsi="Times New Roman" w:cs="Times New Roman"/>
          <w:sz w:val="32"/>
          <w:szCs w:val="32"/>
          <w:highlight w:val="cyan"/>
        </w:rPr>
        <w:t xml:space="preserve">Steady </w:t>
      </w:r>
      <w:r w:rsidR="00D359B2" w:rsidRPr="008B2333">
        <w:rPr>
          <w:rFonts w:ascii="Times New Roman" w:hAnsi="Times New Roman" w:cs="Times New Roman"/>
          <w:sz w:val="32"/>
          <w:szCs w:val="32"/>
          <w:highlight w:val="cyan"/>
        </w:rPr>
        <w:t>state</w:t>
      </w:r>
      <w:r w:rsidRPr="008B2333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  <w:proofErr w:type="spellStart"/>
      <w:r w:rsidR="00D05F9F" w:rsidRPr="008B2333">
        <w:rPr>
          <w:rFonts w:ascii="Times New Roman" w:hAnsi="Times New Roman" w:cs="Times New Roman"/>
          <w:sz w:val="32"/>
          <w:szCs w:val="32"/>
          <w:highlight w:val="cyan"/>
        </w:rPr>
        <w:t>Granulopoises</w:t>
      </w:r>
      <w:proofErr w:type="spellEnd"/>
      <w:r w:rsidR="00D05F9F" w:rsidRPr="008B2333">
        <w:rPr>
          <w:rFonts w:ascii="Times New Roman" w:hAnsi="Times New Roman" w:cs="Times New Roman"/>
          <w:sz w:val="32"/>
          <w:szCs w:val="32"/>
        </w:rPr>
        <w:t>.</w:t>
      </w:r>
    </w:p>
    <w:p w:rsidR="00533CF4" w:rsidRPr="008B2333" w:rsidRDefault="00D05F9F" w:rsidP="008B233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B2333">
        <w:rPr>
          <w:rFonts w:ascii="Times New Roman" w:hAnsi="Times New Roman" w:cs="Times New Roman"/>
          <w:sz w:val="32"/>
          <w:szCs w:val="32"/>
        </w:rPr>
        <w:t>Granulopoiesis</w:t>
      </w:r>
      <w:proofErr w:type="spellEnd"/>
      <w:r w:rsidRPr="008B2333">
        <w:rPr>
          <w:rFonts w:ascii="Times New Roman" w:hAnsi="Times New Roman" w:cs="Times New Roman"/>
          <w:sz w:val="32"/>
          <w:szCs w:val="32"/>
        </w:rPr>
        <w:t xml:space="preserve"> is a term used to describe the normal daily Production of granules. Granulocytes are short lived </w:t>
      </w:r>
      <w:proofErr w:type="gramStart"/>
      <w:r w:rsidRPr="008B2333">
        <w:rPr>
          <w:rFonts w:ascii="Times New Roman" w:hAnsi="Times New Roman" w:cs="Times New Roman"/>
          <w:sz w:val="32"/>
          <w:szCs w:val="32"/>
        </w:rPr>
        <w:t>cells(</w:t>
      </w:r>
      <w:proofErr w:type="gramEnd"/>
      <w:r w:rsidRPr="008B2333">
        <w:rPr>
          <w:rFonts w:ascii="Times New Roman" w:hAnsi="Times New Roman" w:cs="Times New Roman"/>
          <w:sz w:val="32"/>
          <w:szCs w:val="32"/>
        </w:rPr>
        <w:t xml:space="preserve">6 to 8 hours in duration). </w:t>
      </w:r>
      <w:proofErr w:type="gramStart"/>
      <w:r w:rsidRPr="008B2333">
        <w:rPr>
          <w:rFonts w:ascii="Times New Roman" w:hAnsi="Times New Roman" w:cs="Times New Roman"/>
          <w:sz w:val="32"/>
          <w:szCs w:val="32"/>
        </w:rPr>
        <w:t xml:space="preserve">With high cell </w:t>
      </w:r>
      <w:proofErr w:type="spellStart"/>
      <w:r w:rsidRPr="008B2333">
        <w:rPr>
          <w:rFonts w:ascii="Times New Roman" w:hAnsi="Times New Roman" w:cs="Times New Roman"/>
          <w:sz w:val="32"/>
          <w:szCs w:val="32"/>
        </w:rPr>
        <w:t>tumover</w:t>
      </w:r>
      <w:proofErr w:type="spellEnd"/>
      <w:r w:rsidRPr="008B233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B2333">
        <w:rPr>
          <w:rFonts w:ascii="Times New Roman" w:hAnsi="Times New Roman" w:cs="Times New Roman"/>
          <w:sz w:val="32"/>
          <w:szCs w:val="32"/>
        </w:rPr>
        <w:t xml:space="preserve"> Number </w:t>
      </w:r>
      <w:proofErr w:type="gramStart"/>
      <w:r w:rsidRPr="008B2333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8B2333">
        <w:rPr>
          <w:rFonts w:ascii="Times New Roman" w:hAnsi="Times New Roman" w:cs="Times New Roman"/>
          <w:sz w:val="32"/>
          <w:szCs w:val="32"/>
        </w:rPr>
        <w:t xml:space="preserve"> Granulated Cells </w:t>
      </w:r>
      <w:r w:rsidRPr="008B2333">
        <w:rPr>
          <w:rFonts w:ascii="Times New Roman" w:hAnsi="Times New Roman" w:cs="Times New Roman"/>
          <w:sz w:val="32"/>
          <w:szCs w:val="32"/>
        </w:rPr>
        <w:lastRenderedPageBreak/>
        <w:t>Produced daily varies between</w:t>
      </w:r>
      <w:r w:rsidR="00533CF4" w:rsidRPr="008B2333">
        <w:rPr>
          <w:rFonts w:ascii="Times New Roman" w:hAnsi="Times New Roman" w:cs="Times New Roman"/>
          <w:sz w:val="32"/>
          <w:szCs w:val="32"/>
        </w:rPr>
        <w:t xml:space="preserve"> </w:t>
      </w:r>
      <w:r w:rsidR="004E6852" w:rsidRPr="008B2333">
        <w:rPr>
          <w:rFonts w:ascii="Times New Roman" w:hAnsi="Times New Roman" w:cs="Times New Roman"/>
          <w:sz w:val="32"/>
          <w:szCs w:val="32"/>
        </w:rPr>
        <w:t>5 and 10 x 10.</w:t>
      </w:r>
      <w:r w:rsidR="00533CF4" w:rsidRPr="008B2333">
        <w:rPr>
          <w:rFonts w:ascii="Times New Roman" w:hAnsi="Times New Roman" w:cs="Times New Roman"/>
          <w:sz w:val="32"/>
          <w:szCs w:val="32"/>
        </w:rPr>
        <w:t xml:space="preserve"> The master regulator of steady state </w:t>
      </w:r>
      <w:proofErr w:type="spellStart"/>
      <w:r w:rsidR="00533CF4" w:rsidRPr="008B2333">
        <w:rPr>
          <w:rFonts w:ascii="Times New Roman" w:hAnsi="Times New Roman" w:cs="Times New Roman"/>
          <w:sz w:val="32"/>
          <w:szCs w:val="32"/>
        </w:rPr>
        <w:t>granulopoiesis</w:t>
      </w:r>
      <w:proofErr w:type="spellEnd"/>
      <w:r w:rsidR="00533CF4" w:rsidRPr="008B2333">
        <w:rPr>
          <w:rFonts w:ascii="Times New Roman" w:hAnsi="Times New Roman" w:cs="Times New Roman"/>
          <w:sz w:val="32"/>
          <w:szCs w:val="32"/>
        </w:rPr>
        <w:t xml:space="preserve"> is C/EBPα. It restricts the cell cycle of immature cells by </w:t>
      </w:r>
      <w:proofErr w:type="gramStart"/>
      <w:r w:rsidR="00533CF4" w:rsidRPr="008B2333">
        <w:rPr>
          <w:rFonts w:ascii="Times New Roman" w:hAnsi="Times New Roman" w:cs="Times New Roman"/>
          <w:sz w:val="32"/>
          <w:szCs w:val="32"/>
        </w:rPr>
        <w:t xml:space="preserve">inhibition </w:t>
      </w:r>
      <w:r w:rsidR="004E6852" w:rsidRPr="008B2333">
        <w:rPr>
          <w:rFonts w:ascii="Times New Roman" w:hAnsi="Times New Roman" w:cs="Times New Roman"/>
          <w:sz w:val="32"/>
          <w:szCs w:val="32"/>
        </w:rPr>
        <w:t xml:space="preserve"> </w:t>
      </w:r>
      <w:r w:rsidR="00533CF4" w:rsidRPr="008B2333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="00533CF4" w:rsidRPr="008B2333">
        <w:rPr>
          <w:rFonts w:ascii="Times New Roman" w:hAnsi="Times New Roman" w:cs="Times New Roman"/>
          <w:sz w:val="32"/>
          <w:szCs w:val="32"/>
        </w:rPr>
        <w:t xml:space="preserve"> CDK2 and CDK4 and promotes granulocytic differentiation. Steady state production of granulocytes is activated after the engulfment of apoptotic granulocytes by tissue macrophages.</w:t>
      </w:r>
    </w:p>
    <w:p w:rsidR="00F31E2E" w:rsidRDefault="00F31E2E" w:rsidP="00D05F9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33CF4" w:rsidRPr="008B2333" w:rsidRDefault="00533CF4" w:rsidP="008B23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B2333">
        <w:rPr>
          <w:rFonts w:ascii="Times New Roman" w:hAnsi="Times New Roman" w:cs="Times New Roman"/>
          <w:sz w:val="32"/>
          <w:szCs w:val="32"/>
          <w:highlight w:val="cyan"/>
        </w:rPr>
        <w:t xml:space="preserve">Emergency </w:t>
      </w:r>
      <w:proofErr w:type="spellStart"/>
      <w:r w:rsidRPr="008B2333">
        <w:rPr>
          <w:rFonts w:ascii="Times New Roman" w:hAnsi="Times New Roman" w:cs="Times New Roman"/>
          <w:sz w:val="32"/>
          <w:szCs w:val="32"/>
          <w:highlight w:val="cyan"/>
        </w:rPr>
        <w:t>Granulopoiesis</w:t>
      </w:r>
      <w:proofErr w:type="spellEnd"/>
      <w:r w:rsidRPr="008B2333">
        <w:rPr>
          <w:rFonts w:ascii="Times New Roman" w:hAnsi="Times New Roman" w:cs="Times New Roman"/>
          <w:sz w:val="32"/>
          <w:szCs w:val="32"/>
        </w:rPr>
        <w:t>.</w:t>
      </w:r>
    </w:p>
    <w:p w:rsidR="00F31E2E" w:rsidRPr="008B2333" w:rsidRDefault="00F31E2E" w:rsidP="008B2333">
      <w:pPr>
        <w:rPr>
          <w:rFonts w:ascii="Times New Roman" w:hAnsi="Times New Roman" w:cs="Times New Roman"/>
          <w:sz w:val="32"/>
          <w:szCs w:val="32"/>
        </w:rPr>
      </w:pPr>
      <w:r w:rsidRPr="008B2333">
        <w:rPr>
          <w:rFonts w:ascii="Times New Roman" w:hAnsi="Times New Roman" w:cs="Times New Roman"/>
          <w:sz w:val="32"/>
          <w:szCs w:val="32"/>
        </w:rPr>
        <w:t xml:space="preserve">Stable </w:t>
      </w:r>
      <w:proofErr w:type="spellStart"/>
      <w:r w:rsidRPr="008B2333">
        <w:rPr>
          <w:rFonts w:ascii="Times New Roman" w:hAnsi="Times New Roman" w:cs="Times New Roman"/>
          <w:sz w:val="32"/>
          <w:szCs w:val="32"/>
        </w:rPr>
        <w:t>Granulopoiesis</w:t>
      </w:r>
      <w:proofErr w:type="spellEnd"/>
      <w:r w:rsidRPr="008B2333">
        <w:rPr>
          <w:rFonts w:ascii="Times New Roman" w:hAnsi="Times New Roman" w:cs="Times New Roman"/>
          <w:sz w:val="32"/>
          <w:szCs w:val="32"/>
        </w:rPr>
        <w:t xml:space="preserve"> has reached a program called Emergency </w:t>
      </w:r>
      <w:proofErr w:type="spellStart"/>
      <w:r w:rsidRPr="008B2333">
        <w:rPr>
          <w:rFonts w:ascii="Times New Roman" w:hAnsi="Times New Roman" w:cs="Times New Roman"/>
          <w:sz w:val="32"/>
          <w:szCs w:val="32"/>
        </w:rPr>
        <w:t>Granulopoiesis</w:t>
      </w:r>
      <w:proofErr w:type="spellEnd"/>
      <w:r w:rsidRPr="008B2333">
        <w:rPr>
          <w:rFonts w:ascii="Times New Roman" w:hAnsi="Times New Roman" w:cs="Times New Roman"/>
          <w:sz w:val="32"/>
          <w:szCs w:val="32"/>
        </w:rPr>
        <w:t xml:space="preserve"> after severe damage to the </w:t>
      </w:r>
      <w:proofErr w:type="gramStart"/>
      <w:r w:rsidRPr="008B2333">
        <w:rPr>
          <w:rFonts w:ascii="Times New Roman" w:hAnsi="Times New Roman" w:cs="Times New Roman"/>
          <w:sz w:val="32"/>
          <w:szCs w:val="32"/>
        </w:rPr>
        <w:t>body ,</w:t>
      </w:r>
      <w:proofErr w:type="gramEnd"/>
      <w:r w:rsidRPr="008B2333">
        <w:rPr>
          <w:rFonts w:ascii="Times New Roman" w:hAnsi="Times New Roman" w:cs="Times New Roman"/>
          <w:sz w:val="32"/>
          <w:szCs w:val="32"/>
        </w:rPr>
        <w:t xml:space="preserve"> usually a bacterial infection. The Shift in the plan is due to transition from C/EBP increase the production of Granules, Contributing to the rapid progression of cell cycle </w:t>
      </w:r>
      <w:proofErr w:type="spellStart"/>
      <w:r w:rsidRPr="008B2333">
        <w:rPr>
          <w:rFonts w:ascii="Times New Roman" w:hAnsi="Times New Roman" w:cs="Times New Roman"/>
          <w:sz w:val="32"/>
          <w:szCs w:val="32"/>
        </w:rPr>
        <w:t>myelosensors</w:t>
      </w:r>
      <w:proofErr w:type="spellEnd"/>
      <w:r w:rsidRPr="008B2333">
        <w:rPr>
          <w:rFonts w:ascii="Times New Roman" w:hAnsi="Times New Roman" w:cs="Times New Roman"/>
          <w:sz w:val="32"/>
          <w:szCs w:val="32"/>
        </w:rPr>
        <w:t>, there by generating a sufficient number of new granules to fight stroke.</w:t>
      </w:r>
    </w:p>
    <w:p w:rsidR="00D05F9F" w:rsidRDefault="00D05F9F" w:rsidP="004E6852">
      <w:pPr>
        <w:rPr>
          <w:rFonts w:ascii="Times New Roman" w:hAnsi="Times New Roman" w:cs="Times New Roman"/>
          <w:sz w:val="32"/>
          <w:szCs w:val="32"/>
        </w:rPr>
      </w:pPr>
    </w:p>
    <w:p w:rsidR="009173F1" w:rsidRPr="004E6852" w:rsidRDefault="009173F1" w:rsidP="004E6852">
      <w:pPr>
        <w:rPr>
          <w:rFonts w:ascii="Times New Roman" w:hAnsi="Times New Roman" w:cs="Times New Roman"/>
          <w:sz w:val="32"/>
          <w:szCs w:val="32"/>
        </w:rPr>
      </w:pPr>
    </w:p>
    <w:p w:rsidR="00FC3AC8" w:rsidRDefault="007C2A25">
      <w:p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4"/>
        </w:rPr>
        <w:t>What Is iron deficiency Anemia? Also discuss its causes</w:t>
      </w:r>
      <w:r w:rsidR="00F31E2E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930509" w:rsidRDefault="00F31E2E">
      <w:pPr>
        <w:rPr>
          <w:rFonts w:ascii="Times New Roman" w:hAnsi="Times New Roman" w:cs="Times New Roman"/>
          <w:color w:val="000000"/>
          <w:sz w:val="32"/>
          <w:szCs w:val="24"/>
        </w:rPr>
      </w:pPr>
      <w:r w:rsidRPr="00035A0B">
        <w:rPr>
          <w:rFonts w:ascii="Times New Roman" w:hAnsi="Times New Roman" w:cs="Times New Roman"/>
          <w:color w:val="000000"/>
          <w:sz w:val="32"/>
          <w:szCs w:val="24"/>
          <w:highlight w:val="cyan"/>
        </w:rPr>
        <w:t>Answer No 4</w:t>
      </w:r>
      <w:r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930509" w:rsidRDefault="00930509">
      <w:pPr>
        <w:rPr>
          <w:rFonts w:ascii="Times New Roman" w:hAnsi="Times New Roman" w:cs="Times New Roman"/>
          <w:color w:val="000000"/>
          <w:sz w:val="32"/>
          <w:szCs w:val="24"/>
        </w:rPr>
      </w:pPr>
      <w:r w:rsidRPr="00035A0B">
        <w:rPr>
          <w:rFonts w:ascii="Times New Roman" w:hAnsi="Times New Roman" w:cs="Times New Roman"/>
          <w:color w:val="000000"/>
          <w:sz w:val="32"/>
          <w:szCs w:val="24"/>
          <w:highlight w:val="cyan"/>
        </w:rPr>
        <w:t xml:space="preserve">Iron Deficiency </w:t>
      </w:r>
      <w:proofErr w:type="spellStart"/>
      <w:r w:rsidRPr="00035A0B">
        <w:rPr>
          <w:rFonts w:ascii="Times New Roman" w:hAnsi="Times New Roman" w:cs="Times New Roman"/>
          <w:color w:val="000000"/>
          <w:sz w:val="32"/>
          <w:szCs w:val="24"/>
          <w:highlight w:val="cyan"/>
        </w:rPr>
        <w:t>Anemia</w:t>
      </w:r>
      <w:proofErr w:type="spellEnd"/>
      <w:r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930509" w:rsidRDefault="002567C2">
      <w:p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Anaemia</w:t>
      </w:r>
      <w:r w:rsidR="00930509">
        <w:rPr>
          <w:rFonts w:ascii="Times New Roman" w:hAnsi="Times New Roman" w:cs="Times New Roman"/>
          <w:color w:val="000000"/>
          <w:sz w:val="32"/>
          <w:szCs w:val="24"/>
        </w:rPr>
        <w:t xml:space="preserve"> usually ref</w:t>
      </w:r>
      <w:r w:rsidR="004E6852">
        <w:rPr>
          <w:rFonts w:ascii="Times New Roman" w:hAnsi="Times New Roman" w:cs="Times New Roman"/>
          <w:color w:val="000000"/>
          <w:sz w:val="32"/>
          <w:szCs w:val="24"/>
        </w:rPr>
        <w:t>ers to a condition in which our</w:t>
      </w:r>
      <w:r w:rsidR="00930509">
        <w:rPr>
          <w:rFonts w:ascii="Times New Roman" w:hAnsi="Times New Roman" w:cs="Times New Roman"/>
          <w:color w:val="000000"/>
          <w:sz w:val="32"/>
          <w:szCs w:val="24"/>
        </w:rPr>
        <w:t xml:space="preserve"> blood has a lower than normal number of red blood cells.</w:t>
      </w:r>
    </w:p>
    <w:p w:rsidR="00930509" w:rsidRDefault="00930509">
      <w:p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Iron is an essential mineral that is needed to from </w:t>
      </w:r>
      <w:r w:rsidR="002567C2">
        <w:rPr>
          <w:rFonts w:ascii="Times New Roman" w:hAnsi="Times New Roman" w:cs="Times New Roman"/>
          <w:color w:val="000000"/>
          <w:sz w:val="32"/>
          <w:szCs w:val="24"/>
        </w:rPr>
        <w:t>haemoglobin</w:t>
      </w:r>
      <w:r>
        <w:rPr>
          <w:rFonts w:ascii="Times New Roman" w:hAnsi="Times New Roman" w:cs="Times New Roman"/>
          <w:color w:val="000000"/>
          <w:sz w:val="32"/>
          <w:szCs w:val="24"/>
        </w:rPr>
        <w:t>, an oxygen carrying protein inside Red blood cells.</w:t>
      </w:r>
    </w:p>
    <w:p w:rsidR="00930509" w:rsidRDefault="00930509">
      <w:p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Iron </w:t>
      </w:r>
      <w:r w:rsidR="002567C2">
        <w:rPr>
          <w:rFonts w:ascii="Times New Roman" w:hAnsi="Times New Roman" w:cs="Times New Roman"/>
          <w:color w:val="000000"/>
          <w:sz w:val="32"/>
          <w:szCs w:val="24"/>
        </w:rPr>
        <w:t>Deficiency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2567C2">
        <w:rPr>
          <w:rFonts w:ascii="Times New Roman" w:hAnsi="Times New Roman" w:cs="Times New Roman"/>
          <w:color w:val="000000"/>
          <w:sz w:val="32"/>
          <w:szCs w:val="24"/>
        </w:rPr>
        <w:t>Anaemia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is a condition in which the body</w:t>
      </w:r>
      <w:r w:rsidR="00035A0B">
        <w:rPr>
          <w:rFonts w:ascii="Times New Roman" w:hAnsi="Times New Roman" w:cs="Times New Roman"/>
          <w:color w:val="000000"/>
          <w:sz w:val="32"/>
          <w:szCs w:val="24"/>
        </w:rPr>
        <w:t xml:space="preserve"> lack enough Red Blood </w:t>
      </w:r>
      <w:proofErr w:type="gramStart"/>
      <w:r w:rsidR="00035A0B">
        <w:rPr>
          <w:rFonts w:ascii="Times New Roman" w:hAnsi="Times New Roman" w:cs="Times New Roman"/>
          <w:color w:val="000000"/>
          <w:sz w:val="32"/>
          <w:szCs w:val="24"/>
        </w:rPr>
        <w:t>Cell</w:t>
      </w:r>
      <w:proofErr w:type="gramEnd"/>
      <w:r w:rsidR="00035A0B">
        <w:rPr>
          <w:rFonts w:ascii="Times New Roman" w:hAnsi="Times New Roman" w:cs="Times New Roman"/>
          <w:color w:val="000000"/>
          <w:sz w:val="32"/>
          <w:szCs w:val="24"/>
        </w:rPr>
        <w:t xml:space="preserve"> to </w:t>
      </w:r>
      <w:r>
        <w:rPr>
          <w:rFonts w:ascii="Times New Roman" w:hAnsi="Times New Roman" w:cs="Times New Roman"/>
          <w:color w:val="000000"/>
          <w:sz w:val="32"/>
          <w:szCs w:val="24"/>
        </w:rPr>
        <w:t>transport oxygen rich blood to body</w:t>
      </w:r>
      <w:r w:rsidR="00035A0B">
        <w:rPr>
          <w:rFonts w:ascii="Times New Roman" w:hAnsi="Times New Roman" w:cs="Times New Roman"/>
          <w:color w:val="000000"/>
          <w:sz w:val="32"/>
          <w:szCs w:val="24"/>
        </w:rPr>
        <w:t xml:space="preserve"> tissues.</w:t>
      </w:r>
    </w:p>
    <w:p w:rsidR="00035A0B" w:rsidRDefault="00035A0B">
      <w:pPr>
        <w:rPr>
          <w:rFonts w:ascii="Times New Roman" w:hAnsi="Times New Roman" w:cs="Times New Roman"/>
          <w:color w:val="000000"/>
          <w:sz w:val="32"/>
          <w:szCs w:val="24"/>
        </w:rPr>
      </w:pPr>
      <w:r w:rsidRPr="00035A0B">
        <w:rPr>
          <w:rFonts w:ascii="Times New Roman" w:hAnsi="Times New Roman" w:cs="Times New Roman"/>
          <w:color w:val="000000"/>
          <w:sz w:val="32"/>
          <w:szCs w:val="24"/>
          <w:highlight w:val="cyan"/>
        </w:rPr>
        <w:t>Causes of Iron Deficiency</w:t>
      </w:r>
    </w:p>
    <w:p w:rsidR="00035A0B" w:rsidRDefault="00035A0B" w:rsidP="00035A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035A0B">
        <w:rPr>
          <w:rFonts w:ascii="Times New Roman" w:hAnsi="Times New Roman" w:cs="Times New Roman"/>
          <w:color w:val="000000"/>
          <w:sz w:val="32"/>
          <w:szCs w:val="24"/>
          <w:highlight w:val="cyan"/>
        </w:rPr>
        <w:lastRenderedPageBreak/>
        <w:t>Increased needs</w:t>
      </w:r>
      <w:r w:rsidRPr="00035A0B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035A0B" w:rsidRDefault="00035A0B" w:rsidP="00035A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Adolescence (Growth)</w:t>
      </w:r>
    </w:p>
    <w:p w:rsidR="00035A0B" w:rsidRDefault="00035A0B" w:rsidP="00035A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Menstruation.</w:t>
      </w:r>
    </w:p>
    <w:p w:rsidR="00035A0B" w:rsidRDefault="00035A0B" w:rsidP="00035A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Pregnancy.</w:t>
      </w:r>
    </w:p>
    <w:p w:rsidR="00035A0B" w:rsidRDefault="00035A0B" w:rsidP="00035A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Lactation.</w:t>
      </w:r>
    </w:p>
    <w:p w:rsidR="00035A0B" w:rsidRPr="00035A0B" w:rsidRDefault="00035A0B" w:rsidP="00035A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Cancer.</w:t>
      </w:r>
    </w:p>
    <w:p w:rsidR="00035A0B" w:rsidRDefault="00035A0B" w:rsidP="00035A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035A0B">
        <w:rPr>
          <w:rFonts w:ascii="Times New Roman" w:hAnsi="Times New Roman" w:cs="Times New Roman"/>
          <w:color w:val="000000"/>
          <w:sz w:val="32"/>
          <w:szCs w:val="24"/>
          <w:highlight w:val="cyan"/>
        </w:rPr>
        <w:t>Insufficient intake</w:t>
      </w:r>
      <w:r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035A0B" w:rsidRDefault="00035A0B" w:rsidP="00035A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Vegan diet.</w:t>
      </w:r>
    </w:p>
    <w:p w:rsidR="00035A0B" w:rsidRDefault="00035A0B" w:rsidP="00035A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Limited diet(cabbage soup)</w:t>
      </w:r>
    </w:p>
    <w:p w:rsidR="00035A0B" w:rsidRDefault="00035A0B" w:rsidP="00035A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Malnutrition. </w:t>
      </w:r>
    </w:p>
    <w:p w:rsidR="00035A0B" w:rsidRDefault="00035A0B" w:rsidP="00035A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035A0B">
        <w:rPr>
          <w:rFonts w:ascii="Times New Roman" w:hAnsi="Times New Roman" w:cs="Times New Roman"/>
          <w:color w:val="000000"/>
          <w:sz w:val="32"/>
          <w:szCs w:val="24"/>
          <w:highlight w:val="cyan"/>
        </w:rPr>
        <w:t>Decreased absorption</w:t>
      </w:r>
      <w:r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035A0B" w:rsidRDefault="00035A0B" w:rsidP="00035A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High gastric Ph.</w:t>
      </w:r>
    </w:p>
    <w:p w:rsidR="00035A0B" w:rsidRDefault="00035A0B" w:rsidP="00035A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Gastric/ Bariatric surgery.</w:t>
      </w:r>
    </w:p>
    <w:p w:rsidR="00035A0B" w:rsidRPr="00035A0B" w:rsidRDefault="002567C2" w:rsidP="00035A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Vitamin</w:t>
      </w:r>
      <w:r w:rsidR="00035A0B">
        <w:rPr>
          <w:rFonts w:ascii="Times New Roman" w:hAnsi="Times New Roman" w:cs="Times New Roman"/>
          <w:color w:val="000000"/>
          <w:sz w:val="32"/>
          <w:szCs w:val="24"/>
        </w:rPr>
        <w:t xml:space="preserve"> C deficiency.</w:t>
      </w:r>
    </w:p>
    <w:p w:rsidR="00930509" w:rsidRDefault="00930509">
      <w:pPr>
        <w:rPr>
          <w:rFonts w:ascii="Times New Roman" w:hAnsi="Times New Roman" w:cs="Times New Roman"/>
          <w:color w:val="000000"/>
          <w:sz w:val="32"/>
          <w:szCs w:val="24"/>
        </w:rPr>
      </w:pPr>
    </w:p>
    <w:p w:rsidR="00F31E2E" w:rsidRDefault="00F31E2E">
      <w:pPr>
        <w:rPr>
          <w:rFonts w:ascii="Times New Roman" w:hAnsi="Times New Roman" w:cs="Times New Roman"/>
          <w:sz w:val="32"/>
          <w:szCs w:val="32"/>
        </w:rPr>
      </w:pPr>
    </w:p>
    <w:p w:rsidR="00FC3AC8" w:rsidRDefault="007C2A2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:5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Classify anemia on the basis of morphology with examples.</w:t>
      </w:r>
    </w:p>
    <w:p w:rsidR="00035A0B" w:rsidRDefault="00035A0B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567C2">
        <w:rPr>
          <w:rFonts w:ascii="Times New Roman" w:hAnsi="Times New Roman" w:cs="Times New Roman"/>
          <w:color w:val="000000"/>
          <w:sz w:val="32"/>
          <w:szCs w:val="32"/>
          <w:highlight w:val="cyan"/>
        </w:rPr>
        <w:t>Answer No 5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35A0B" w:rsidRDefault="002C4450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Red Blood Cells morphology is another system for classifying </w:t>
      </w:r>
      <w:r w:rsidR="002567C2">
        <w:rPr>
          <w:rFonts w:ascii="Times New Roman" w:hAnsi="Times New Roman" w:cs="Times New Roman"/>
          <w:color w:val="000000"/>
          <w:sz w:val="32"/>
          <w:szCs w:val="32"/>
        </w:rPr>
        <w:t>anaemia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There are three basic </w:t>
      </w:r>
      <w:r w:rsidR="002567C2">
        <w:rPr>
          <w:rFonts w:ascii="Times New Roman" w:hAnsi="Times New Roman" w:cs="Times New Roman"/>
          <w:color w:val="000000"/>
          <w:sz w:val="32"/>
          <w:szCs w:val="32"/>
        </w:rPr>
        <w:t>divisions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within the Morphologic Classification System.</w:t>
      </w:r>
    </w:p>
    <w:p w:rsidR="00720921" w:rsidRDefault="00720921" w:rsidP="0072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A60E0">
        <w:rPr>
          <w:rFonts w:ascii="Times New Roman" w:hAnsi="Times New Roman" w:cs="Times New Roman"/>
          <w:color w:val="000000"/>
          <w:sz w:val="32"/>
          <w:szCs w:val="32"/>
          <w:highlight w:val="cyan"/>
        </w:rPr>
        <w:t>Microcytic Anemia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20921" w:rsidRDefault="00720921" w:rsidP="007209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Iron Deficiency. </w:t>
      </w:r>
    </w:p>
    <w:p w:rsidR="00720921" w:rsidRDefault="002567C2" w:rsidP="007209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Thalassemia</w:t>
      </w:r>
      <w:r w:rsidR="0072092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20921" w:rsidRDefault="00720921" w:rsidP="007209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Slideroblastic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anemia.</w:t>
      </w:r>
    </w:p>
    <w:p w:rsidR="00720921" w:rsidRDefault="00720921" w:rsidP="007209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Anemia of chronic diseases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Severe Cases).</w:t>
      </w:r>
    </w:p>
    <w:p w:rsidR="00720921" w:rsidRDefault="00720921" w:rsidP="00720921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:rsidR="00720921" w:rsidRDefault="00720921" w:rsidP="0072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A60E0">
        <w:rPr>
          <w:rFonts w:ascii="Times New Roman" w:hAnsi="Times New Roman" w:cs="Times New Roman"/>
          <w:color w:val="000000"/>
          <w:sz w:val="32"/>
          <w:szCs w:val="32"/>
          <w:highlight w:val="cyan"/>
        </w:rPr>
        <w:t>Normocytic Anemia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20921" w:rsidRDefault="00720921" w:rsidP="007209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Anemia of Chronic disease (most cases).</w:t>
      </w:r>
    </w:p>
    <w:p w:rsidR="00720921" w:rsidRDefault="00720921" w:rsidP="007209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Iron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deficiency(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early).</w:t>
      </w:r>
    </w:p>
    <w:p w:rsidR="00720921" w:rsidRDefault="00720921" w:rsidP="007209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Combined nutritional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deficiencies(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iron+folate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or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cobalamine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720921" w:rsidRDefault="00720921" w:rsidP="007209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Marrow Failure.</w:t>
      </w:r>
    </w:p>
    <w:p w:rsidR="00720921" w:rsidRDefault="00720921" w:rsidP="007209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Hypothyroidism.</w:t>
      </w:r>
    </w:p>
    <w:p w:rsidR="00720921" w:rsidRDefault="00720921" w:rsidP="00720921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:rsidR="00720921" w:rsidRDefault="00720921" w:rsidP="0072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A60E0">
        <w:rPr>
          <w:rFonts w:ascii="Times New Roman" w:hAnsi="Times New Roman" w:cs="Times New Roman"/>
          <w:color w:val="000000"/>
          <w:sz w:val="32"/>
          <w:szCs w:val="32"/>
          <w:highlight w:val="cyan"/>
        </w:rPr>
        <w:t>Macrocytic Anemia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20921" w:rsidRDefault="00720921" w:rsidP="007209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Megaloblastic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anemia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folate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or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cobalamine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deficiency.)</w:t>
      </w:r>
    </w:p>
    <w:p w:rsidR="00720921" w:rsidRDefault="00720921" w:rsidP="007209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Hemolytic anemia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reticulocytosis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720921" w:rsidRDefault="00720921" w:rsidP="007209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Liver disease.</w:t>
      </w:r>
    </w:p>
    <w:p w:rsidR="00720921" w:rsidRDefault="00720921" w:rsidP="007209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Hypothyroidism.</w:t>
      </w:r>
    </w:p>
    <w:p w:rsidR="00720921" w:rsidRPr="00720921" w:rsidRDefault="00720921" w:rsidP="007209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Myelodysplasia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C3AC8" w:rsidRDefault="002567C2">
      <w:r>
        <w:t>.</w:t>
      </w:r>
    </w:p>
    <w:p w:rsidR="002567C2" w:rsidRDefault="002567C2"/>
    <w:p w:rsidR="002567C2" w:rsidRDefault="002567C2">
      <w:r>
        <w:t xml:space="preserve">                                                                                                 </w:t>
      </w:r>
      <w:r w:rsidRPr="002567C2">
        <w:rPr>
          <w:highlight w:val="cyan"/>
        </w:rPr>
        <w:t>The End</w:t>
      </w:r>
      <w:r>
        <w:t>………</w:t>
      </w:r>
    </w:p>
    <w:sectPr w:rsidR="00256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899"/>
    <w:multiLevelType w:val="hybridMultilevel"/>
    <w:tmpl w:val="F4E810C0"/>
    <w:lvl w:ilvl="0" w:tplc="0D12C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4BD"/>
    <w:multiLevelType w:val="hybridMultilevel"/>
    <w:tmpl w:val="80B0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2F36"/>
    <w:multiLevelType w:val="hybridMultilevel"/>
    <w:tmpl w:val="E44494E4"/>
    <w:lvl w:ilvl="0" w:tplc="ECEEF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61810"/>
    <w:multiLevelType w:val="hybridMultilevel"/>
    <w:tmpl w:val="5630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0D56"/>
    <w:multiLevelType w:val="hybridMultilevel"/>
    <w:tmpl w:val="DA72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23FD"/>
    <w:multiLevelType w:val="hybridMultilevel"/>
    <w:tmpl w:val="A006A078"/>
    <w:lvl w:ilvl="0" w:tplc="82DCB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A17ED"/>
    <w:multiLevelType w:val="hybridMultilevel"/>
    <w:tmpl w:val="3EE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104E"/>
    <w:multiLevelType w:val="hybridMultilevel"/>
    <w:tmpl w:val="D01E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78A3"/>
    <w:multiLevelType w:val="hybridMultilevel"/>
    <w:tmpl w:val="3CACFF9E"/>
    <w:lvl w:ilvl="0" w:tplc="5AEA3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A6FA1"/>
    <w:multiLevelType w:val="hybridMultilevel"/>
    <w:tmpl w:val="BD7A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660"/>
    <w:multiLevelType w:val="hybridMultilevel"/>
    <w:tmpl w:val="0DD4DC16"/>
    <w:lvl w:ilvl="0" w:tplc="B0147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DD04E9"/>
    <w:multiLevelType w:val="hybridMultilevel"/>
    <w:tmpl w:val="A240F622"/>
    <w:lvl w:ilvl="0" w:tplc="633A3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A6950"/>
    <w:multiLevelType w:val="hybridMultilevel"/>
    <w:tmpl w:val="9B1C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C8"/>
    <w:rsid w:val="00035A0B"/>
    <w:rsid w:val="00183D10"/>
    <w:rsid w:val="001D2708"/>
    <w:rsid w:val="002567C2"/>
    <w:rsid w:val="002C4450"/>
    <w:rsid w:val="003800E9"/>
    <w:rsid w:val="004E6852"/>
    <w:rsid w:val="00533CF4"/>
    <w:rsid w:val="00552F5F"/>
    <w:rsid w:val="005C656D"/>
    <w:rsid w:val="006A60E0"/>
    <w:rsid w:val="006D4FEC"/>
    <w:rsid w:val="00720921"/>
    <w:rsid w:val="007C2A25"/>
    <w:rsid w:val="008B2333"/>
    <w:rsid w:val="009173F1"/>
    <w:rsid w:val="00923B1D"/>
    <w:rsid w:val="00930509"/>
    <w:rsid w:val="00953822"/>
    <w:rsid w:val="00993A6C"/>
    <w:rsid w:val="00AA673C"/>
    <w:rsid w:val="00AF49D2"/>
    <w:rsid w:val="00BC339F"/>
    <w:rsid w:val="00C145DB"/>
    <w:rsid w:val="00CC3E4B"/>
    <w:rsid w:val="00D05F9F"/>
    <w:rsid w:val="00D359B2"/>
    <w:rsid w:val="00E32288"/>
    <w:rsid w:val="00EF5C19"/>
    <w:rsid w:val="00F31E2E"/>
    <w:rsid w:val="00F91BAA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Ahmad</dc:creator>
  <cp:lastModifiedBy>dell 3542</cp:lastModifiedBy>
  <cp:revision>4</cp:revision>
  <dcterms:created xsi:type="dcterms:W3CDTF">2020-06-24T09:10:00Z</dcterms:created>
  <dcterms:modified xsi:type="dcterms:W3CDTF">2020-06-24T09:12:00Z</dcterms:modified>
</cp:coreProperties>
</file>