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420" w:rsidRPr="001A1B78" w:rsidRDefault="00166420" w:rsidP="009414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color="000000"/>
        </w:rPr>
      </w:pPr>
    </w:p>
    <w:p w:rsidR="0094146A" w:rsidRPr="001A1B78" w:rsidRDefault="009F4951" w:rsidP="00941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1B78">
        <w:rPr>
          <w:rFonts w:ascii="Times New Roman" w:hAnsi="Times New Roman" w:cs="Times New Roman"/>
          <w:b/>
          <w:sz w:val="24"/>
          <w:szCs w:val="24"/>
          <w:u w:color="000000"/>
        </w:rPr>
        <w:t>Course Title:</w:t>
      </w:r>
      <w:r w:rsidR="00CB0E79" w:rsidRPr="001A1B78">
        <w:rPr>
          <w:rFonts w:ascii="Times New Roman" w:hAnsi="Times New Roman" w:cs="Times New Roman"/>
          <w:b/>
          <w:sz w:val="24"/>
          <w:szCs w:val="24"/>
          <w:u w:color="000000"/>
        </w:rPr>
        <w:t xml:space="preserve"> </w:t>
      </w:r>
      <w:bookmarkStart w:id="0" w:name="_GoBack"/>
      <w:r w:rsidR="002475CD" w:rsidRPr="001A1B78">
        <w:rPr>
          <w:rFonts w:ascii="Times New Roman" w:hAnsi="Times New Roman" w:cs="Times New Roman"/>
          <w:b/>
          <w:sz w:val="24"/>
          <w:szCs w:val="24"/>
          <w:u w:color="000000"/>
        </w:rPr>
        <w:t>Morpho</w:t>
      </w:r>
      <w:bookmarkEnd w:id="0"/>
      <w:r w:rsidR="002475CD" w:rsidRPr="001A1B78">
        <w:rPr>
          <w:rFonts w:ascii="Times New Roman" w:hAnsi="Times New Roman" w:cs="Times New Roman"/>
          <w:b/>
          <w:sz w:val="24"/>
          <w:szCs w:val="24"/>
          <w:u w:color="000000"/>
        </w:rPr>
        <w:t xml:space="preserve">logy ll                                                           </w:t>
      </w:r>
      <w:r w:rsidR="00BD2959" w:rsidRPr="001A1B78">
        <w:rPr>
          <w:rFonts w:ascii="Times New Roman" w:hAnsi="Times New Roman" w:cs="Times New Roman"/>
          <w:b/>
          <w:sz w:val="24"/>
          <w:szCs w:val="24"/>
          <w:u w:color="000000"/>
        </w:rPr>
        <w:t>Instructor: Ms. Salma Is</w:t>
      </w:r>
      <w:r w:rsidR="00317FD3" w:rsidRPr="001A1B78">
        <w:rPr>
          <w:rFonts w:ascii="Times New Roman" w:hAnsi="Times New Roman" w:cs="Times New Roman"/>
          <w:b/>
          <w:sz w:val="24"/>
          <w:szCs w:val="24"/>
          <w:u w:color="000000"/>
        </w:rPr>
        <w:t>haq</w:t>
      </w:r>
    </w:p>
    <w:p w:rsidR="00971E97" w:rsidRDefault="0094146A" w:rsidP="001664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1B7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71E97" w:rsidRPr="001A1B78">
        <w:rPr>
          <w:rFonts w:ascii="Times New Roman" w:hAnsi="Times New Roman" w:cs="Times New Roman"/>
          <w:b/>
          <w:sz w:val="24"/>
          <w:szCs w:val="24"/>
        </w:rPr>
        <w:tab/>
      </w:r>
      <w:r w:rsidR="00971E97" w:rsidRPr="001A1B78">
        <w:rPr>
          <w:rFonts w:ascii="Times New Roman" w:hAnsi="Times New Roman" w:cs="Times New Roman"/>
          <w:b/>
          <w:sz w:val="24"/>
          <w:szCs w:val="24"/>
        </w:rPr>
        <w:tab/>
      </w:r>
      <w:r w:rsidR="00971E97" w:rsidRPr="001A1B78">
        <w:rPr>
          <w:rFonts w:ascii="Times New Roman" w:hAnsi="Times New Roman" w:cs="Times New Roman"/>
          <w:b/>
          <w:sz w:val="24"/>
          <w:szCs w:val="24"/>
        </w:rPr>
        <w:tab/>
      </w:r>
      <w:r w:rsidR="00971E97" w:rsidRPr="001A1B78">
        <w:rPr>
          <w:rFonts w:ascii="Times New Roman" w:hAnsi="Times New Roman" w:cs="Times New Roman"/>
          <w:b/>
          <w:sz w:val="24"/>
          <w:szCs w:val="24"/>
        </w:rPr>
        <w:tab/>
      </w:r>
      <w:r w:rsidR="00D55E17" w:rsidRPr="001A1B7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06BD0" w:rsidRPr="001A1B7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71E97" w:rsidRPr="001A1B78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="00971E97" w:rsidRPr="001A1B78">
        <w:rPr>
          <w:rFonts w:ascii="Times New Roman" w:hAnsi="Times New Roman" w:cs="Times New Roman"/>
          <w:b/>
          <w:sz w:val="24"/>
          <w:szCs w:val="24"/>
        </w:rPr>
        <w:tab/>
      </w:r>
      <w:r w:rsidR="00706BD0" w:rsidRPr="001A1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E17" w:rsidRPr="001A1B7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66420" w:rsidRPr="001A1B78">
        <w:rPr>
          <w:rFonts w:ascii="Times New Roman" w:hAnsi="Times New Roman" w:cs="Times New Roman"/>
          <w:b/>
          <w:sz w:val="24"/>
          <w:szCs w:val="24"/>
        </w:rPr>
        <w:t xml:space="preserve">    Max Marks: 30</w:t>
      </w:r>
    </w:p>
    <w:p w:rsidR="00742451" w:rsidRPr="001A1B78" w:rsidRDefault="00742451" w:rsidP="001664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Uzaar Nagin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R.No. 14655</w:t>
      </w:r>
    </w:p>
    <w:p w:rsidR="008D4382" w:rsidRPr="001A1B78" w:rsidRDefault="008D4382" w:rsidP="001664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1B78">
        <w:rPr>
          <w:rFonts w:ascii="Times New Roman" w:hAnsi="Times New Roman" w:cs="Times New Roman"/>
          <w:b/>
          <w:sz w:val="24"/>
          <w:szCs w:val="24"/>
        </w:rPr>
        <w:t>NOTE:</w:t>
      </w:r>
    </w:p>
    <w:p w:rsidR="008D4382" w:rsidRPr="001A1B78" w:rsidRDefault="002475CD" w:rsidP="007424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B78">
        <w:rPr>
          <w:rFonts w:ascii="Times New Roman" w:hAnsi="Times New Roman" w:cs="Times New Roman"/>
          <w:b/>
          <w:sz w:val="24"/>
          <w:szCs w:val="24"/>
        </w:rPr>
        <w:t>Mid</w:t>
      </w:r>
      <w:r w:rsidR="008D4382" w:rsidRPr="001A1B78">
        <w:rPr>
          <w:rFonts w:ascii="Times New Roman" w:hAnsi="Times New Roman" w:cs="Times New Roman"/>
          <w:b/>
          <w:sz w:val="24"/>
          <w:szCs w:val="24"/>
        </w:rPr>
        <w:t>term assignment</w:t>
      </w:r>
    </w:p>
    <w:p w:rsidR="00D55E17" w:rsidRPr="001A1B78" w:rsidRDefault="00D55E17" w:rsidP="00706BD0">
      <w:pPr>
        <w:pStyle w:val="ListParagraph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1E97" w:rsidRPr="001A1B78" w:rsidRDefault="00971E97" w:rsidP="00971E97">
      <w:pPr>
        <w:rPr>
          <w:rFonts w:ascii="Times New Roman" w:hAnsi="Times New Roman" w:cs="Times New Roman"/>
          <w:sz w:val="24"/>
          <w:szCs w:val="24"/>
        </w:rPr>
      </w:pPr>
    </w:p>
    <w:p w:rsidR="002475CD" w:rsidRPr="001A1B78" w:rsidRDefault="00032E58" w:rsidP="00683DE6">
      <w:pPr>
        <w:spacing w:line="48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66CAF" w:rsidRPr="001A1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Q1: Mark</w:t>
      </w:r>
      <w:r w:rsidR="00FC2FD4" w:rsidRPr="001A1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down</w:t>
      </w:r>
      <w:r w:rsidR="002475CD" w:rsidRPr="001A1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labial, lingual, incisal aspect of the central incisor?</w:t>
      </w:r>
    </w:p>
    <w:p w:rsidR="005F1410" w:rsidRPr="001A1B78" w:rsidRDefault="005F1410" w:rsidP="005F1410">
      <w:pPr>
        <w:spacing w:line="480" w:lineRule="auto"/>
        <w:ind w:left="540" w:hanging="54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A1B7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Ans (1). </w:t>
      </w:r>
    </w:p>
    <w:p w:rsidR="005F1410" w:rsidRPr="001A1B78" w:rsidRDefault="005F1410" w:rsidP="005F1410">
      <w:pPr>
        <w:spacing w:line="480" w:lineRule="auto"/>
        <w:ind w:left="2700" w:firstLine="1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A1B7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933580" cy="4953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580" cy="49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410" w:rsidRPr="001A1B78" w:rsidRDefault="005F1410" w:rsidP="005F1410">
      <w:pPr>
        <w:spacing w:line="480" w:lineRule="auto"/>
        <w:ind w:left="2700" w:firstLine="18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1A1B7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   </w:t>
      </w:r>
      <w:r w:rsidR="001A1B78" w:rsidRPr="001A1B7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 </w:t>
      </w:r>
      <w:r w:rsidRPr="001A1B7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INCISAL</w:t>
      </w:r>
    </w:p>
    <w:p w:rsidR="00961133" w:rsidRPr="001A1B78" w:rsidRDefault="005F1410" w:rsidP="00683DE6">
      <w:pPr>
        <w:spacing w:line="48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1A1B7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924054" cy="1448002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054" cy="144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1B7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A1B7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A1B7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A1B7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A1B7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A1B7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781159" cy="1495634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159" cy="149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410" w:rsidRPr="001A1B78" w:rsidRDefault="005F1410" w:rsidP="00683DE6">
      <w:pPr>
        <w:spacing w:line="480" w:lineRule="auto"/>
        <w:ind w:left="540" w:hanging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1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1A1B78" w:rsidRPr="001A1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A1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LABIAL                                          </w:t>
      </w:r>
      <w:r w:rsidR="001A1B78" w:rsidRPr="001A1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</w:t>
      </w:r>
      <w:r w:rsidRPr="001A1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LINGUAL</w:t>
      </w:r>
    </w:p>
    <w:p w:rsidR="00A66CAF" w:rsidRPr="001A1B78" w:rsidRDefault="00422B38" w:rsidP="002817F4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1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Q2:</w:t>
      </w:r>
      <w:r w:rsidR="00C43AF4" w:rsidRPr="001A1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</w:t>
      </w:r>
      <w:r w:rsidR="00EA7821" w:rsidRPr="001A1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ollowing </w:t>
      </w:r>
      <w:r w:rsidR="00C43AF4" w:rsidRPr="001A1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basic dent</w:t>
      </w:r>
      <w:r w:rsidR="00A66CAF" w:rsidRPr="001A1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 terminologies stands for?</w:t>
      </w:r>
    </w:p>
    <w:p w:rsidR="002817F4" w:rsidRPr="001A1B78" w:rsidRDefault="00A66CAF" w:rsidP="002817F4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1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FC2FD4" w:rsidRPr="001A1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TBC, TLC, </w:t>
      </w:r>
      <w:r w:rsidR="00EA7821" w:rsidRPr="001A1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BTR, LTR, DBDG, DTF, MTF, CG</w:t>
      </w:r>
      <w:r w:rsidRPr="001A1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5F1410" w:rsidRPr="001A1B78" w:rsidRDefault="005F1410" w:rsidP="005F14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Ans (2).  The above terminologies stands for: </w:t>
      </w:r>
    </w:p>
    <w:p w:rsidR="005F1410" w:rsidRPr="001A1B78" w:rsidRDefault="005F1410" w:rsidP="005F14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B78">
        <w:rPr>
          <w:rFonts w:ascii="Times New Roman" w:hAnsi="Times New Roman" w:cs="Times New Roman"/>
          <w:b/>
          <w:sz w:val="24"/>
          <w:szCs w:val="24"/>
        </w:rPr>
        <w:t>TBC</w:t>
      </w:r>
      <w:r w:rsidRPr="001A1B78">
        <w:rPr>
          <w:rFonts w:ascii="Times New Roman" w:hAnsi="Times New Roman" w:cs="Times New Roman"/>
          <w:sz w:val="24"/>
          <w:szCs w:val="24"/>
        </w:rPr>
        <w:t>: Tip of Buccal C</w:t>
      </w:r>
      <w:r w:rsidRPr="001A1B78">
        <w:rPr>
          <w:rFonts w:ascii="Times New Roman" w:hAnsi="Times New Roman" w:cs="Times New Roman"/>
          <w:sz w:val="24"/>
          <w:szCs w:val="24"/>
        </w:rPr>
        <w:t xml:space="preserve">usp </w:t>
      </w:r>
    </w:p>
    <w:p w:rsidR="005F1410" w:rsidRPr="001A1B78" w:rsidRDefault="005F1410" w:rsidP="005F14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B78">
        <w:rPr>
          <w:rFonts w:ascii="Times New Roman" w:hAnsi="Times New Roman" w:cs="Times New Roman"/>
          <w:b/>
          <w:sz w:val="24"/>
          <w:szCs w:val="24"/>
        </w:rPr>
        <w:t>TLC</w:t>
      </w:r>
      <w:r w:rsidRPr="001A1B78">
        <w:rPr>
          <w:rFonts w:ascii="Times New Roman" w:hAnsi="Times New Roman" w:cs="Times New Roman"/>
          <w:sz w:val="24"/>
          <w:szCs w:val="24"/>
        </w:rPr>
        <w:t>: Tip of Lingual C</w:t>
      </w:r>
      <w:r w:rsidRPr="001A1B78">
        <w:rPr>
          <w:rFonts w:ascii="Times New Roman" w:hAnsi="Times New Roman" w:cs="Times New Roman"/>
          <w:sz w:val="24"/>
          <w:szCs w:val="24"/>
        </w:rPr>
        <w:t xml:space="preserve">usp </w:t>
      </w:r>
    </w:p>
    <w:p w:rsidR="005F1410" w:rsidRPr="001A1B78" w:rsidRDefault="005F1410" w:rsidP="005F14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1B78">
        <w:rPr>
          <w:rFonts w:ascii="Times New Roman" w:hAnsi="Times New Roman" w:cs="Times New Roman"/>
          <w:b/>
          <w:sz w:val="24"/>
          <w:szCs w:val="24"/>
        </w:rPr>
        <w:t>BTR</w:t>
      </w:r>
      <w:r w:rsidRPr="001A1B78">
        <w:rPr>
          <w:rFonts w:ascii="Times New Roman" w:hAnsi="Times New Roman" w:cs="Times New Roman"/>
          <w:sz w:val="24"/>
          <w:szCs w:val="24"/>
        </w:rPr>
        <w:t>: Buccal and lingual Triangular R</w:t>
      </w:r>
      <w:r w:rsidRPr="001A1B78">
        <w:rPr>
          <w:rFonts w:ascii="Times New Roman" w:hAnsi="Times New Roman" w:cs="Times New Roman"/>
          <w:sz w:val="24"/>
          <w:szCs w:val="24"/>
        </w:rPr>
        <w:t xml:space="preserve">idge </w:t>
      </w:r>
    </w:p>
    <w:p w:rsidR="005F1410" w:rsidRPr="001A1B78" w:rsidRDefault="005F1410" w:rsidP="005F14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1B78">
        <w:rPr>
          <w:rFonts w:ascii="Times New Roman" w:hAnsi="Times New Roman" w:cs="Times New Roman"/>
          <w:b/>
          <w:sz w:val="24"/>
          <w:szCs w:val="24"/>
        </w:rPr>
        <w:t>DBCG</w:t>
      </w:r>
      <w:r w:rsidRPr="001A1B78">
        <w:rPr>
          <w:rFonts w:ascii="Times New Roman" w:hAnsi="Times New Roman" w:cs="Times New Roman"/>
          <w:sz w:val="24"/>
          <w:szCs w:val="24"/>
        </w:rPr>
        <w:t>: Disto-Buccal Cusp G</w:t>
      </w:r>
      <w:r w:rsidRPr="001A1B78">
        <w:rPr>
          <w:rFonts w:ascii="Times New Roman" w:hAnsi="Times New Roman" w:cs="Times New Roman"/>
          <w:sz w:val="24"/>
          <w:szCs w:val="24"/>
        </w:rPr>
        <w:t xml:space="preserve">roove </w:t>
      </w:r>
    </w:p>
    <w:p w:rsidR="005F1410" w:rsidRPr="001A1B78" w:rsidRDefault="005F1410" w:rsidP="005F14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1B78">
        <w:rPr>
          <w:rFonts w:ascii="Times New Roman" w:hAnsi="Times New Roman" w:cs="Times New Roman"/>
          <w:b/>
          <w:sz w:val="24"/>
          <w:szCs w:val="24"/>
        </w:rPr>
        <w:lastRenderedPageBreak/>
        <w:t>DTF</w:t>
      </w:r>
      <w:r w:rsidRPr="001A1B78">
        <w:rPr>
          <w:rFonts w:ascii="Times New Roman" w:hAnsi="Times New Roman" w:cs="Times New Roman"/>
          <w:sz w:val="24"/>
          <w:szCs w:val="24"/>
        </w:rPr>
        <w:t>: Distal Triangular F</w:t>
      </w:r>
      <w:r w:rsidRPr="001A1B78">
        <w:rPr>
          <w:rFonts w:ascii="Times New Roman" w:hAnsi="Times New Roman" w:cs="Times New Roman"/>
          <w:sz w:val="24"/>
          <w:szCs w:val="24"/>
        </w:rPr>
        <w:t xml:space="preserve">ossa </w:t>
      </w:r>
    </w:p>
    <w:p w:rsidR="005F1410" w:rsidRPr="001A1B78" w:rsidRDefault="005F1410" w:rsidP="005F14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1B78">
        <w:rPr>
          <w:rFonts w:ascii="Times New Roman" w:hAnsi="Times New Roman" w:cs="Times New Roman"/>
          <w:b/>
          <w:sz w:val="24"/>
          <w:szCs w:val="24"/>
        </w:rPr>
        <w:t>MTF</w:t>
      </w:r>
      <w:r w:rsidRPr="001A1B78">
        <w:rPr>
          <w:rFonts w:ascii="Times New Roman" w:hAnsi="Times New Roman" w:cs="Times New Roman"/>
          <w:sz w:val="24"/>
          <w:szCs w:val="24"/>
        </w:rPr>
        <w:t>: Mesial Triangular F</w:t>
      </w:r>
      <w:r w:rsidRPr="001A1B78">
        <w:rPr>
          <w:rFonts w:ascii="Times New Roman" w:hAnsi="Times New Roman" w:cs="Times New Roman"/>
          <w:sz w:val="24"/>
          <w:szCs w:val="24"/>
        </w:rPr>
        <w:t xml:space="preserve">ossa </w:t>
      </w:r>
    </w:p>
    <w:p w:rsidR="005F1410" w:rsidRPr="001A1B78" w:rsidRDefault="005F1410" w:rsidP="005F14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1B78">
        <w:rPr>
          <w:rFonts w:ascii="Times New Roman" w:hAnsi="Times New Roman" w:cs="Times New Roman"/>
          <w:b/>
          <w:sz w:val="24"/>
          <w:szCs w:val="24"/>
        </w:rPr>
        <w:t>CG</w:t>
      </w:r>
      <w:r w:rsidRPr="001A1B78">
        <w:rPr>
          <w:rFonts w:ascii="Times New Roman" w:hAnsi="Times New Roman" w:cs="Times New Roman"/>
          <w:sz w:val="24"/>
          <w:szCs w:val="24"/>
        </w:rPr>
        <w:t>: Central G</w:t>
      </w:r>
      <w:r w:rsidRPr="001A1B78">
        <w:rPr>
          <w:rFonts w:ascii="Times New Roman" w:hAnsi="Times New Roman" w:cs="Times New Roman"/>
          <w:sz w:val="24"/>
          <w:szCs w:val="24"/>
        </w:rPr>
        <w:t>rooves</w:t>
      </w:r>
    </w:p>
    <w:p w:rsidR="001A1B78" w:rsidRPr="001A1B78" w:rsidRDefault="009B4D09" w:rsidP="001A1B7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1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Q3: </w:t>
      </w:r>
      <w:r w:rsidR="00A66CAF" w:rsidRPr="001A1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Simplify the v</w:t>
      </w:r>
      <w:r w:rsidR="00C43AF4" w:rsidRPr="001A1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ariations and anomalies of permanent maxillary incisors and permanent maxillary premolars?</w:t>
      </w:r>
    </w:p>
    <w:p w:rsidR="001A1B78" w:rsidRPr="001A1B78" w:rsidRDefault="001A1B78" w:rsidP="001A1B7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A1B78">
        <w:rPr>
          <w:rFonts w:ascii="Times New Roman" w:hAnsi="Times New Roman" w:cs="Times New Roman"/>
          <w:sz w:val="24"/>
        </w:rPr>
        <w:t>Ans (3</w:t>
      </w:r>
      <w:r w:rsidRPr="001A1B78">
        <w:rPr>
          <w:rFonts w:ascii="Times New Roman" w:hAnsi="Times New Roman" w:cs="Times New Roman"/>
          <w:sz w:val="24"/>
        </w:rPr>
        <w:t>)</w:t>
      </w:r>
      <w:r w:rsidRPr="001A1B78">
        <w:rPr>
          <w:rFonts w:ascii="Times New Roman" w:hAnsi="Times New Roman" w:cs="Times New Roman"/>
          <w:sz w:val="24"/>
        </w:rPr>
        <w:t xml:space="preserve">. </w:t>
      </w:r>
      <w:r w:rsidR="002B0D1C" w:rsidRPr="001A1B78">
        <w:rPr>
          <w:rFonts w:ascii="Times New Roman" w:hAnsi="Times New Roman" w:cs="Times New Roman"/>
          <w:sz w:val="24"/>
        </w:rPr>
        <w:t>Variations and</w:t>
      </w:r>
      <w:r w:rsidRPr="001A1B78">
        <w:rPr>
          <w:rFonts w:ascii="Times New Roman" w:hAnsi="Times New Roman" w:cs="Times New Roman"/>
          <w:sz w:val="24"/>
        </w:rPr>
        <w:t xml:space="preserve"> anomalies of incisor:</w:t>
      </w:r>
    </w:p>
    <w:p w:rsidR="001A1B78" w:rsidRPr="001A1B78" w:rsidRDefault="002B0D1C" w:rsidP="001A1B78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 w:rsidR="001A1B78" w:rsidRPr="001A1B78">
        <w:rPr>
          <w:rFonts w:ascii="Times New Roman" w:hAnsi="Times New Roman" w:cs="Times New Roman"/>
          <w:b/>
          <w:sz w:val="28"/>
        </w:rPr>
        <w:t xml:space="preserve">Central incisors: </w:t>
      </w:r>
    </w:p>
    <w:p w:rsidR="001A1B78" w:rsidRPr="002B0D1C" w:rsidRDefault="001A1B78" w:rsidP="002B0D1C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</w:rPr>
      </w:pPr>
      <w:r w:rsidRPr="002B0D1C">
        <w:rPr>
          <w:rFonts w:ascii="Times New Roman" w:hAnsi="Times New Roman" w:cs="Times New Roman"/>
          <w:sz w:val="24"/>
        </w:rPr>
        <w:t xml:space="preserve">Of all the crown </w:t>
      </w:r>
      <w:r w:rsidRPr="002B0D1C">
        <w:rPr>
          <w:rFonts w:ascii="Times New Roman" w:hAnsi="Times New Roman" w:cs="Times New Roman"/>
          <w:sz w:val="24"/>
        </w:rPr>
        <w:t>surfaces,</w:t>
      </w:r>
      <w:r w:rsidRPr="002B0D1C">
        <w:rPr>
          <w:rFonts w:ascii="Times New Roman" w:hAnsi="Times New Roman" w:cs="Times New Roman"/>
          <w:sz w:val="24"/>
        </w:rPr>
        <w:t xml:space="preserve"> the lingual exhibits the greatest variation. As previously </w:t>
      </w:r>
      <w:r w:rsidRPr="002B0D1C">
        <w:rPr>
          <w:rFonts w:ascii="Times New Roman" w:hAnsi="Times New Roman" w:cs="Times New Roman"/>
          <w:sz w:val="24"/>
        </w:rPr>
        <w:t>mentioned,</w:t>
      </w:r>
      <w:r w:rsidRPr="002B0D1C">
        <w:rPr>
          <w:rFonts w:ascii="Times New Roman" w:hAnsi="Times New Roman" w:cs="Times New Roman"/>
          <w:sz w:val="24"/>
        </w:rPr>
        <w:t xml:space="preserve"> a pit may occasionally be </w:t>
      </w:r>
      <w:r w:rsidRPr="002B0D1C">
        <w:rPr>
          <w:rFonts w:ascii="Times New Roman" w:hAnsi="Times New Roman" w:cs="Times New Roman"/>
          <w:sz w:val="24"/>
        </w:rPr>
        <w:t>present,</w:t>
      </w:r>
      <w:r w:rsidRPr="002B0D1C">
        <w:rPr>
          <w:rFonts w:ascii="Times New Roman" w:hAnsi="Times New Roman" w:cs="Times New Roman"/>
          <w:sz w:val="24"/>
        </w:rPr>
        <w:t xml:space="preserve"> and the depth of the fossa has a considerable </w:t>
      </w:r>
      <w:r w:rsidRPr="002B0D1C">
        <w:rPr>
          <w:rFonts w:ascii="Times New Roman" w:hAnsi="Times New Roman" w:cs="Times New Roman"/>
          <w:sz w:val="24"/>
        </w:rPr>
        <w:t>range.</w:t>
      </w:r>
    </w:p>
    <w:p w:rsidR="001A1B78" w:rsidRPr="002B0D1C" w:rsidRDefault="001A1B78" w:rsidP="002B0D1C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</w:rPr>
      </w:pPr>
      <w:r w:rsidRPr="002B0D1C">
        <w:rPr>
          <w:rFonts w:ascii="Times New Roman" w:hAnsi="Times New Roman" w:cs="Times New Roman"/>
          <w:sz w:val="24"/>
        </w:rPr>
        <w:t xml:space="preserve">When </w:t>
      </w:r>
      <w:r w:rsidR="002B0D1C" w:rsidRPr="002B0D1C">
        <w:rPr>
          <w:rFonts w:ascii="Times New Roman" w:hAnsi="Times New Roman" w:cs="Times New Roman"/>
          <w:sz w:val="24"/>
        </w:rPr>
        <w:t>viewed from</w:t>
      </w:r>
      <w:r w:rsidRPr="002B0D1C">
        <w:rPr>
          <w:rFonts w:ascii="Times New Roman" w:hAnsi="Times New Roman" w:cs="Times New Roman"/>
          <w:sz w:val="24"/>
        </w:rPr>
        <w:t xml:space="preserve"> the labial or lingual </w:t>
      </w:r>
      <w:r w:rsidRPr="002B0D1C">
        <w:rPr>
          <w:rFonts w:ascii="Times New Roman" w:hAnsi="Times New Roman" w:cs="Times New Roman"/>
          <w:sz w:val="24"/>
        </w:rPr>
        <w:t>aspects, a</w:t>
      </w:r>
      <w:r w:rsidRPr="002B0D1C">
        <w:rPr>
          <w:rFonts w:ascii="Times New Roman" w:hAnsi="Times New Roman" w:cs="Times New Roman"/>
          <w:sz w:val="24"/>
        </w:rPr>
        <w:t xml:space="preserve"> wide variation occurs in the amount of </w:t>
      </w:r>
      <w:r w:rsidR="002B0D1C" w:rsidRPr="002B0D1C">
        <w:rPr>
          <w:rFonts w:ascii="Times New Roman" w:hAnsi="Times New Roman" w:cs="Times New Roman"/>
          <w:sz w:val="24"/>
        </w:rPr>
        <w:t>convergence</w:t>
      </w:r>
      <w:r w:rsidRPr="002B0D1C">
        <w:rPr>
          <w:rFonts w:ascii="Times New Roman" w:hAnsi="Times New Roman" w:cs="Times New Roman"/>
          <w:sz w:val="24"/>
        </w:rPr>
        <w:t xml:space="preserve"> of the mesial and distal surfaces toward the cervical .when there is little </w:t>
      </w:r>
      <w:r w:rsidR="002B0D1C" w:rsidRPr="002B0D1C">
        <w:rPr>
          <w:rFonts w:ascii="Times New Roman" w:hAnsi="Times New Roman" w:cs="Times New Roman"/>
          <w:sz w:val="24"/>
        </w:rPr>
        <w:t>convergence</w:t>
      </w:r>
      <w:r w:rsidRPr="002B0D1C">
        <w:rPr>
          <w:rFonts w:ascii="Times New Roman" w:hAnsi="Times New Roman" w:cs="Times New Roman"/>
          <w:sz w:val="24"/>
        </w:rPr>
        <w:t xml:space="preserve"> the outline of the surface resembles a </w:t>
      </w:r>
      <w:r w:rsidRPr="002B0D1C">
        <w:rPr>
          <w:rFonts w:ascii="Times New Roman" w:hAnsi="Times New Roman" w:cs="Times New Roman"/>
          <w:sz w:val="24"/>
        </w:rPr>
        <w:t>rectangle,</w:t>
      </w:r>
      <w:r w:rsidRPr="002B0D1C">
        <w:rPr>
          <w:rFonts w:ascii="Times New Roman" w:hAnsi="Times New Roman" w:cs="Times New Roman"/>
          <w:sz w:val="24"/>
        </w:rPr>
        <w:t xml:space="preserve"> but when great </w:t>
      </w:r>
      <w:r w:rsidR="002B0D1C" w:rsidRPr="002B0D1C">
        <w:rPr>
          <w:rFonts w:ascii="Times New Roman" w:hAnsi="Times New Roman" w:cs="Times New Roman"/>
          <w:sz w:val="24"/>
        </w:rPr>
        <w:t>convergence</w:t>
      </w:r>
      <w:r w:rsidRPr="002B0D1C">
        <w:rPr>
          <w:rFonts w:ascii="Times New Roman" w:hAnsi="Times New Roman" w:cs="Times New Roman"/>
          <w:sz w:val="24"/>
        </w:rPr>
        <w:t xml:space="preserve"> is </w:t>
      </w:r>
      <w:r w:rsidRPr="002B0D1C">
        <w:rPr>
          <w:rFonts w:ascii="Times New Roman" w:hAnsi="Times New Roman" w:cs="Times New Roman"/>
          <w:sz w:val="24"/>
        </w:rPr>
        <w:t xml:space="preserve">present, it is more nearly </w:t>
      </w:r>
      <w:r w:rsidR="002B0D1C" w:rsidRPr="002B0D1C">
        <w:rPr>
          <w:rFonts w:ascii="Times New Roman" w:hAnsi="Times New Roman" w:cs="Times New Roman"/>
          <w:sz w:val="24"/>
        </w:rPr>
        <w:t>triangular</w:t>
      </w:r>
      <w:r w:rsidRPr="002B0D1C">
        <w:rPr>
          <w:rFonts w:ascii="Times New Roman" w:hAnsi="Times New Roman" w:cs="Times New Roman"/>
          <w:sz w:val="24"/>
        </w:rPr>
        <w:t>.</w:t>
      </w:r>
    </w:p>
    <w:p w:rsidR="001A1B78" w:rsidRPr="002B0D1C" w:rsidRDefault="001A1B78" w:rsidP="002B0D1C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</w:rPr>
      </w:pPr>
      <w:r w:rsidRPr="002B0D1C">
        <w:rPr>
          <w:rFonts w:ascii="Times New Roman" w:hAnsi="Times New Roman" w:cs="Times New Roman"/>
          <w:sz w:val="24"/>
        </w:rPr>
        <w:t xml:space="preserve">Root length may vary </w:t>
      </w:r>
      <w:r w:rsidR="002B0D1C" w:rsidRPr="002B0D1C">
        <w:rPr>
          <w:rFonts w:ascii="Times New Roman" w:hAnsi="Times New Roman" w:cs="Times New Roman"/>
          <w:sz w:val="24"/>
        </w:rPr>
        <w:t>considerably</w:t>
      </w:r>
      <w:r w:rsidRPr="002B0D1C">
        <w:rPr>
          <w:rFonts w:ascii="Times New Roman" w:hAnsi="Times New Roman" w:cs="Times New Roman"/>
          <w:sz w:val="24"/>
        </w:rPr>
        <w:t>, but deflections of the root are relatively rare when the root is exceptionally short, in conjunction with a</w:t>
      </w:r>
      <w:r w:rsidRPr="002B0D1C">
        <w:rPr>
          <w:rFonts w:ascii="Times New Roman" w:hAnsi="Times New Roman" w:cs="Times New Roman"/>
          <w:sz w:val="24"/>
        </w:rPr>
        <w:t>n abnormal contour of the crown</w:t>
      </w:r>
      <w:r w:rsidRPr="002B0D1C">
        <w:rPr>
          <w:rFonts w:ascii="Times New Roman" w:hAnsi="Times New Roman" w:cs="Times New Roman"/>
          <w:sz w:val="24"/>
        </w:rPr>
        <w:t xml:space="preserve">, this anomalous condition </w:t>
      </w:r>
      <w:r w:rsidRPr="002B0D1C">
        <w:rPr>
          <w:rFonts w:ascii="Times New Roman" w:hAnsi="Times New Roman" w:cs="Times New Roman"/>
          <w:sz w:val="24"/>
        </w:rPr>
        <w:t xml:space="preserve">is referred to as </w:t>
      </w:r>
      <w:r w:rsidR="002B0D1C" w:rsidRPr="002B0D1C">
        <w:rPr>
          <w:rFonts w:ascii="Times New Roman" w:hAnsi="Times New Roman" w:cs="Times New Roman"/>
          <w:sz w:val="24"/>
        </w:rPr>
        <w:t>dwarfed</w:t>
      </w:r>
      <w:r w:rsidRPr="002B0D1C">
        <w:rPr>
          <w:rFonts w:ascii="Times New Roman" w:hAnsi="Times New Roman" w:cs="Times New Roman"/>
          <w:sz w:val="24"/>
        </w:rPr>
        <w:t xml:space="preserve"> root</w:t>
      </w:r>
      <w:r w:rsidRPr="002B0D1C">
        <w:rPr>
          <w:rFonts w:ascii="Times New Roman" w:hAnsi="Times New Roman" w:cs="Times New Roman"/>
          <w:sz w:val="24"/>
        </w:rPr>
        <w:t>, support may endanger the</w:t>
      </w:r>
      <w:r w:rsidRPr="002B0D1C">
        <w:rPr>
          <w:rFonts w:ascii="Times New Roman" w:hAnsi="Times New Roman" w:cs="Times New Roman"/>
          <w:sz w:val="24"/>
        </w:rPr>
        <w:t xml:space="preserve"> tooth's longevity in the mouth</w:t>
      </w:r>
      <w:r w:rsidRPr="002B0D1C">
        <w:rPr>
          <w:rFonts w:ascii="Times New Roman" w:hAnsi="Times New Roman" w:cs="Times New Roman"/>
          <w:sz w:val="24"/>
        </w:rPr>
        <w:t>.</w:t>
      </w:r>
    </w:p>
    <w:p w:rsidR="001A1B78" w:rsidRPr="001A1B78" w:rsidRDefault="002B0D1C" w:rsidP="001A1B78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 </w:t>
      </w:r>
      <w:r w:rsidR="001A1B78" w:rsidRPr="001A1B78">
        <w:rPr>
          <w:rFonts w:ascii="Times New Roman" w:hAnsi="Times New Roman" w:cs="Times New Roman"/>
          <w:b/>
          <w:sz w:val="28"/>
        </w:rPr>
        <w:t>Htchinson's incisors:</w:t>
      </w:r>
    </w:p>
    <w:p w:rsidR="001A1B78" w:rsidRPr="001A1B78" w:rsidRDefault="001A1B78" w:rsidP="001A1B78">
      <w:pPr>
        <w:spacing w:line="240" w:lineRule="auto"/>
        <w:rPr>
          <w:rFonts w:ascii="Times New Roman" w:hAnsi="Times New Roman" w:cs="Times New Roman"/>
          <w:sz w:val="24"/>
        </w:rPr>
      </w:pPr>
      <w:r w:rsidRPr="001A1B78">
        <w:rPr>
          <w:rFonts w:ascii="Times New Roman" w:hAnsi="Times New Roman" w:cs="Times New Roman"/>
          <w:sz w:val="24"/>
        </w:rPr>
        <w:t xml:space="preserve">Congenital syphilis </w:t>
      </w:r>
      <w:r w:rsidR="002B0D1C" w:rsidRPr="001A1B78">
        <w:rPr>
          <w:rFonts w:ascii="Times New Roman" w:hAnsi="Times New Roman" w:cs="Times New Roman"/>
          <w:sz w:val="24"/>
        </w:rPr>
        <w:t>sometime</w:t>
      </w:r>
      <w:r w:rsidR="002B0D1C">
        <w:rPr>
          <w:rFonts w:ascii="Times New Roman" w:hAnsi="Times New Roman" w:cs="Times New Roman"/>
          <w:sz w:val="24"/>
        </w:rPr>
        <w:t xml:space="preserve"> a</w:t>
      </w:r>
      <w:r w:rsidRPr="001A1B78">
        <w:rPr>
          <w:rFonts w:ascii="Times New Roman" w:hAnsi="Times New Roman" w:cs="Times New Roman"/>
          <w:sz w:val="24"/>
        </w:rPr>
        <w:t xml:space="preserve"> manifests itself in the central incisor by producing a screwdriver shaped </w:t>
      </w:r>
      <w:r w:rsidRPr="001A1B78">
        <w:rPr>
          <w:rFonts w:ascii="Times New Roman" w:hAnsi="Times New Roman" w:cs="Times New Roman"/>
          <w:sz w:val="24"/>
        </w:rPr>
        <w:t>crown,</w:t>
      </w:r>
      <w:r w:rsidRPr="001A1B78">
        <w:rPr>
          <w:rFonts w:ascii="Times New Roman" w:hAnsi="Times New Roman" w:cs="Times New Roman"/>
          <w:sz w:val="24"/>
        </w:rPr>
        <w:t xml:space="preserve"> when it is viewed from the labial aspect.</w:t>
      </w:r>
    </w:p>
    <w:p w:rsidR="001A1B78" w:rsidRPr="001A1B78" w:rsidRDefault="002B0D1C" w:rsidP="001A1B78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 </w:t>
      </w:r>
      <w:r w:rsidR="001A1B78" w:rsidRPr="001A1B78">
        <w:rPr>
          <w:rFonts w:ascii="Times New Roman" w:hAnsi="Times New Roman" w:cs="Times New Roman"/>
          <w:b/>
          <w:sz w:val="28"/>
        </w:rPr>
        <w:t>Ralon cusp:</w:t>
      </w:r>
    </w:p>
    <w:p w:rsidR="001A1B78" w:rsidRPr="001A1B78" w:rsidRDefault="001A1B78" w:rsidP="001A1B78">
      <w:pPr>
        <w:spacing w:line="240" w:lineRule="auto"/>
        <w:rPr>
          <w:rFonts w:ascii="Times New Roman" w:hAnsi="Times New Roman" w:cs="Times New Roman"/>
          <w:sz w:val="24"/>
        </w:rPr>
      </w:pPr>
      <w:r w:rsidRPr="001A1B78">
        <w:rPr>
          <w:rFonts w:ascii="Times New Roman" w:hAnsi="Times New Roman" w:cs="Times New Roman"/>
          <w:sz w:val="24"/>
        </w:rPr>
        <w:t xml:space="preserve">A large accessory cusp on the lingual surface of </w:t>
      </w:r>
      <w:r w:rsidRPr="001A1B78">
        <w:rPr>
          <w:rFonts w:ascii="Times New Roman" w:hAnsi="Times New Roman" w:cs="Times New Roman"/>
          <w:sz w:val="24"/>
        </w:rPr>
        <w:t>maxillary incisors</w:t>
      </w:r>
      <w:r w:rsidRPr="001A1B78">
        <w:rPr>
          <w:rFonts w:ascii="Times New Roman" w:hAnsi="Times New Roman" w:cs="Times New Roman"/>
          <w:sz w:val="24"/>
        </w:rPr>
        <w:t xml:space="preserve"> characterizes the normally. Involved tooth often bear a resemblance to a </w:t>
      </w:r>
      <w:r w:rsidR="002B0D1C" w:rsidRPr="001A1B78">
        <w:rPr>
          <w:rFonts w:ascii="Times New Roman" w:hAnsi="Times New Roman" w:cs="Times New Roman"/>
          <w:sz w:val="24"/>
        </w:rPr>
        <w:t>Philips</w:t>
      </w:r>
      <w:r w:rsidRPr="001A1B78">
        <w:rPr>
          <w:rFonts w:ascii="Times New Roman" w:hAnsi="Times New Roman" w:cs="Times New Roman"/>
          <w:sz w:val="24"/>
        </w:rPr>
        <w:t xml:space="preserve"> screwdriver.</w:t>
      </w:r>
    </w:p>
    <w:p w:rsidR="001A1B78" w:rsidRPr="002B0D1C" w:rsidRDefault="001A1B78" w:rsidP="002B0D1C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</w:rPr>
      </w:pPr>
      <w:r w:rsidRPr="002B0D1C">
        <w:rPr>
          <w:rFonts w:ascii="Times New Roman" w:hAnsi="Times New Roman" w:cs="Times New Roman"/>
          <w:sz w:val="24"/>
        </w:rPr>
        <w:t xml:space="preserve">The alveolar bone between the roots of the two central incisors is </w:t>
      </w:r>
      <w:r w:rsidR="002B0D1C" w:rsidRPr="002B0D1C">
        <w:rPr>
          <w:rFonts w:ascii="Times New Roman" w:hAnsi="Times New Roman" w:cs="Times New Roman"/>
          <w:sz w:val="24"/>
        </w:rPr>
        <w:t>occasionally</w:t>
      </w:r>
      <w:r w:rsidRPr="002B0D1C">
        <w:rPr>
          <w:rFonts w:ascii="Times New Roman" w:hAnsi="Times New Roman" w:cs="Times New Roman"/>
          <w:sz w:val="24"/>
        </w:rPr>
        <w:t xml:space="preserve"> the site of supernumerary teeth or extra </w:t>
      </w:r>
      <w:r w:rsidRPr="002B0D1C">
        <w:rPr>
          <w:rFonts w:ascii="Times New Roman" w:hAnsi="Times New Roman" w:cs="Times New Roman"/>
          <w:sz w:val="24"/>
        </w:rPr>
        <w:t>teeth, known as mesiodens</w:t>
      </w:r>
      <w:r w:rsidRPr="002B0D1C">
        <w:rPr>
          <w:rFonts w:ascii="Times New Roman" w:hAnsi="Times New Roman" w:cs="Times New Roman"/>
          <w:sz w:val="24"/>
        </w:rPr>
        <w:t>. Cysts may also be found in this area.</w:t>
      </w:r>
    </w:p>
    <w:p w:rsidR="001A1B78" w:rsidRPr="001A1B78" w:rsidRDefault="002B0D1C" w:rsidP="001A1B78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4. </w:t>
      </w:r>
      <w:r w:rsidR="001A1B78" w:rsidRPr="001A1B78">
        <w:rPr>
          <w:rFonts w:ascii="Times New Roman" w:hAnsi="Times New Roman" w:cs="Times New Roman"/>
          <w:b/>
          <w:sz w:val="28"/>
        </w:rPr>
        <w:t xml:space="preserve">Lateral </w:t>
      </w:r>
      <w:r w:rsidR="001A1B78" w:rsidRPr="001A1B78">
        <w:rPr>
          <w:rFonts w:ascii="Times New Roman" w:hAnsi="Times New Roman" w:cs="Times New Roman"/>
          <w:b/>
          <w:sz w:val="28"/>
        </w:rPr>
        <w:t>Incisors:</w:t>
      </w:r>
    </w:p>
    <w:p w:rsidR="001A1B78" w:rsidRPr="002B0D1C" w:rsidRDefault="001A1B78" w:rsidP="002B0D1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</w:rPr>
      </w:pPr>
      <w:r w:rsidRPr="002B0D1C">
        <w:rPr>
          <w:rFonts w:ascii="Times New Roman" w:hAnsi="Times New Roman" w:cs="Times New Roman"/>
          <w:sz w:val="24"/>
        </w:rPr>
        <w:t xml:space="preserve">The incisal portion of the cingulum may exhibit a </w:t>
      </w:r>
      <w:r w:rsidRPr="002B0D1C">
        <w:rPr>
          <w:rFonts w:ascii="Times New Roman" w:hAnsi="Times New Roman" w:cs="Times New Roman"/>
          <w:sz w:val="24"/>
        </w:rPr>
        <w:t>tubercle.</w:t>
      </w:r>
    </w:p>
    <w:p w:rsidR="001A1B78" w:rsidRPr="002B0D1C" w:rsidRDefault="001A1B78" w:rsidP="002B0D1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</w:rPr>
      </w:pPr>
      <w:r w:rsidRPr="002B0D1C">
        <w:rPr>
          <w:rFonts w:ascii="Times New Roman" w:hAnsi="Times New Roman" w:cs="Times New Roman"/>
          <w:sz w:val="24"/>
        </w:rPr>
        <w:t xml:space="preserve">The previously described linguogingival fissure may extend all the way </w:t>
      </w:r>
      <w:r w:rsidRPr="002B0D1C">
        <w:rPr>
          <w:rFonts w:ascii="Times New Roman" w:hAnsi="Times New Roman" w:cs="Times New Roman"/>
          <w:sz w:val="24"/>
        </w:rPr>
        <w:t>onto the</w:t>
      </w:r>
      <w:r w:rsidRPr="002B0D1C">
        <w:rPr>
          <w:rFonts w:ascii="Times New Roman" w:hAnsi="Times New Roman" w:cs="Times New Roman"/>
          <w:sz w:val="24"/>
        </w:rPr>
        <w:t xml:space="preserve"> root sur</w:t>
      </w:r>
      <w:r w:rsidRPr="002B0D1C">
        <w:rPr>
          <w:rFonts w:ascii="Times New Roman" w:hAnsi="Times New Roman" w:cs="Times New Roman"/>
          <w:sz w:val="24"/>
        </w:rPr>
        <w:t>face from the adjacent cingulum</w:t>
      </w:r>
      <w:r w:rsidRPr="002B0D1C">
        <w:rPr>
          <w:rFonts w:ascii="Times New Roman" w:hAnsi="Times New Roman" w:cs="Times New Roman"/>
          <w:sz w:val="24"/>
        </w:rPr>
        <w:t>.</w:t>
      </w:r>
    </w:p>
    <w:p w:rsidR="001A1B78" w:rsidRPr="002B0D1C" w:rsidRDefault="001A1B78" w:rsidP="002B0D1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</w:rPr>
      </w:pPr>
      <w:r w:rsidRPr="002B0D1C">
        <w:rPr>
          <w:rFonts w:ascii="Times New Roman" w:hAnsi="Times New Roman" w:cs="Times New Roman"/>
          <w:sz w:val="24"/>
        </w:rPr>
        <w:t>Distorted crowns and unusual root curvatures are more commonly s</w:t>
      </w:r>
      <w:r w:rsidRPr="002B0D1C">
        <w:rPr>
          <w:rFonts w:ascii="Times New Roman" w:hAnsi="Times New Roman" w:cs="Times New Roman"/>
          <w:sz w:val="24"/>
        </w:rPr>
        <w:t>een than with any other incisor</w:t>
      </w:r>
      <w:r w:rsidRPr="002B0D1C">
        <w:rPr>
          <w:rFonts w:ascii="Times New Roman" w:hAnsi="Times New Roman" w:cs="Times New Roman"/>
          <w:sz w:val="24"/>
        </w:rPr>
        <w:t>.</w:t>
      </w:r>
    </w:p>
    <w:p w:rsidR="001A1B78" w:rsidRPr="002B0D1C" w:rsidRDefault="001A1B78" w:rsidP="002B0D1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</w:rPr>
      </w:pPr>
      <w:r w:rsidRPr="002B0D1C">
        <w:rPr>
          <w:rFonts w:ascii="Times New Roman" w:hAnsi="Times New Roman" w:cs="Times New Roman"/>
          <w:sz w:val="24"/>
        </w:rPr>
        <w:t>Peg</w:t>
      </w:r>
      <w:r w:rsidRPr="002B0D1C">
        <w:rPr>
          <w:rFonts w:ascii="Times New Roman" w:hAnsi="Times New Roman" w:cs="Times New Roman"/>
          <w:sz w:val="24"/>
        </w:rPr>
        <w:t>-leteral</w:t>
      </w:r>
      <w:r w:rsidRPr="002B0D1C">
        <w:rPr>
          <w:rFonts w:ascii="Times New Roman" w:hAnsi="Times New Roman" w:cs="Times New Roman"/>
          <w:sz w:val="24"/>
        </w:rPr>
        <w:t xml:space="preserve">: A </w:t>
      </w:r>
      <w:r w:rsidRPr="002B0D1C">
        <w:rPr>
          <w:rFonts w:ascii="Times New Roman" w:hAnsi="Times New Roman" w:cs="Times New Roman"/>
          <w:sz w:val="24"/>
        </w:rPr>
        <w:t>diminture peg-shaped crown form, which is relatively common</w:t>
      </w:r>
      <w:r w:rsidRPr="002B0D1C">
        <w:rPr>
          <w:rFonts w:ascii="Times New Roman" w:hAnsi="Times New Roman" w:cs="Times New Roman"/>
          <w:sz w:val="24"/>
        </w:rPr>
        <w:t>, and is due to a lack of development of the mesial a</w:t>
      </w:r>
      <w:r w:rsidRPr="002B0D1C">
        <w:rPr>
          <w:rFonts w:ascii="Times New Roman" w:hAnsi="Times New Roman" w:cs="Times New Roman"/>
          <w:sz w:val="24"/>
        </w:rPr>
        <w:t>nd distal portions of the crown</w:t>
      </w:r>
      <w:r w:rsidRPr="002B0D1C">
        <w:rPr>
          <w:rFonts w:ascii="Times New Roman" w:hAnsi="Times New Roman" w:cs="Times New Roman"/>
          <w:sz w:val="24"/>
        </w:rPr>
        <w:t>.</w:t>
      </w:r>
    </w:p>
    <w:p w:rsidR="001A1B78" w:rsidRPr="002B0D1C" w:rsidRDefault="001A1B78" w:rsidP="002B0D1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</w:rPr>
      </w:pPr>
      <w:r w:rsidRPr="002B0D1C">
        <w:rPr>
          <w:rFonts w:ascii="Times New Roman" w:hAnsi="Times New Roman" w:cs="Times New Roman"/>
          <w:sz w:val="24"/>
        </w:rPr>
        <w:t xml:space="preserve">Maxillary letrals sometimes are congenitall </w:t>
      </w:r>
      <w:r w:rsidRPr="002B0D1C">
        <w:rPr>
          <w:rFonts w:ascii="Times New Roman" w:hAnsi="Times New Roman" w:cs="Times New Roman"/>
          <w:sz w:val="24"/>
        </w:rPr>
        <w:t>missing, i</w:t>
      </w:r>
      <w:r w:rsidRPr="002B0D1C">
        <w:rPr>
          <w:rFonts w:ascii="Times New Roman" w:hAnsi="Times New Roman" w:cs="Times New Roman"/>
          <w:sz w:val="24"/>
        </w:rPr>
        <w:t>.</w:t>
      </w:r>
      <w:r w:rsidRPr="002B0D1C">
        <w:rPr>
          <w:rFonts w:ascii="Times New Roman" w:hAnsi="Times New Roman" w:cs="Times New Roman"/>
          <w:sz w:val="24"/>
        </w:rPr>
        <w:t>e:</w:t>
      </w:r>
      <w:r w:rsidRPr="002B0D1C">
        <w:rPr>
          <w:rFonts w:ascii="Times New Roman" w:hAnsi="Times New Roman" w:cs="Times New Roman"/>
          <w:sz w:val="24"/>
        </w:rPr>
        <w:t xml:space="preserve"> tooth buds do not form (agenesis).</w:t>
      </w:r>
    </w:p>
    <w:p w:rsidR="001A1B78" w:rsidRPr="002B0D1C" w:rsidRDefault="001A1B78" w:rsidP="002B0D1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</w:rPr>
      </w:pPr>
      <w:r w:rsidRPr="002B0D1C">
        <w:rPr>
          <w:rFonts w:ascii="Times New Roman" w:hAnsi="Times New Roman" w:cs="Times New Roman"/>
          <w:sz w:val="24"/>
        </w:rPr>
        <w:t>The lingual pit of the maxillary leteral may be the entrance site where enamel and dentin have become invaginated in the tooth's pulp cavity due to a developmental aberrance called dens in dente.</w:t>
      </w:r>
    </w:p>
    <w:p w:rsidR="001A1B78" w:rsidRPr="001A1B78" w:rsidRDefault="001A1B78" w:rsidP="001A1B7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1A1B78">
        <w:rPr>
          <w:rFonts w:ascii="Times New Roman" w:hAnsi="Times New Roman" w:cs="Times New Roman"/>
          <w:b/>
          <w:sz w:val="28"/>
        </w:rPr>
        <w:lastRenderedPageBreak/>
        <w:t>Variat</w:t>
      </w:r>
      <w:r w:rsidRPr="001A1B78">
        <w:rPr>
          <w:rFonts w:ascii="Times New Roman" w:hAnsi="Times New Roman" w:cs="Times New Roman"/>
          <w:b/>
          <w:sz w:val="28"/>
        </w:rPr>
        <w:t>ions and anomalies of premolars</w:t>
      </w:r>
      <w:r w:rsidRPr="001A1B78">
        <w:rPr>
          <w:rFonts w:ascii="Times New Roman" w:hAnsi="Times New Roman" w:cs="Times New Roman"/>
          <w:b/>
          <w:sz w:val="28"/>
        </w:rPr>
        <w:t>:</w:t>
      </w:r>
    </w:p>
    <w:p w:rsidR="001A1B78" w:rsidRPr="002B0D1C" w:rsidRDefault="002B0D1C" w:rsidP="002B0D1C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 w:rsidR="001A1B78" w:rsidRPr="002B0D1C">
        <w:rPr>
          <w:rFonts w:ascii="Times New Roman" w:hAnsi="Times New Roman" w:cs="Times New Roman"/>
          <w:b/>
          <w:sz w:val="28"/>
        </w:rPr>
        <w:t>First premolar:</w:t>
      </w:r>
    </w:p>
    <w:p w:rsidR="001A1B78" w:rsidRPr="001A1B78" w:rsidRDefault="001A1B78" w:rsidP="001A1B78">
      <w:pPr>
        <w:spacing w:line="240" w:lineRule="auto"/>
        <w:rPr>
          <w:rFonts w:ascii="Times New Roman" w:hAnsi="Times New Roman" w:cs="Times New Roman"/>
          <w:sz w:val="24"/>
        </w:rPr>
      </w:pPr>
      <w:r w:rsidRPr="001A1B78">
        <w:rPr>
          <w:rFonts w:ascii="Times New Roman" w:hAnsi="Times New Roman" w:cs="Times New Roman"/>
          <w:sz w:val="24"/>
        </w:rPr>
        <w:t xml:space="preserve">A crown form is </w:t>
      </w:r>
      <w:r w:rsidRPr="001A1B78">
        <w:rPr>
          <w:rFonts w:ascii="Times New Roman" w:hAnsi="Times New Roman" w:cs="Times New Roman"/>
          <w:sz w:val="24"/>
        </w:rPr>
        <w:t>variable,</w:t>
      </w:r>
      <w:r w:rsidRPr="001A1B78">
        <w:rPr>
          <w:rFonts w:ascii="Times New Roman" w:hAnsi="Times New Roman" w:cs="Times New Roman"/>
          <w:sz w:val="24"/>
        </w:rPr>
        <w:t xml:space="preserve"> as evidenced by the three common </w:t>
      </w:r>
      <w:r w:rsidRPr="001A1B78">
        <w:rPr>
          <w:rFonts w:ascii="Times New Roman" w:hAnsi="Times New Roman" w:cs="Times New Roman"/>
          <w:sz w:val="24"/>
        </w:rPr>
        <w:t>type’s</w:t>
      </w:r>
      <w:r w:rsidRPr="001A1B78">
        <w:rPr>
          <w:rFonts w:ascii="Times New Roman" w:hAnsi="Times New Roman" w:cs="Times New Roman"/>
          <w:sz w:val="24"/>
        </w:rPr>
        <w:t xml:space="preserve"> .deflected roots and abnorm</w:t>
      </w:r>
      <w:r w:rsidRPr="001A1B78">
        <w:rPr>
          <w:rFonts w:ascii="Times New Roman" w:hAnsi="Times New Roman" w:cs="Times New Roman"/>
          <w:sz w:val="24"/>
        </w:rPr>
        <w:t>al curvatures are fairly common</w:t>
      </w:r>
      <w:r w:rsidRPr="001A1B78">
        <w:rPr>
          <w:rFonts w:ascii="Times New Roman" w:hAnsi="Times New Roman" w:cs="Times New Roman"/>
          <w:sz w:val="24"/>
        </w:rPr>
        <w:t xml:space="preserve">. </w:t>
      </w:r>
      <w:r w:rsidRPr="001A1B78">
        <w:rPr>
          <w:rFonts w:ascii="Times New Roman" w:hAnsi="Times New Roman" w:cs="Times New Roman"/>
          <w:sz w:val="24"/>
        </w:rPr>
        <w:t>Occasionally, a three rooted specimen is found</w:t>
      </w:r>
      <w:r w:rsidRPr="001A1B78">
        <w:rPr>
          <w:rFonts w:ascii="Times New Roman" w:hAnsi="Times New Roman" w:cs="Times New Roman"/>
          <w:sz w:val="24"/>
        </w:rPr>
        <w:t xml:space="preserve">, with two </w:t>
      </w:r>
      <w:r w:rsidRPr="001A1B78">
        <w:rPr>
          <w:rFonts w:ascii="Times New Roman" w:hAnsi="Times New Roman" w:cs="Times New Roman"/>
          <w:sz w:val="24"/>
        </w:rPr>
        <w:t>buccal branches,</w:t>
      </w:r>
      <w:r w:rsidRPr="001A1B78">
        <w:rPr>
          <w:rFonts w:ascii="Times New Roman" w:hAnsi="Times New Roman" w:cs="Times New Roman"/>
          <w:sz w:val="24"/>
        </w:rPr>
        <w:t xml:space="preserve"> and one lingual </w:t>
      </w:r>
      <w:r w:rsidRPr="001A1B78">
        <w:rPr>
          <w:rFonts w:ascii="Times New Roman" w:hAnsi="Times New Roman" w:cs="Times New Roman"/>
          <w:sz w:val="24"/>
        </w:rPr>
        <w:t>branch.</w:t>
      </w:r>
    </w:p>
    <w:p w:rsidR="001A1B78" w:rsidRPr="002B0D1C" w:rsidRDefault="001A1B78" w:rsidP="002B0D1C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</w:rPr>
      </w:pPr>
      <w:r w:rsidRPr="002B0D1C">
        <w:rPr>
          <w:rFonts w:ascii="Times New Roman" w:hAnsi="Times New Roman" w:cs="Times New Roman"/>
          <w:sz w:val="24"/>
        </w:rPr>
        <w:t xml:space="preserve">The root(s) may, on rare </w:t>
      </w:r>
      <w:r w:rsidRPr="002B0D1C">
        <w:rPr>
          <w:rFonts w:ascii="Times New Roman" w:hAnsi="Times New Roman" w:cs="Times New Roman"/>
          <w:sz w:val="24"/>
        </w:rPr>
        <w:t>occasions,</w:t>
      </w:r>
      <w:r w:rsidRPr="002B0D1C">
        <w:rPr>
          <w:rFonts w:ascii="Times New Roman" w:hAnsi="Times New Roman" w:cs="Times New Roman"/>
          <w:sz w:val="24"/>
        </w:rPr>
        <w:t xml:space="preserve"> penetrate the anterior portion of the maxillary </w:t>
      </w:r>
      <w:r w:rsidRPr="002B0D1C">
        <w:rPr>
          <w:rFonts w:ascii="Times New Roman" w:hAnsi="Times New Roman" w:cs="Times New Roman"/>
          <w:sz w:val="24"/>
        </w:rPr>
        <w:t>sinus, also known as the anturm</w:t>
      </w:r>
      <w:r w:rsidRPr="002B0D1C">
        <w:rPr>
          <w:rFonts w:ascii="Times New Roman" w:hAnsi="Times New Roman" w:cs="Times New Roman"/>
          <w:sz w:val="24"/>
        </w:rPr>
        <w:t>.</w:t>
      </w:r>
    </w:p>
    <w:p w:rsidR="001A1B78" w:rsidRPr="001A1B78" w:rsidRDefault="002B0D1C" w:rsidP="001A1B78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 </w:t>
      </w:r>
      <w:r w:rsidR="001A1B78" w:rsidRPr="001A1B78">
        <w:rPr>
          <w:rFonts w:ascii="Times New Roman" w:hAnsi="Times New Roman" w:cs="Times New Roman"/>
          <w:b/>
          <w:sz w:val="28"/>
        </w:rPr>
        <w:t>Second premolar</w:t>
      </w:r>
      <w:r w:rsidR="001A1B78" w:rsidRPr="001A1B78">
        <w:rPr>
          <w:rFonts w:ascii="Times New Roman" w:hAnsi="Times New Roman" w:cs="Times New Roman"/>
          <w:b/>
          <w:sz w:val="28"/>
        </w:rPr>
        <w:t>:</w:t>
      </w:r>
    </w:p>
    <w:p w:rsidR="001A1B78" w:rsidRPr="002B0D1C" w:rsidRDefault="001A1B78" w:rsidP="002B0D1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</w:rPr>
      </w:pPr>
      <w:r w:rsidRPr="002B0D1C">
        <w:rPr>
          <w:rFonts w:ascii="Times New Roman" w:hAnsi="Times New Roman" w:cs="Times New Roman"/>
          <w:sz w:val="24"/>
        </w:rPr>
        <w:t xml:space="preserve">Crown form varies </w:t>
      </w:r>
      <w:r w:rsidRPr="002B0D1C">
        <w:rPr>
          <w:rFonts w:ascii="Times New Roman" w:hAnsi="Times New Roman" w:cs="Times New Roman"/>
          <w:sz w:val="24"/>
        </w:rPr>
        <w:t>more than in the first premolar</w:t>
      </w:r>
      <w:r w:rsidRPr="002B0D1C">
        <w:rPr>
          <w:rFonts w:ascii="Times New Roman" w:hAnsi="Times New Roman" w:cs="Times New Roman"/>
          <w:sz w:val="24"/>
        </w:rPr>
        <w:t>.</w:t>
      </w:r>
      <w:r w:rsidRPr="002B0D1C">
        <w:rPr>
          <w:rFonts w:ascii="Times New Roman" w:hAnsi="Times New Roman" w:cs="Times New Roman"/>
          <w:sz w:val="24"/>
        </w:rPr>
        <w:t xml:space="preserve"> A central groove may be absent</w:t>
      </w:r>
      <w:r w:rsidRPr="002B0D1C">
        <w:rPr>
          <w:rFonts w:ascii="Times New Roman" w:hAnsi="Times New Roman" w:cs="Times New Roman"/>
          <w:sz w:val="24"/>
        </w:rPr>
        <w:t xml:space="preserve">, so that only one centrally located pit is </w:t>
      </w:r>
      <w:r w:rsidRPr="002B0D1C">
        <w:rPr>
          <w:rFonts w:ascii="Times New Roman" w:hAnsi="Times New Roman" w:cs="Times New Roman"/>
          <w:sz w:val="24"/>
        </w:rPr>
        <w:t>present on the occlusal surface</w:t>
      </w:r>
      <w:r w:rsidRPr="002B0D1C">
        <w:rPr>
          <w:rFonts w:ascii="Times New Roman" w:hAnsi="Times New Roman" w:cs="Times New Roman"/>
          <w:sz w:val="24"/>
        </w:rPr>
        <w:t>.</w:t>
      </w:r>
    </w:p>
    <w:p w:rsidR="001A1B78" w:rsidRPr="002B0D1C" w:rsidRDefault="001A1B78" w:rsidP="002B0D1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</w:rPr>
      </w:pPr>
      <w:r w:rsidRPr="002B0D1C">
        <w:rPr>
          <w:rFonts w:ascii="Times New Roman" w:hAnsi="Times New Roman" w:cs="Times New Roman"/>
          <w:sz w:val="24"/>
        </w:rPr>
        <w:t>Root variations occur</w:t>
      </w:r>
      <w:r w:rsidRPr="002B0D1C">
        <w:rPr>
          <w:rFonts w:ascii="Times New Roman" w:hAnsi="Times New Roman" w:cs="Times New Roman"/>
          <w:sz w:val="24"/>
        </w:rPr>
        <w:t xml:space="preserve">, and distal deflections of the apical third are not </w:t>
      </w:r>
      <w:r w:rsidRPr="002B0D1C">
        <w:rPr>
          <w:rFonts w:ascii="Times New Roman" w:hAnsi="Times New Roman" w:cs="Times New Roman"/>
          <w:sz w:val="24"/>
        </w:rPr>
        <w:t xml:space="preserve">uncommon. </w:t>
      </w:r>
      <w:r w:rsidRPr="002B0D1C">
        <w:rPr>
          <w:rFonts w:ascii="Times New Roman" w:hAnsi="Times New Roman" w:cs="Times New Roman"/>
          <w:sz w:val="24"/>
        </w:rPr>
        <w:t xml:space="preserve">On </w:t>
      </w:r>
      <w:r w:rsidRPr="002B0D1C">
        <w:rPr>
          <w:rFonts w:ascii="Times New Roman" w:hAnsi="Times New Roman" w:cs="Times New Roman"/>
          <w:sz w:val="24"/>
        </w:rPr>
        <w:t>occasion</w:t>
      </w:r>
      <w:r w:rsidRPr="002B0D1C">
        <w:rPr>
          <w:rFonts w:ascii="Times New Roman" w:hAnsi="Times New Roman" w:cs="Times New Roman"/>
          <w:sz w:val="24"/>
        </w:rPr>
        <w:t xml:space="preserve">, there are two </w:t>
      </w:r>
      <w:r w:rsidRPr="002B0D1C">
        <w:rPr>
          <w:rFonts w:ascii="Times New Roman" w:hAnsi="Times New Roman" w:cs="Times New Roman"/>
          <w:sz w:val="24"/>
        </w:rPr>
        <w:t>roots,</w:t>
      </w:r>
      <w:r w:rsidRPr="002B0D1C">
        <w:rPr>
          <w:rFonts w:ascii="Times New Roman" w:hAnsi="Times New Roman" w:cs="Times New Roman"/>
          <w:sz w:val="24"/>
        </w:rPr>
        <w:t xml:space="preserve"> buccally and lingually </w:t>
      </w:r>
      <w:r w:rsidRPr="002B0D1C">
        <w:rPr>
          <w:rFonts w:ascii="Times New Roman" w:hAnsi="Times New Roman" w:cs="Times New Roman"/>
          <w:sz w:val="24"/>
        </w:rPr>
        <w:t>positioned,</w:t>
      </w:r>
      <w:r w:rsidRPr="002B0D1C">
        <w:rPr>
          <w:rFonts w:ascii="Times New Roman" w:hAnsi="Times New Roman" w:cs="Times New Roman"/>
          <w:sz w:val="24"/>
        </w:rPr>
        <w:t xml:space="preserve"> similar to those of the type II first </w:t>
      </w:r>
      <w:r w:rsidRPr="002B0D1C">
        <w:rPr>
          <w:rFonts w:ascii="Times New Roman" w:hAnsi="Times New Roman" w:cs="Times New Roman"/>
          <w:sz w:val="24"/>
        </w:rPr>
        <w:t>premolar.</w:t>
      </w:r>
    </w:p>
    <w:p w:rsidR="001A1B78" w:rsidRPr="002B0D1C" w:rsidRDefault="001A1B78" w:rsidP="002B0D1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</w:rPr>
      </w:pPr>
      <w:r w:rsidRPr="002B0D1C">
        <w:rPr>
          <w:rFonts w:ascii="Times New Roman" w:hAnsi="Times New Roman" w:cs="Times New Roman"/>
          <w:sz w:val="24"/>
        </w:rPr>
        <w:t xml:space="preserve">As with the other maxillary posterior </w:t>
      </w:r>
      <w:r w:rsidRPr="002B0D1C">
        <w:rPr>
          <w:rFonts w:ascii="Times New Roman" w:hAnsi="Times New Roman" w:cs="Times New Roman"/>
          <w:sz w:val="24"/>
        </w:rPr>
        <w:t>teeth,</w:t>
      </w:r>
      <w:r w:rsidRPr="002B0D1C">
        <w:rPr>
          <w:rFonts w:ascii="Times New Roman" w:hAnsi="Times New Roman" w:cs="Times New Roman"/>
          <w:sz w:val="24"/>
        </w:rPr>
        <w:t xml:space="preserve"> the root occasionally penetrated the anturm.</w:t>
      </w:r>
    </w:p>
    <w:p w:rsidR="008F6116" w:rsidRPr="001A1B78" w:rsidRDefault="008F6116" w:rsidP="001A1B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1B78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  <w:r w:rsidR="001A1B78" w:rsidRPr="001A1B78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971E97" w:rsidRPr="001A1B78" w:rsidRDefault="008F6116" w:rsidP="001A1B78">
      <w:pPr>
        <w:tabs>
          <w:tab w:val="left" w:pos="759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B78">
        <w:rPr>
          <w:rFonts w:ascii="Times New Roman" w:hAnsi="Times New Roman" w:cs="Times New Roman"/>
          <w:sz w:val="24"/>
          <w:szCs w:val="24"/>
        </w:rPr>
        <w:t>Good luck.</w:t>
      </w:r>
    </w:p>
    <w:sectPr w:rsidR="00971E97" w:rsidRPr="001A1B78" w:rsidSect="00D55E1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2FA" w:rsidRDefault="006C32FA" w:rsidP="00706BD0">
      <w:pPr>
        <w:spacing w:after="0" w:line="240" w:lineRule="auto"/>
      </w:pPr>
      <w:r>
        <w:separator/>
      </w:r>
    </w:p>
  </w:endnote>
  <w:endnote w:type="continuationSeparator" w:id="0">
    <w:p w:rsidR="006C32FA" w:rsidRDefault="006C32FA" w:rsidP="0070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2FA" w:rsidRDefault="006C32FA" w:rsidP="00706BD0">
      <w:pPr>
        <w:spacing w:after="0" w:line="240" w:lineRule="auto"/>
      </w:pPr>
      <w:r>
        <w:separator/>
      </w:r>
    </w:p>
  </w:footnote>
  <w:footnote w:type="continuationSeparator" w:id="0">
    <w:p w:rsidR="006C32FA" w:rsidRDefault="006C32FA" w:rsidP="00706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763FE"/>
    <w:multiLevelType w:val="hybridMultilevel"/>
    <w:tmpl w:val="8BA4BA5C"/>
    <w:lvl w:ilvl="0" w:tplc="F77C1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A5FD7"/>
    <w:multiLevelType w:val="hybridMultilevel"/>
    <w:tmpl w:val="009479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30CA1"/>
    <w:multiLevelType w:val="hybridMultilevel"/>
    <w:tmpl w:val="492C7700"/>
    <w:lvl w:ilvl="0" w:tplc="F77C1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03555C"/>
    <w:multiLevelType w:val="hybridMultilevel"/>
    <w:tmpl w:val="E9C6DF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3A0CD3"/>
    <w:multiLevelType w:val="hybridMultilevel"/>
    <w:tmpl w:val="72C2DA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0746C"/>
    <w:multiLevelType w:val="hybridMultilevel"/>
    <w:tmpl w:val="66C89B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93F65"/>
    <w:multiLevelType w:val="hybridMultilevel"/>
    <w:tmpl w:val="9BF8DF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543B76"/>
    <w:multiLevelType w:val="hybridMultilevel"/>
    <w:tmpl w:val="B30A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00302"/>
    <w:multiLevelType w:val="hybridMultilevel"/>
    <w:tmpl w:val="8FEE09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C34DD"/>
    <w:multiLevelType w:val="hybridMultilevel"/>
    <w:tmpl w:val="79CADB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40970"/>
    <w:multiLevelType w:val="hybridMultilevel"/>
    <w:tmpl w:val="96B0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232FA"/>
    <w:multiLevelType w:val="hybridMultilevel"/>
    <w:tmpl w:val="3D36BC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0"/>
  </w:num>
  <w:num w:numId="5">
    <w:abstractNumId w:val="2"/>
  </w:num>
  <w:num w:numId="6">
    <w:abstractNumId w:val="12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3B"/>
    <w:rsid w:val="00032999"/>
    <w:rsid w:val="00032E58"/>
    <w:rsid w:val="00166420"/>
    <w:rsid w:val="0018767B"/>
    <w:rsid w:val="001A1B78"/>
    <w:rsid w:val="001C6A21"/>
    <w:rsid w:val="00200893"/>
    <w:rsid w:val="00222AA1"/>
    <w:rsid w:val="002475CD"/>
    <w:rsid w:val="002817F4"/>
    <w:rsid w:val="002B0D1C"/>
    <w:rsid w:val="002E3DAD"/>
    <w:rsid w:val="002F58A8"/>
    <w:rsid w:val="00317FD3"/>
    <w:rsid w:val="00371430"/>
    <w:rsid w:val="003F4FAA"/>
    <w:rsid w:val="00422B38"/>
    <w:rsid w:val="004430AC"/>
    <w:rsid w:val="00453DAA"/>
    <w:rsid w:val="004547E7"/>
    <w:rsid w:val="00457ACE"/>
    <w:rsid w:val="004810C6"/>
    <w:rsid w:val="004D5062"/>
    <w:rsid w:val="00575452"/>
    <w:rsid w:val="005F1410"/>
    <w:rsid w:val="005F7224"/>
    <w:rsid w:val="00683DE6"/>
    <w:rsid w:val="006C32FA"/>
    <w:rsid w:val="006D25E1"/>
    <w:rsid w:val="00706BD0"/>
    <w:rsid w:val="007268F1"/>
    <w:rsid w:val="00742451"/>
    <w:rsid w:val="00766C14"/>
    <w:rsid w:val="007D004A"/>
    <w:rsid w:val="0086223B"/>
    <w:rsid w:val="00886B2E"/>
    <w:rsid w:val="00895578"/>
    <w:rsid w:val="008D02D7"/>
    <w:rsid w:val="008D4382"/>
    <w:rsid w:val="008E13F7"/>
    <w:rsid w:val="008F6116"/>
    <w:rsid w:val="0094146A"/>
    <w:rsid w:val="00961133"/>
    <w:rsid w:val="00971E97"/>
    <w:rsid w:val="00980463"/>
    <w:rsid w:val="009B4D09"/>
    <w:rsid w:val="009D7536"/>
    <w:rsid w:val="009F2FD8"/>
    <w:rsid w:val="009F4951"/>
    <w:rsid w:val="00A3728A"/>
    <w:rsid w:val="00A5691D"/>
    <w:rsid w:val="00A62444"/>
    <w:rsid w:val="00A66CAF"/>
    <w:rsid w:val="00B26F3A"/>
    <w:rsid w:val="00B63477"/>
    <w:rsid w:val="00B705C1"/>
    <w:rsid w:val="00BD2959"/>
    <w:rsid w:val="00BE671D"/>
    <w:rsid w:val="00C11492"/>
    <w:rsid w:val="00C24A2A"/>
    <w:rsid w:val="00C43AF4"/>
    <w:rsid w:val="00C71115"/>
    <w:rsid w:val="00CB0E79"/>
    <w:rsid w:val="00CC34A8"/>
    <w:rsid w:val="00D02D6B"/>
    <w:rsid w:val="00D55E17"/>
    <w:rsid w:val="00D57977"/>
    <w:rsid w:val="00DC4EA8"/>
    <w:rsid w:val="00EA7821"/>
    <w:rsid w:val="00F5689F"/>
    <w:rsid w:val="00F7344D"/>
    <w:rsid w:val="00F735D2"/>
    <w:rsid w:val="00F935DB"/>
    <w:rsid w:val="00FA596C"/>
    <w:rsid w:val="00FC2FD4"/>
    <w:rsid w:val="00FE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66EFE2-368D-4693-996D-E0D87182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BD0"/>
  </w:style>
  <w:style w:type="paragraph" w:styleId="Footer">
    <w:name w:val="footer"/>
    <w:basedOn w:val="Normal"/>
    <w:link w:val="FooterChar"/>
    <w:uiPriority w:val="99"/>
    <w:unhideWhenUsed/>
    <w:rsid w:val="0070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BD0"/>
  </w:style>
  <w:style w:type="paragraph" w:styleId="BalloonText">
    <w:name w:val="Balloon Text"/>
    <w:basedOn w:val="Normal"/>
    <w:link w:val="BalloonTextChar"/>
    <w:uiPriority w:val="99"/>
    <w:semiHidden/>
    <w:unhideWhenUsed/>
    <w:rsid w:val="0003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ZAHIR</dc:creator>
  <cp:lastModifiedBy>DEATH ANGEL</cp:lastModifiedBy>
  <cp:revision>2</cp:revision>
  <dcterms:created xsi:type="dcterms:W3CDTF">2020-04-23T23:21:00Z</dcterms:created>
  <dcterms:modified xsi:type="dcterms:W3CDTF">2020-04-23T23:21:00Z</dcterms:modified>
</cp:coreProperties>
</file>