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ind w:right="4"/>
        <w:rPr>
          <w:rFonts w:ascii="Times New Roman" w:cs="Times New Roman" w:hAnsi="Times New Roman"/>
          <w:b/>
          <w:sz w:val="28"/>
          <w:szCs w:val="28"/>
        </w:rPr>
      </w:pPr>
      <w:r>
        <w:rPr>
          <w:rFonts w:ascii="Times New Roman" w:cs="Times New Roman" w:hAnsi="Times New Roman"/>
          <w:b/>
          <w:sz w:val="28"/>
          <w:szCs w:val="28"/>
        </w:rPr>
        <w:t xml:space="preserve">Course Title: Biochemistry I                                        </w:t>
      </w:r>
    </w:p>
    <w:p>
      <w:pPr>
        <w:pStyle w:val="style0"/>
        <w:spacing w:after="0"/>
        <w:ind w:right="4"/>
        <w:rPr>
          <w:rFonts w:ascii="Times New Roman" w:cs="Times New Roman" w:hAnsi="Times New Roman"/>
          <w:b/>
          <w:sz w:val="28"/>
          <w:szCs w:val="28"/>
        </w:rPr>
      </w:pPr>
      <w:r>
        <w:rPr>
          <w:rFonts w:ascii="Times New Roman" w:cs="Times New Roman" w:hAnsi="Times New Roman"/>
          <w:b/>
          <w:sz w:val="28"/>
          <w:szCs w:val="28"/>
        </w:rPr>
        <w:t>Micro 2</w:t>
      </w:r>
      <w:r>
        <w:rPr>
          <w:rFonts w:ascii="Times New Roman" w:cs="Times New Roman" w:hAnsi="Times New Roman"/>
          <w:b/>
          <w:sz w:val="28"/>
          <w:szCs w:val="28"/>
          <w:vertAlign w:val="superscript"/>
        </w:rPr>
        <w:t>nd</w:t>
      </w:r>
      <w:r>
        <w:rPr>
          <w:rFonts w:ascii="Times New Roman" w:cs="Times New Roman" w:hAnsi="Times New Roman"/>
          <w:b/>
          <w:sz w:val="28"/>
          <w:szCs w:val="28"/>
        </w:rPr>
        <w:t xml:space="preserve"> L</w:t>
      </w:r>
      <w:r>
        <w:rPr>
          <w:rFonts w:ascii="Times New Roman" w:cs="Times New Roman" w:hAnsi="Times New Roman"/>
          <w:b/>
          <w:sz w:val="28"/>
          <w:szCs w:val="28"/>
        </w:rPr>
        <w:t>a</w:t>
      </w:r>
      <w:r>
        <w:rPr>
          <w:rFonts w:ascii="Times New Roman" w:cs="Times New Roman" w:hAnsi="Times New Roman"/>
          <w:b/>
          <w:sz w:val="28"/>
          <w:szCs w:val="28"/>
        </w:rPr>
        <w:t>b</w:t>
      </w:r>
      <w:r>
        <w:rPr>
          <w:rFonts w:ascii="Times New Roman" w:cs="Times New Roman" w:hAnsi="Times New Roman"/>
          <w:b/>
          <w:sz w:val="28"/>
          <w:szCs w:val="28"/>
        </w:rPr>
        <w:t xml:space="preserve"> Assignment </w:t>
      </w:r>
    </w:p>
    <w:p>
      <w:pPr>
        <w:pStyle w:val="style0"/>
        <w:spacing w:after="0"/>
        <w:ind w:right="4"/>
        <w:rPr>
          <w:rFonts w:ascii="Times New Roman" w:cs="Times New Roman" w:hAnsi="Times New Roman"/>
          <w:b/>
          <w:sz w:val="28"/>
          <w:szCs w:val="28"/>
        </w:rPr>
      </w:pPr>
      <w:r>
        <w:rPr>
          <w:rFonts w:ascii="Times New Roman" w:cs="Times New Roman" w:hAnsi="Times New Roman"/>
          <w:b/>
          <w:sz w:val="28"/>
          <w:szCs w:val="28"/>
        </w:rPr>
        <w:t>Student Name:</w:t>
      </w:r>
      <w:r>
        <w:rPr>
          <w:rFonts w:ascii="Times New Roman" w:cs="Times New Roman" w:hAnsi="Times New Roman"/>
          <w:b/>
          <w:sz w:val="28"/>
          <w:szCs w:val="28"/>
        </w:rPr>
        <w:t xml:space="preserve"> ZAINAB ALI</w:t>
      </w:r>
    </w:p>
    <w:p>
      <w:pPr>
        <w:pStyle w:val="style0"/>
        <w:spacing w:after="0"/>
        <w:ind w:right="4"/>
        <w:rPr>
          <w:rFonts w:ascii="Times New Roman" w:cs="Times New Roman" w:hAnsi="Times New Roman"/>
          <w:b/>
          <w:sz w:val="28"/>
          <w:szCs w:val="28"/>
        </w:rPr>
      </w:pPr>
      <w:r>
        <w:rPr>
          <w:rFonts w:ascii="Times New Roman" w:cs="Times New Roman" w:hAnsi="Times New Roman"/>
          <w:b/>
          <w:sz w:val="28"/>
          <w:szCs w:val="28"/>
        </w:rPr>
        <w:t>Student ID:</w:t>
      </w:r>
      <w:r>
        <w:rPr>
          <w:rFonts w:ascii="Times New Roman" w:cs="Times New Roman" w:hAnsi="Times New Roman"/>
          <w:b/>
          <w:sz w:val="20"/>
          <w:szCs w:val="20"/>
        </w:rPr>
        <w:tab/>
      </w:r>
      <w:r>
        <w:rPr>
          <w:rFonts w:ascii="Times New Roman" w:cs="Times New Roman" w:hAnsi="Times New Roman"/>
          <w:b/>
          <w:sz w:val="20"/>
          <w:szCs w:val="20"/>
        </w:rPr>
        <w:t>16004</w:t>
      </w:r>
    </w:p>
    <w:p>
      <w:pPr>
        <w:pStyle w:val="style0"/>
        <w:pBdr>
          <w:bottom w:val="single" w:sz="12" w:space="1" w:color="auto"/>
        </w:pBdr>
        <w:spacing w:after="0" w:lineRule="auto" w:line="240"/>
        <w:jc w:val="both"/>
        <w:rPr>
          <w:rFonts w:ascii="Arial" w:cs="Arial" w:hAnsi="Arial"/>
          <w:b/>
          <w:sz w:val="20"/>
        </w:rPr>
      </w:pPr>
      <w:r>
        <w:rPr>
          <w:rFonts w:ascii="Arial" w:cs="Arial" w:hAnsi="Arial"/>
          <w:b/>
          <w:sz w:val="20"/>
        </w:rPr>
        <w:t xml:space="preserve">                                             </w:t>
      </w:r>
      <w:r>
        <w:rPr>
          <w:rFonts w:ascii="Arial" w:cs="Arial" w:hAnsi="Arial"/>
          <w:b/>
          <w:sz w:val="20"/>
        </w:rPr>
        <w:tab/>
      </w:r>
      <w:r>
        <w:rPr>
          <w:rFonts w:ascii="Arial" w:cs="Arial" w:hAnsi="Arial"/>
          <w:b/>
          <w:sz w:val="20"/>
        </w:rPr>
        <w:tab/>
      </w:r>
      <w:r>
        <w:rPr>
          <w:rFonts w:ascii="Arial" w:cs="Arial" w:hAnsi="Arial"/>
          <w:b/>
          <w:sz w:val="20"/>
        </w:rPr>
        <w:tab/>
      </w:r>
      <w:r>
        <w:rPr>
          <w:rFonts w:ascii="Arial" w:cs="Arial" w:hAnsi="Arial"/>
          <w:b/>
          <w:sz w:val="20"/>
        </w:rPr>
        <w:tab/>
      </w:r>
      <w:r>
        <w:rPr>
          <w:rFonts w:ascii="Arial" w:cs="Arial" w:hAnsi="Arial"/>
          <w:b/>
          <w:sz w:val="20"/>
        </w:rPr>
        <w:tab/>
      </w:r>
      <w:r>
        <w:rPr>
          <w:rFonts w:ascii="Arial" w:cs="Arial" w:hAnsi="Arial"/>
          <w:b/>
          <w:sz w:val="20"/>
        </w:rPr>
        <w:tab/>
      </w:r>
      <w:r>
        <w:rPr>
          <w:rFonts w:ascii="Arial" w:cs="Arial" w:hAnsi="Arial"/>
          <w:b/>
          <w:sz w:val="20"/>
        </w:rPr>
        <w:t xml:space="preserve">             </w:t>
      </w:r>
      <w:r>
        <w:rPr>
          <w:rFonts w:ascii="Arial" w:cs="Arial" w:hAnsi="Arial"/>
          <w:b/>
          <w:sz w:val="20"/>
        </w:rPr>
        <w:tab/>
      </w:r>
      <w:r>
        <w:rPr>
          <w:rFonts w:ascii="Arial" w:cs="Arial" w:hAnsi="Arial"/>
          <w:b/>
          <w:sz w:val="20"/>
        </w:rPr>
        <w:tab/>
      </w:r>
      <w:r>
        <w:rPr>
          <w:rFonts w:ascii="Arial" w:cs="Arial" w:hAnsi="Arial"/>
          <w:b/>
          <w:sz w:val="20"/>
        </w:rPr>
        <w:t xml:space="preserve"> </w:t>
      </w:r>
    </w:p>
    <w:p>
      <w:pPr>
        <w:pStyle w:val="style0"/>
        <w:spacing w:after="0" w:lineRule="auto" w:line="240"/>
        <w:rPr>
          <w:rFonts w:ascii="Arial" w:cs="Arial" w:hAnsi="Arial"/>
          <w:b/>
          <w:sz w:val="20"/>
        </w:rPr>
      </w:pPr>
      <w:r>
        <w:rPr>
          <w:rFonts w:ascii="Arial" w:cs="Arial" w:hAnsi="Arial"/>
          <w:b/>
          <w:sz w:val="20"/>
        </w:rPr>
        <w:t>Note:</w:t>
      </w:r>
      <w:r>
        <w:rPr>
          <w:rFonts w:ascii="Arial" w:cs="Arial" w:hAnsi="Arial"/>
          <w:b/>
        </w:rPr>
        <w:t xml:space="preserve"> </w:t>
      </w:r>
      <w:r>
        <w:rPr>
          <w:rFonts w:ascii="Times New Roman" w:cs="Times New Roman" w:hAnsi="Times New Roman"/>
          <w:b/>
          <w:sz w:val="28"/>
        </w:rPr>
        <w:t>Avoid copy paste material as it may deduct your marks.</w:t>
      </w:r>
    </w:p>
    <w:p>
      <w:pPr>
        <w:pStyle w:val="style0"/>
        <w:pBdr>
          <w:bottom w:val="single" w:sz="12" w:space="1" w:color="auto"/>
        </w:pBdr>
        <w:spacing w:after="0" w:lineRule="auto" w:line="240"/>
        <w:jc w:val="both"/>
        <w:rPr>
          <w:rFonts w:ascii="Times New Roman" w:cs="Times New Roman" w:hAnsi="Times New Roman"/>
          <w:sz w:val="18"/>
          <w:szCs w:val="18"/>
        </w:rPr>
      </w:pPr>
    </w:p>
    <w:p>
      <w:pPr>
        <w:pStyle w:val="style0"/>
        <w:spacing w:lineRule="auto" w:line="240"/>
        <w:rPr>
          <w:rFonts w:ascii="Times New Roman" w:cs="Times New Roman" w:hAnsi="Times New Roman"/>
          <w:sz w:val="28"/>
        </w:rPr>
      </w:pPr>
    </w:p>
    <w:p>
      <w:pPr>
        <w:pStyle w:val="style0"/>
        <w:spacing w:lineRule="auto" w:line="480"/>
        <w:rPr>
          <w:rFonts w:ascii="Times New Roman" w:cs="Times New Roman" w:hAnsi="Times New Roman"/>
          <w:sz w:val="20"/>
          <w:szCs w:val="20"/>
        </w:rPr>
      </w:pPr>
      <w:r>
        <w:rPr>
          <w:rFonts w:ascii="Times New Roman" w:cs="Times New Roman" w:hAnsi="Times New Roman"/>
          <w:sz w:val="32"/>
        </w:rPr>
        <w:t xml:space="preserve">Q1. </w:t>
      </w:r>
      <w:r>
        <w:rPr>
          <w:rFonts w:ascii="Times New Roman" w:cs="Times New Roman" w:hAnsi="Times New Roman"/>
          <w:sz w:val="20"/>
          <w:szCs w:val="20"/>
        </w:rPr>
        <w:t>Discuss the Watson and Crick Model of DNA.</w:t>
      </w:r>
    </w:p>
    <w:p>
      <w:pPr>
        <w:pStyle w:val="style0"/>
        <w:spacing w:lineRule="auto" w:line="480"/>
        <w:rPr>
          <w:rFonts w:ascii="Times New Roman" w:cs="Times New Roman" w:hAnsi="Times New Roman"/>
          <w:b/>
          <w:bCs/>
          <w:sz w:val="20"/>
          <w:szCs w:val="20"/>
        </w:rPr>
      </w:pPr>
      <w:r>
        <w:rPr>
          <w:rFonts w:ascii="Times New Roman" w:cs="Times New Roman" w:hAnsi="Times New Roman"/>
          <w:b/>
          <w:bCs/>
          <w:sz w:val="20"/>
          <w:szCs w:val="20"/>
        </w:rPr>
        <w:t>WATSON AND CRICK MODEL OF DNA:-</w:t>
      </w:r>
    </w:p>
    <w:p>
      <w:pPr>
        <w:pStyle w:val="style0"/>
        <w:spacing w:lineRule="auto" w:line="480"/>
        <w:rPr>
          <w:rFonts w:ascii="Times New Roman" w:cs="Times New Roman" w:hAnsi="Times New Roman"/>
          <w:sz w:val="20"/>
          <w:szCs w:val="20"/>
        </w:rPr>
      </w:pPr>
      <w:r>
        <w:rPr>
          <w:rFonts w:ascii="Times New Roman" w:cs="Times New Roman" w:hAnsi="Times New Roman"/>
          <w:sz w:val="20"/>
          <w:szCs w:val="20"/>
        </w:rPr>
        <w:t>Wilkins , Rasolind  Franklin , James Watson and Francis circk made major Contribution to developing and understanding the structure of DNA . In 1953 James watson and Francis deducted the following four points about DNA.</w:t>
      </w:r>
    </w:p>
    <w:p>
      <w:pPr>
        <w:pStyle w:val="style179"/>
        <w:numPr>
          <w:ilvl w:val="0"/>
          <w:numId w:val="1"/>
        </w:numPr>
        <w:spacing w:lineRule="auto" w:line="480"/>
        <w:rPr>
          <w:rFonts w:ascii="Times New Roman" w:cs="Times New Roman" w:hAnsi="Times New Roman"/>
          <w:sz w:val="20"/>
          <w:szCs w:val="20"/>
        </w:rPr>
      </w:pPr>
      <w:r>
        <w:rPr>
          <w:rFonts w:ascii="Times New Roman" w:cs="Times New Roman" w:hAnsi="Times New Roman"/>
          <w:sz w:val="20"/>
          <w:szCs w:val="20"/>
        </w:rPr>
        <w:t>DNA molecules consist of tow individual polynucleotide strand that wind around a common axis to create a double helix structure. These two strand of DNA run in a parallel but in opposite direction</w:t>
      </w:r>
    </w:p>
    <w:p>
      <w:pPr>
        <w:pStyle w:val="style179"/>
        <w:numPr>
          <w:ilvl w:val="0"/>
          <w:numId w:val="1"/>
        </w:numPr>
        <w:spacing w:lineRule="auto" w:line="480"/>
        <w:rPr>
          <w:rFonts w:ascii="Times New Roman" w:cs="Times New Roman" w:hAnsi="Times New Roman"/>
          <w:sz w:val="20"/>
          <w:szCs w:val="20"/>
        </w:rPr>
      </w:pPr>
      <w:r>
        <w:rPr>
          <w:rFonts w:ascii="Times New Roman" w:cs="Times New Roman" w:hAnsi="Times New Roman"/>
          <w:sz w:val="20"/>
          <w:szCs w:val="20"/>
        </w:rPr>
        <w:t>The backbone DNA molecules run along the exterior of DNA while the nitrogen base run on the inside.</w:t>
      </w:r>
    </w:p>
    <w:p>
      <w:pPr>
        <w:pStyle w:val="style0"/>
        <w:numPr>
          <w:ilvl w:val="0"/>
          <w:numId w:val="1"/>
        </w:numPr>
        <w:spacing w:after="0" w:lineRule="auto" w:line="480"/>
        <w:rPr>
          <w:rFonts w:ascii="Times New Roman" w:cs="Times New Roman" w:eastAsia="Times New Roman" w:hAnsi="Times New Roman"/>
          <w:sz w:val="20"/>
          <w:szCs w:val="20"/>
        </w:rPr>
      </w:pPr>
      <w:r>
        <w:rPr>
          <w:rFonts w:ascii="Times New Roman" w:cs="Times New Roman" w:eastAsia="Times New Roman" w:hAnsi="Times New Roman"/>
          <w:sz w:val="20"/>
          <w:szCs w:val="20"/>
        </w:rPr>
        <w:t xml:space="preserve">The bases are nearly perpendicular to the common axis and firm pairs. Each base pair is separated form by a distance of 3.4 angstroms. A single helical turn of the DNA stretch aver a distance of 34 angstroms, which mean that there are 10 base pairs in a single turn. Since the DNA turn represents 360 degree and there are 10 base pairs in a single turn that mean each base pair turns the DNA helix by 36 degrees. </w:t>
      </w:r>
    </w:p>
    <w:p>
      <w:pPr>
        <w:pStyle w:val="style0"/>
        <w:numPr>
          <w:ilvl w:val="0"/>
          <w:numId w:val="1"/>
        </w:numPr>
        <w:spacing w:lineRule="auto" w:line="480"/>
        <w:rPr>
          <w:rFonts w:ascii="Times New Roman" w:cs="Times New Roman" w:eastAsia="Times New Roman" w:hAnsi="Times New Roman"/>
          <w:sz w:val="20"/>
          <w:szCs w:val="20"/>
        </w:rPr>
      </w:pPr>
      <w:r>
        <w:rPr>
          <w:rFonts w:ascii="Times New Roman" w:cs="Times New Roman" w:eastAsia="Times New Roman" w:hAnsi="Times New Roman"/>
          <w:sz w:val="20"/>
          <w:szCs w:val="20"/>
        </w:rPr>
        <w:t xml:space="preserve">The DNA molecules has a diameter of 20 angstroms. In addition, Watson and Crick also uncovered that the purine base always pair up with pyrimidine as to insure that the DNA. </w:t>
      </w:r>
    </w:p>
    <w:p>
      <w:pPr>
        <w:pStyle w:val="style0"/>
        <w:spacing w:after="0" w:lineRule="auto" w:line="480"/>
        <w:ind w:left="720"/>
        <w:rPr>
          <w:rFonts w:ascii="Times New Roman" w:cs="Times New Roman" w:eastAsia="Times New Roman" w:hAnsi="Times New Roman"/>
          <w:sz w:val="20"/>
          <w:szCs w:val="20"/>
        </w:rPr>
      </w:pPr>
    </w:p>
    <w:p>
      <w:pPr>
        <w:pStyle w:val="style0"/>
        <w:spacing w:lineRule="auto" w:line="480"/>
        <w:rPr>
          <w:rFonts w:ascii="Times New Roman" w:cs="Times New Roman" w:eastAsia="Times New Roman" w:hAnsi="Times New Roman"/>
          <w:b/>
          <w:sz w:val="20"/>
          <w:szCs w:val="20"/>
        </w:rPr>
      </w:pPr>
      <w:r>
        <w:rPr>
          <w:rFonts w:ascii="Times New Roman" w:cs="Times New Roman" w:eastAsia="Times New Roman" w:hAnsi="Times New Roman"/>
          <w:b/>
          <w:sz w:val="20"/>
          <w:szCs w:val="20"/>
        </w:rPr>
        <w:t xml:space="preserve">The following points explain the models of DNA as proposed by Watson and Crick. </w:t>
      </w:r>
    </w:p>
    <w:p>
      <w:pPr>
        <w:pStyle w:val="style0"/>
        <w:numPr>
          <w:ilvl w:val="0"/>
          <w:numId w:val="14"/>
        </w:numPr>
        <w:spacing w:after="0" w:lineRule="auto" w:line="480"/>
        <w:rPr>
          <w:rFonts w:ascii="Times New Roman" w:cs="Times New Roman" w:eastAsia="Times New Roman" w:hAnsi="Times New Roman"/>
          <w:sz w:val="20"/>
          <w:szCs w:val="20"/>
        </w:rPr>
      </w:pPr>
      <w:r>
        <w:rPr>
          <w:rFonts w:ascii="Times New Roman" w:cs="Times New Roman" w:eastAsia="Times New Roman" w:hAnsi="Times New Roman"/>
          <w:sz w:val="20"/>
          <w:szCs w:val="20"/>
        </w:rPr>
        <w:t xml:space="preserve">DNA is made up of double helix made up of polynucleotide chains that are coiled with each other in a right handed fashion. </w:t>
      </w:r>
    </w:p>
    <w:p>
      <w:pPr>
        <w:pStyle w:val="style0"/>
        <w:numPr>
          <w:ilvl w:val="0"/>
          <w:numId w:val="14"/>
        </w:numPr>
        <w:spacing w:after="0" w:lineRule="auto" w:line="480"/>
        <w:rPr>
          <w:rFonts w:ascii="Times New Roman" w:cs="Times New Roman" w:eastAsia="Times New Roman" w:hAnsi="Times New Roman"/>
          <w:sz w:val="20"/>
          <w:szCs w:val="20"/>
        </w:rPr>
      </w:pPr>
      <w:r>
        <w:rPr>
          <w:rFonts w:ascii="Times New Roman" w:cs="Times New Roman" w:eastAsia="Times New Roman" w:hAnsi="Times New Roman"/>
          <w:sz w:val="20"/>
          <w:szCs w:val="20"/>
        </w:rPr>
        <w:t xml:space="preserve">The two strands are anti parallel to each other. One strand runs in 5'-3' polarity and other run into 3'-5' polarity. </w:t>
      </w:r>
    </w:p>
    <w:p>
      <w:pPr>
        <w:pStyle w:val="style0"/>
        <w:numPr>
          <w:ilvl w:val="0"/>
          <w:numId w:val="14"/>
        </w:numPr>
        <w:spacing w:after="0" w:lineRule="auto" w:line="480"/>
        <w:rPr>
          <w:rFonts w:ascii="Times New Roman" w:cs="Times New Roman" w:eastAsia="Times New Roman" w:hAnsi="Times New Roman"/>
          <w:sz w:val="20"/>
          <w:szCs w:val="20"/>
        </w:rPr>
      </w:pPr>
      <w:r>
        <w:rPr>
          <w:rFonts w:ascii="Times New Roman" w:cs="Times New Roman" w:eastAsia="Times New Roman" w:hAnsi="Times New Roman"/>
          <w:sz w:val="20"/>
          <w:szCs w:val="20"/>
        </w:rPr>
        <w:t xml:space="preserve">The deoxyribose sugar and the phosphate group attached to it form the backbone of the polynucleotide strand. </w:t>
      </w:r>
    </w:p>
    <w:p>
      <w:pPr>
        <w:pStyle w:val="style0"/>
        <w:numPr>
          <w:ilvl w:val="0"/>
          <w:numId w:val="14"/>
        </w:numPr>
        <w:spacing w:after="0" w:lineRule="auto" w:line="480"/>
        <w:rPr>
          <w:rFonts w:ascii="Times New Roman" w:cs="Times New Roman" w:eastAsia="Times New Roman" w:hAnsi="Times New Roman"/>
          <w:sz w:val="20"/>
          <w:szCs w:val="20"/>
        </w:rPr>
      </w:pPr>
      <w:r>
        <w:rPr>
          <w:rFonts w:ascii="Times New Roman" w:cs="Times New Roman" w:eastAsia="Times New Roman" w:hAnsi="Times New Roman"/>
          <w:sz w:val="20"/>
          <w:szCs w:val="20"/>
        </w:rPr>
        <w:t xml:space="preserve">The nitrogenouse base attached with deoxyribose sugar through glycosidic bonds form the inner core. </w:t>
      </w:r>
    </w:p>
    <w:p>
      <w:pPr>
        <w:pStyle w:val="style0"/>
        <w:numPr>
          <w:ilvl w:val="0"/>
          <w:numId w:val="14"/>
        </w:numPr>
        <w:spacing w:after="0" w:lineRule="auto" w:line="480"/>
        <w:rPr>
          <w:rFonts w:ascii="Times New Roman" w:cs="Times New Roman" w:eastAsia="Times New Roman" w:hAnsi="Times New Roman"/>
          <w:sz w:val="20"/>
          <w:szCs w:val="20"/>
        </w:rPr>
      </w:pPr>
      <w:r>
        <w:rPr>
          <w:rFonts w:ascii="Times New Roman" w:cs="Times New Roman" w:eastAsia="Times New Roman" w:hAnsi="Times New Roman"/>
          <w:sz w:val="20"/>
          <w:szCs w:val="20"/>
        </w:rPr>
        <w:t xml:space="preserve">The nitrogenouse base of the two strand form hydrogen bonds as per their complimentary such that Adenine form H-bond with Thymine and Guanine form three H-bonds with cytosine. </w:t>
      </w:r>
    </w:p>
    <w:p>
      <w:pPr>
        <w:pStyle w:val="style0"/>
        <w:numPr>
          <w:ilvl w:val="0"/>
          <w:numId w:val="14"/>
        </w:numPr>
        <w:spacing w:after="0" w:lineRule="auto" w:line="480"/>
        <w:rPr>
          <w:rFonts w:ascii="Times New Roman" w:cs="Times New Roman" w:eastAsia="Times New Roman" w:hAnsi="Times New Roman"/>
          <w:sz w:val="20"/>
          <w:szCs w:val="20"/>
        </w:rPr>
      </w:pPr>
      <w:r>
        <w:rPr>
          <w:rFonts w:ascii="Times New Roman" w:cs="Times New Roman" w:eastAsia="Times New Roman" w:hAnsi="Times New Roman"/>
          <w:sz w:val="20"/>
          <w:szCs w:val="20"/>
        </w:rPr>
        <w:t>The diameter of the DNA is 20nm and the bases are at 0.34nm. There are 10 base pairs per turn and length of the turn is 3.4nm.</w:t>
      </w:r>
    </w:p>
    <w:p>
      <w:pPr>
        <w:pStyle w:val="style0"/>
        <w:numPr>
          <w:ilvl w:val="0"/>
          <w:numId w:val="14"/>
        </w:numPr>
        <w:spacing w:lineRule="auto" w:line="480"/>
        <w:rPr>
          <w:rFonts w:ascii="Times New Roman" w:cs="Times New Roman" w:eastAsia="Times New Roman" w:hAnsi="Times New Roman"/>
          <w:sz w:val="20"/>
          <w:szCs w:val="20"/>
        </w:rPr>
      </w:pPr>
      <w:r>
        <w:rPr>
          <w:rFonts w:ascii="Times New Roman" w:cs="Times New Roman" w:eastAsia="Times New Roman" w:hAnsi="Times New Roman"/>
          <w:sz w:val="20"/>
          <w:szCs w:val="20"/>
        </w:rPr>
        <w:t xml:space="preserve">The helix show a minor groove and major groove. </w:t>
      </w:r>
    </w:p>
    <w:p>
      <w:pPr>
        <w:pStyle w:val="style0"/>
        <w:spacing w:lineRule="auto" w:line="480"/>
        <w:ind w:left="720"/>
        <w:rPr>
          <w:rFonts w:ascii="Times New Roman" w:cs="Times New Roman" w:eastAsia="Times New Roman" w:hAnsi="Times New Roman"/>
          <w:sz w:val="32"/>
          <w:szCs w:val="32"/>
        </w:rPr>
      </w:pPr>
      <w:r>
        <w:rPr>
          <w:rFonts w:ascii="Times New Roman" w:cs="Times New Roman" w:eastAsia="Times New Roman" w:hAnsi="Times New Roman"/>
          <w:noProof/>
          <w:sz w:val="32"/>
          <w:szCs w:val="32"/>
        </w:rPr>
        <w:drawing>
          <wp:anchor distT="0" distB="0" distL="0" distR="0" simplePos="false" relativeHeight="2" behindDoc="false" locked="false" layoutInCell="true" allowOverlap="true">
            <wp:simplePos x="0" y="0"/>
            <wp:positionH relativeFrom="column">
              <wp:posOffset>0</wp:posOffset>
            </wp:positionH>
            <wp:positionV relativeFrom="paragraph">
              <wp:posOffset>554990</wp:posOffset>
            </wp:positionV>
            <wp:extent cx="5943600" cy="6371590"/>
            <wp:effectExtent l="0" t="0" r="0" b="0"/>
            <wp:wrapTopAndBottom/>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5943600" cy="6371590"/>
                    </a:xfrm>
                    <a:prstGeom prst="rect"/>
                  </pic:spPr>
                </pic:pic>
              </a:graphicData>
            </a:graphic>
          </wp:anchor>
        </w:drawing>
      </w:r>
    </w:p>
    <w:p>
      <w:pPr>
        <w:pStyle w:val="style0"/>
        <w:spacing w:lineRule="auto" w:line="480"/>
        <w:rPr>
          <w:rFonts w:ascii="Times New Roman" w:cs="Times New Roman" w:hAnsi="Times New Roman"/>
          <w:sz w:val="32"/>
        </w:rPr>
      </w:pPr>
      <w:r>
        <w:rPr>
          <w:rFonts w:ascii="Times New Roman" w:cs="Times New Roman" w:hAnsi="Times New Roman"/>
          <w:sz w:val="32"/>
        </w:rPr>
        <w:t>Q2</w:t>
      </w:r>
      <w:r>
        <w:rPr>
          <w:rFonts w:ascii="Times New Roman" w:cs="Times New Roman" w:hAnsi="Times New Roman"/>
          <w:sz w:val="32"/>
        </w:rPr>
        <w:t>. Draw the structure of following</w:t>
      </w:r>
      <w:r>
        <w:rPr>
          <w:rFonts w:ascii="Times New Roman" w:cs="Times New Roman" w:hAnsi="Times New Roman"/>
          <w:sz w:val="32"/>
        </w:rPr>
        <w:t xml:space="preserve"> </w:t>
      </w:r>
      <w:r>
        <w:rPr>
          <w:rFonts w:ascii="Times New Roman" w:cs="Times New Roman" w:hAnsi="Times New Roman"/>
          <w:sz w:val="32"/>
        </w:rPr>
        <w:t>saccharides:</w:t>
      </w:r>
    </w:p>
    <w:p>
      <w:pPr>
        <w:pStyle w:val="style179"/>
        <w:numPr>
          <w:ilvl w:val="1"/>
          <w:numId w:val="3"/>
        </w:numPr>
        <w:spacing w:lineRule="auto" w:line="480"/>
        <w:rPr>
          <w:rFonts w:ascii="Times New Roman" w:cs="Times New Roman" w:hAnsi="Times New Roman"/>
          <w:sz w:val="32"/>
        </w:rPr>
      </w:pPr>
      <w:r>
        <w:rPr>
          <w:rFonts w:ascii="Times New Roman" w:cs="Times New Roman" w:hAnsi="Times New Roman"/>
          <w:sz w:val="32"/>
        </w:rPr>
        <w:t>Fructose</w:t>
      </w:r>
    </w:p>
    <w:p>
      <w:pPr>
        <w:pStyle w:val="style179"/>
        <w:numPr>
          <w:ilvl w:val="1"/>
          <w:numId w:val="3"/>
        </w:numPr>
        <w:spacing w:lineRule="auto" w:line="480"/>
        <w:rPr>
          <w:rFonts w:ascii="Times New Roman" w:cs="Times New Roman" w:hAnsi="Times New Roman"/>
          <w:sz w:val="32"/>
        </w:rPr>
      </w:pPr>
      <w:r>
        <w:rPr>
          <w:rFonts w:ascii="Roboto" w:eastAsia="Times New Roman" w:hAnsi="Roboto"/>
          <w:color w:val="3c4043"/>
          <w:sz w:val="21"/>
          <w:szCs w:val="21"/>
          <w:shd w:val="clear" w:color="auto" w:fill="ffffff"/>
        </w:rPr>
        <w:t xml:space="preserve">Fructose, or fruit sugar, is a simple </w:t>
      </w:r>
      <w:r>
        <w:rPr>
          <w:rFonts w:ascii="Roboto" w:eastAsia="Times New Roman" w:hAnsi="Roboto"/>
          <w:color w:val="3c4043"/>
          <w:sz w:val="21"/>
          <w:szCs w:val="21"/>
          <w:shd w:val="clear" w:color="auto" w:fill="ffffff"/>
        </w:rPr>
        <w:t>ketonic</w:t>
      </w:r>
      <w:r>
        <w:rPr>
          <w:rFonts w:ascii="Roboto" w:eastAsia="Times New Roman" w:hAnsi="Roboto"/>
          <w:color w:val="3c4043"/>
          <w:sz w:val="21"/>
          <w:szCs w:val="21"/>
          <w:shd w:val="clear" w:color="auto" w:fill="ffffff"/>
        </w:rPr>
        <w:t xml:space="preserve"> monosaccharide found in many plants, where it is often bonded to glucose to form the disaccharide sucrose. It is one of the three dietary monosaccharides, along with glucose and galactose, that are absorbed directly into blood during digestion. </w:t>
      </w:r>
    </w:p>
    <w:p>
      <w:pPr>
        <w:pStyle w:val="style179"/>
        <w:spacing w:lineRule="auto" w:line="480"/>
        <w:ind w:left="1440"/>
        <w:rPr>
          <w:rFonts w:ascii="Times New Roman" w:cs="Times New Roman" w:hAnsi="Times New Roman"/>
          <w:sz w:val="32"/>
        </w:rPr>
      </w:pPr>
      <w:r>
        <w:rPr>
          <w:rFonts w:ascii="Times New Roman" w:cs="Times New Roman" w:hAnsi="Times New Roman"/>
          <w:noProof/>
          <w:sz w:val="32"/>
        </w:rPr>
        <w:drawing>
          <wp:anchor distT="0" distB="0" distL="0" distR="0" simplePos="false" relativeHeight="3" behindDoc="false" locked="false" layoutInCell="true" allowOverlap="true">
            <wp:simplePos x="0" y="0"/>
            <wp:positionH relativeFrom="column">
              <wp:posOffset>0</wp:posOffset>
            </wp:positionH>
            <wp:positionV relativeFrom="paragraph">
              <wp:posOffset>457200</wp:posOffset>
            </wp:positionV>
            <wp:extent cx="5943600" cy="4538980"/>
            <wp:effectExtent l="0" t="0" r="0" b="0"/>
            <wp:wrapTopAndBottom/>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3" cstate="print"/>
                    <a:srcRect l="0" t="0" r="0" b="0"/>
                    <a:stretch/>
                  </pic:blipFill>
                  <pic:spPr>
                    <a:xfrm rot="0">
                      <a:off x="0" y="0"/>
                      <a:ext cx="5943600" cy="4538980"/>
                    </a:xfrm>
                    <a:prstGeom prst="rect"/>
                  </pic:spPr>
                </pic:pic>
              </a:graphicData>
            </a:graphic>
          </wp:anchor>
        </w:drawing>
      </w:r>
    </w:p>
    <w:p>
      <w:pPr>
        <w:pStyle w:val="style179"/>
        <w:numPr>
          <w:ilvl w:val="1"/>
          <w:numId w:val="3"/>
        </w:numPr>
        <w:spacing w:lineRule="auto" w:line="480"/>
        <w:rPr>
          <w:rFonts w:ascii="Times New Roman" w:cs="Times New Roman" w:hAnsi="Times New Roman"/>
          <w:sz w:val="32"/>
        </w:rPr>
      </w:pPr>
      <w:r>
        <w:rPr>
          <w:rFonts w:ascii="Times New Roman" w:cs="Times New Roman" w:hAnsi="Times New Roman"/>
          <w:sz w:val="32"/>
        </w:rPr>
        <w:t>Maltose</w:t>
      </w:r>
    </w:p>
    <w:p>
      <w:pPr>
        <w:pStyle w:val="style179"/>
        <w:spacing w:lineRule="auto" w:line="480"/>
        <w:ind w:left="1440"/>
        <w:rPr>
          <w:rFonts w:ascii="Roboto" w:eastAsia="Times New Roman" w:hAnsi="Roboto"/>
          <w:color w:val="3c4043"/>
          <w:sz w:val="21"/>
          <w:szCs w:val="21"/>
          <w:shd w:val="clear" w:color="auto" w:fill="ffffff"/>
        </w:rPr>
      </w:pPr>
      <w:r>
        <w:rPr>
          <w:rFonts w:ascii="Roboto" w:eastAsia="Times New Roman" w:hAnsi="Roboto"/>
          <w:b/>
          <w:bCs/>
          <w:color w:val="3c4043"/>
          <w:sz w:val="21"/>
          <w:szCs w:val="21"/>
          <w:shd w:val="clear" w:color="auto" w:fill="ffffff"/>
        </w:rPr>
        <w:t>Maltose</w:t>
      </w:r>
      <w:r>
        <w:rPr>
          <w:rFonts w:ascii="Roboto" w:eastAsia="Times New Roman" w:hAnsi="Roboto"/>
          <w:color w:val="3c4043"/>
          <w:sz w:val="21"/>
          <w:szCs w:val="21"/>
          <w:shd w:val="clear" w:color="auto" w:fill="ffffff"/>
        </w:rPr>
        <w:t xml:space="preserve"> consists of two molecules of glucose that are linked by an α-(1,4') </w:t>
      </w:r>
      <w:r>
        <w:rPr>
          <w:rFonts w:ascii="Roboto" w:eastAsia="Times New Roman" w:hAnsi="Roboto"/>
          <w:color w:val="3c4043"/>
          <w:sz w:val="21"/>
          <w:szCs w:val="21"/>
          <w:shd w:val="clear" w:color="auto" w:fill="ffffff"/>
        </w:rPr>
        <w:t>glycosidic</w:t>
      </w:r>
      <w:r>
        <w:rPr>
          <w:rFonts w:ascii="Roboto" w:eastAsia="Times New Roman" w:hAnsi="Roboto"/>
          <w:color w:val="3c4043"/>
          <w:sz w:val="21"/>
          <w:szCs w:val="21"/>
          <w:shd w:val="clear" w:color="auto" w:fill="ffffff"/>
        </w:rPr>
        <w:t xml:space="preserve"> bond. </w:t>
      </w:r>
      <w:r>
        <w:rPr>
          <w:rFonts w:ascii="Roboto" w:eastAsia="Times New Roman" w:hAnsi="Roboto"/>
          <w:b/>
          <w:bCs/>
          <w:color w:val="3c4043"/>
          <w:sz w:val="21"/>
          <w:szCs w:val="21"/>
          <w:shd w:val="clear" w:color="auto" w:fill="ffffff"/>
        </w:rPr>
        <w:t>Maltose</w:t>
      </w:r>
      <w:r>
        <w:rPr>
          <w:rFonts w:ascii="Roboto" w:eastAsia="Times New Roman" w:hAnsi="Roboto"/>
          <w:color w:val="3c4043"/>
          <w:sz w:val="21"/>
          <w:szCs w:val="21"/>
          <w:shd w:val="clear" w:color="auto" w:fill="ffffff"/>
        </w:rPr>
        <w:t xml:space="preserve"> results from the enzymatic hydrolysis of amylose, a </w:t>
      </w:r>
      <w:r>
        <w:rPr>
          <w:rFonts w:ascii="Roboto" w:eastAsia="Times New Roman" w:hAnsi="Roboto"/>
          <w:color w:val="3c4043"/>
          <w:sz w:val="21"/>
          <w:szCs w:val="21"/>
          <w:shd w:val="clear" w:color="auto" w:fill="ffffff"/>
        </w:rPr>
        <w:t>homopolysaccharide</w:t>
      </w:r>
      <w:r>
        <w:rPr>
          <w:rFonts w:ascii="Roboto" w:eastAsia="Times New Roman" w:hAnsi="Roboto"/>
          <w:color w:val="3c4043"/>
          <w:sz w:val="21"/>
          <w:szCs w:val="21"/>
          <w:shd w:val="clear" w:color="auto" w:fill="ffffff"/>
        </w:rPr>
        <w:t xml:space="preserve"> (Section 28.9), by the enzyme amylase. </w:t>
      </w:r>
      <w:r>
        <w:rPr>
          <w:rFonts w:ascii="Roboto" w:eastAsia="Times New Roman" w:hAnsi="Roboto"/>
          <w:b/>
          <w:bCs/>
          <w:color w:val="3c4043"/>
          <w:sz w:val="21"/>
          <w:szCs w:val="21"/>
          <w:shd w:val="clear" w:color="auto" w:fill="ffffff"/>
        </w:rPr>
        <w:t>Maltose</w:t>
      </w:r>
      <w:r>
        <w:rPr>
          <w:rFonts w:ascii="Roboto" w:eastAsia="Times New Roman" w:hAnsi="Roboto"/>
          <w:color w:val="3c4043"/>
          <w:sz w:val="21"/>
          <w:szCs w:val="21"/>
          <w:shd w:val="clear" w:color="auto" w:fill="ffffff"/>
        </w:rPr>
        <w:t xml:space="preserve"> is converted to </w:t>
      </w:r>
      <w:r>
        <w:rPr>
          <w:rFonts w:ascii="Roboto" w:eastAsia="Times New Roman" w:hAnsi="Roboto"/>
          <w:color w:val="3c4043"/>
          <w:sz w:val="21"/>
          <w:szCs w:val="21"/>
          <w:shd w:val="clear" w:color="auto" w:fill="ffffff"/>
        </w:rPr>
        <w:t xml:space="preserve">two molecules of glucose by the enzyme maltase, which hydrolyzes the </w:t>
      </w:r>
      <w:r>
        <w:rPr>
          <w:rFonts w:ascii="Roboto" w:eastAsia="Times New Roman" w:hAnsi="Roboto"/>
          <w:color w:val="3c4043"/>
          <w:sz w:val="21"/>
          <w:szCs w:val="21"/>
          <w:shd w:val="clear" w:color="auto" w:fill="ffffff"/>
        </w:rPr>
        <w:t>glycosidic</w:t>
      </w:r>
      <w:r>
        <w:rPr>
          <w:rFonts w:ascii="Roboto" w:eastAsia="Times New Roman" w:hAnsi="Roboto"/>
          <w:color w:val="3c4043"/>
          <w:sz w:val="21"/>
          <w:szCs w:val="21"/>
          <w:shd w:val="clear" w:color="auto" w:fill="ffffff"/>
        </w:rPr>
        <w:t xml:space="preserve"> bond.</w:t>
      </w:r>
    </w:p>
    <w:p>
      <w:pPr>
        <w:pStyle w:val="style179"/>
        <w:spacing w:lineRule="auto" w:line="480"/>
        <w:ind w:left="1440"/>
        <w:rPr>
          <w:rFonts w:ascii="Times New Roman" w:cs="Times New Roman" w:hAnsi="Times New Roman"/>
          <w:sz w:val="32"/>
        </w:rPr>
      </w:pPr>
      <w:r>
        <w:rPr>
          <w:rFonts w:ascii="Times New Roman" w:cs="Times New Roman" w:hAnsi="Times New Roman"/>
          <w:noProof/>
          <w:sz w:val="32"/>
        </w:rPr>
        <w:drawing>
          <wp:anchor distT="0" distB="0" distL="0" distR="0" simplePos="false" relativeHeight="4" behindDoc="false" locked="false" layoutInCell="true" allowOverlap="true">
            <wp:simplePos x="0" y="0"/>
            <wp:positionH relativeFrom="column">
              <wp:posOffset>0</wp:posOffset>
            </wp:positionH>
            <wp:positionV relativeFrom="paragraph">
              <wp:posOffset>445770</wp:posOffset>
            </wp:positionV>
            <wp:extent cx="5943600" cy="4463415"/>
            <wp:effectExtent l="0" t="0" r="0" b="0"/>
            <wp:wrapTopAndBottom/>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 cstate="print"/>
                    <a:srcRect l="0" t="0" r="0" b="0"/>
                    <a:stretch/>
                  </pic:blipFill>
                  <pic:spPr>
                    <a:xfrm rot="0">
                      <a:off x="0" y="0"/>
                      <a:ext cx="5943600" cy="4463415"/>
                    </a:xfrm>
                    <a:prstGeom prst="rect"/>
                  </pic:spPr>
                </pic:pic>
              </a:graphicData>
            </a:graphic>
          </wp:anchor>
        </w:drawing>
      </w:r>
    </w:p>
    <w:p>
      <w:pPr>
        <w:pStyle w:val="style179"/>
        <w:spacing w:lineRule="auto" w:line="480"/>
        <w:ind w:left="1440"/>
        <w:rPr>
          <w:rFonts w:ascii="Times New Roman" w:cs="Times New Roman" w:hAnsi="Times New Roman"/>
          <w:sz w:val="32"/>
        </w:rPr>
      </w:pPr>
    </w:p>
    <w:p>
      <w:pPr>
        <w:pStyle w:val="style179"/>
        <w:numPr>
          <w:ilvl w:val="1"/>
          <w:numId w:val="3"/>
        </w:numPr>
        <w:spacing w:lineRule="auto" w:line="480"/>
        <w:rPr>
          <w:rFonts w:ascii="Times New Roman" w:cs="Times New Roman" w:hAnsi="Times New Roman"/>
          <w:sz w:val="32"/>
        </w:rPr>
      </w:pPr>
      <w:r>
        <w:rPr>
          <w:rFonts w:ascii="Times New Roman" w:cs="Times New Roman" w:hAnsi="Times New Roman"/>
          <w:sz w:val="32"/>
        </w:rPr>
        <w:t>Table sugar</w:t>
      </w:r>
    </w:p>
    <w:p>
      <w:pPr>
        <w:pStyle w:val="style179"/>
        <w:numPr>
          <w:ilvl w:val="1"/>
          <w:numId w:val="3"/>
        </w:numPr>
        <w:spacing w:lineRule="auto" w:line="480"/>
        <w:rPr>
          <w:rFonts w:ascii="Times New Roman" w:cs="Times New Roman" w:hAnsi="Times New Roman"/>
          <w:sz w:val="32"/>
        </w:rPr>
      </w:pPr>
      <w:r>
        <w:rPr>
          <w:rFonts w:ascii="Roboto" w:eastAsia="Times New Roman" w:hAnsi="Roboto"/>
          <w:b/>
          <w:bCs/>
          <w:color w:val="3c4043"/>
          <w:sz w:val="21"/>
          <w:szCs w:val="21"/>
          <w:shd w:val="clear" w:color="auto" w:fill="ffffff"/>
        </w:rPr>
        <w:t>Table sugar</w:t>
      </w:r>
      <w:r>
        <w:rPr>
          <w:rFonts w:ascii="Roboto" w:eastAsia="Times New Roman" w:hAnsi="Roboto"/>
          <w:color w:val="3c4043"/>
          <w:sz w:val="21"/>
          <w:szCs w:val="21"/>
          <w:shd w:val="clear" w:color="auto" w:fill="ffffff"/>
        </w:rPr>
        <w:t> is the common name for a </w:t>
      </w:r>
      <w:r>
        <w:rPr>
          <w:rFonts w:ascii="Roboto" w:eastAsia="Times New Roman" w:hAnsi="Roboto"/>
          <w:b/>
          <w:bCs/>
          <w:color w:val="3c4043"/>
          <w:sz w:val="21"/>
          <w:szCs w:val="21"/>
          <w:shd w:val="clear" w:color="auto" w:fill="ffffff"/>
        </w:rPr>
        <w:t>sugar</w:t>
      </w:r>
      <w:r>
        <w:rPr>
          <w:rFonts w:ascii="Roboto" w:eastAsia="Times New Roman" w:hAnsi="Roboto"/>
          <w:color w:val="3c4043"/>
          <w:sz w:val="21"/>
          <w:szCs w:val="21"/>
          <w:shd w:val="clear" w:color="auto" w:fill="ffffff"/>
        </w:rPr>
        <w:t> known as sucrose. It is a type of disaccharide made from the combination of the monosaccharides </w:t>
      </w:r>
      <w:r>
        <w:rPr>
          <w:rFonts w:ascii="Roboto" w:eastAsia="Times New Roman" w:hAnsi="Roboto"/>
          <w:b/>
          <w:bCs/>
          <w:color w:val="3c4043"/>
          <w:sz w:val="21"/>
          <w:szCs w:val="21"/>
          <w:shd w:val="clear" w:color="auto" w:fill="ffffff"/>
        </w:rPr>
        <w:t>glucose</w:t>
      </w:r>
      <w:r>
        <w:rPr>
          <w:rFonts w:ascii="Roboto" w:eastAsia="Times New Roman" w:hAnsi="Roboto"/>
          <w:color w:val="3c4043"/>
          <w:sz w:val="21"/>
          <w:szCs w:val="21"/>
          <w:shd w:val="clear" w:color="auto" w:fill="ffffff"/>
        </w:rPr>
        <w:t> and fructose. The chemical or molecular formula for sucrose is C</w:t>
      </w:r>
      <w:r>
        <w:rPr>
          <w:rFonts w:ascii="Roboto" w:eastAsia="Times New Roman" w:hAnsi="Roboto"/>
          <w:color w:val="3c4043"/>
          <w:shd w:val="clear" w:color="auto" w:fill="ffffff"/>
          <w:vertAlign w:val="subscript"/>
        </w:rPr>
        <w:t>12</w:t>
      </w:r>
      <w:r>
        <w:rPr>
          <w:rFonts w:ascii="Roboto" w:eastAsia="Times New Roman" w:hAnsi="Roboto"/>
          <w:color w:val="3c4043"/>
          <w:sz w:val="21"/>
          <w:szCs w:val="21"/>
          <w:shd w:val="clear" w:color="auto" w:fill="ffffff"/>
        </w:rPr>
        <w:t>H</w:t>
      </w:r>
      <w:r>
        <w:rPr>
          <w:rFonts w:ascii="Roboto" w:eastAsia="Times New Roman" w:hAnsi="Roboto"/>
          <w:color w:val="3c4043"/>
          <w:shd w:val="clear" w:color="auto" w:fill="ffffff"/>
          <w:vertAlign w:val="subscript"/>
        </w:rPr>
        <w:t>22</w:t>
      </w:r>
      <w:r>
        <w:rPr>
          <w:rFonts w:ascii="Roboto" w:eastAsia="Times New Roman" w:hAnsi="Roboto"/>
          <w:color w:val="3c4043"/>
          <w:sz w:val="21"/>
          <w:szCs w:val="21"/>
          <w:shd w:val="clear" w:color="auto" w:fill="ffffff"/>
        </w:rPr>
        <w:t>O</w:t>
      </w:r>
      <w:r>
        <w:rPr>
          <w:rFonts w:ascii="Roboto" w:eastAsia="Times New Roman" w:hAnsi="Roboto"/>
          <w:color w:val="3c4043"/>
          <w:shd w:val="clear" w:color="auto" w:fill="ffffff"/>
          <w:vertAlign w:val="subscript"/>
        </w:rPr>
        <w:t>11</w:t>
      </w:r>
      <w:r>
        <w:rPr>
          <w:rFonts w:ascii="Roboto" w:eastAsia="Times New Roman" w:hAnsi="Roboto"/>
          <w:color w:val="3c4043"/>
          <w:sz w:val="21"/>
          <w:szCs w:val="21"/>
          <w:shd w:val="clear" w:color="auto" w:fill="ffffff"/>
        </w:rPr>
        <w:t>, which means each molecule of </w:t>
      </w:r>
      <w:r>
        <w:rPr>
          <w:rFonts w:ascii="Roboto" w:eastAsia="Times New Roman" w:hAnsi="Roboto"/>
          <w:b/>
          <w:bCs/>
          <w:color w:val="3c4043"/>
          <w:sz w:val="21"/>
          <w:szCs w:val="21"/>
          <w:shd w:val="clear" w:color="auto" w:fill="ffffff"/>
        </w:rPr>
        <w:t>sugar</w:t>
      </w:r>
      <w:r>
        <w:rPr>
          <w:rFonts w:ascii="Roboto" w:eastAsia="Times New Roman" w:hAnsi="Roboto"/>
          <w:color w:val="3c4043"/>
          <w:sz w:val="21"/>
          <w:szCs w:val="21"/>
          <w:shd w:val="clear" w:color="auto" w:fill="ffffff"/>
        </w:rPr>
        <w:t> contains 12 carbon atoms, 22 hydrogen atoms and 11 oxygen atoms.</w:t>
      </w:r>
    </w:p>
    <w:p>
      <w:pPr>
        <w:pStyle w:val="style179"/>
        <w:spacing w:lineRule="auto" w:line="480"/>
        <w:ind w:left="1440"/>
        <w:rPr>
          <w:rFonts w:ascii="Times New Roman" w:cs="Times New Roman" w:hAnsi="Times New Roman"/>
          <w:sz w:val="32"/>
        </w:rPr>
      </w:pPr>
      <w:r>
        <w:rPr>
          <w:rFonts w:ascii="Times New Roman" w:cs="Times New Roman" w:hAnsi="Times New Roman"/>
          <w:noProof/>
          <w:sz w:val="32"/>
        </w:rPr>
        <w:drawing>
          <wp:anchor distT="0" distB="0" distL="0" distR="0" simplePos="false" relativeHeight="5" behindDoc="false" locked="false" layoutInCell="true" allowOverlap="true">
            <wp:simplePos x="0" y="0"/>
            <wp:positionH relativeFrom="column">
              <wp:posOffset>0</wp:posOffset>
            </wp:positionH>
            <wp:positionV relativeFrom="paragraph">
              <wp:posOffset>554990</wp:posOffset>
            </wp:positionV>
            <wp:extent cx="5943600" cy="3446145"/>
            <wp:effectExtent l="0" t="0" r="0" b="1905"/>
            <wp:wrapTopAndBottom/>
            <wp:docPr id="1029"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5" cstate="print"/>
                    <a:srcRect l="0" t="0" r="0" b="0"/>
                    <a:stretch/>
                  </pic:blipFill>
                  <pic:spPr>
                    <a:xfrm rot="0">
                      <a:off x="0" y="0"/>
                      <a:ext cx="5943600" cy="3446145"/>
                    </a:xfrm>
                    <a:prstGeom prst="rect"/>
                  </pic:spPr>
                </pic:pic>
              </a:graphicData>
            </a:graphic>
          </wp:anchor>
        </w:drawing>
      </w:r>
    </w:p>
    <w:p>
      <w:pPr>
        <w:pStyle w:val="style0"/>
        <w:spacing w:lineRule="auto" w:line="480"/>
        <w:rPr>
          <w:rFonts w:ascii="Times New Roman" w:cs="Times New Roman" w:hAnsi="Times New Roman"/>
          <w:sz w:val="32"/>
        </w:rPr>
      </w:pPr>
    </w:p>
    <w:p>
      <w:pPr>
        <w:pStyle w:val="style179"/>
        <w:numPr>
          <w:ilvl w:val="1"/>
          <w:numId w:val="3"/>
        </w:numPr>
        <w:spacing w:lineRule="auto" w:line="480"/>
        <w:rPr>
          <w:rFonts w:ascii="Times New Roman" w:cs="Times New Roman" w:hAnsi="Times New Roman"/>
          <w:sz w:val="32"/>
        </w:rPr>
      </w:pPr>
      <w:r>
        <w:rPr>
          <w:rFonts w:ascii="Roboto" w:eastAsia="Times New Roman" w:hAnsi="Roboto"/>
          <w:b/>
          <w:bCs/>
          <w:color w:val="3c4043"/>
          <w:sz w:val="21"/>
          <w:szCs w:val="21"/>
          <w:shd w:val="clear" w:color="auto" w:fill="ffffff"/>
        </w:rPr>
        <w:t>Stachyose</w:t>
      </w:r>
    </w:p>
    <w:p>
      <w:pPr>
        <w:pStyle w:val="style179"/>
        <w:spacing w:lineRule="auto" w:line="480"/>
        <w:ind w:left="1440"/>
        <w:rPr>
          <w:rFonts w:ascii="Roboto" w:eastAsia="Times New Roman" w:hAnsi="Roboto"/>
          <w:color w:val="3c4043"/>
          <w:sz w:val="21"/>
          <w:szCs w:val="21"/>
          <w:shd w:val="clear" w:color="auto" w:fill="ffffff"/>
        </w:rPr>
      </w:pPr>
      <w:r>
        <w:rPr>
          <w:rFonts w:ascii="Roboto" w:eastAsia="Times New Roman" w:hAnsi="Roboto"/>
          <w:b/>
          <w:bCs/>
          <w:color w:val="3c4043"/>
          <w:sz w:val="21"/>
          <w:szCs w:val="21"/>
          <w:shd w:val="clear" w:color="auto" w:fill="ffffff"/>
        </w:rPr>
        <w:t>Stachyose</w:t>
      </w:r>
      <w:r>
        <w:rPr>
          <w:rFonts w:ascii="Roboto" w:eastAsia="Times New Roman" w:hAnsi="Roboto"/>
          <w:color w:val="3c4043"/>
          <w:sz w:val="21"/>
          <w:szCs w:val="21"/>
          <w:shd w:val="clear" w:color="auto" w:fill="ffffff"/>
        </w:rPr>
        <w:t xml:space="preserve"> is a </w:t>
      </w:r>
      <w:r>
        <w:rPr>
          <w:rFonts w:ascii="Roboto" w:eastAsia="Times New Roman" w:hAnsi="Roboto"/>
          <w:color w:val="3c4043"/>
          <w:sz w:val="21"/>
          <w:szCs w:val="21"/>
          <w:shd w:val="clear" w:color="auto" w:fill="ffffff"/>
        </w:rPr>
        <w:t>tetrasaccharide</w:t>
      </w:r>
      <w:r>
        <w:rPr>
          <w:rFonts w:ascii="Roboto" w:eastAsia="Times New Roman" w:hAnsi="Roboto"/>
          <w:color w:val="3c4043"/>
          <w:sz w:val="21"/>
          <w:szCs w:val="21"/>
          <w:shd w:val="clear" w:color="auto" w:fill="ffffff"/>
        </w:rPr>
        <w:t xml:space="preserve"> consisting of two D-galactose units, one D-glucose unit, and one D-fructose unit sequentially linked. </w:t>
      </w:r>
      <w:r>
        <w:rPr>
          <w:rFonts w:ascii="Roboto" w:eastAsia="Times New Roman" w:hAnsi="Roboto"/>
          <w:b/>
          <w:bCs/>
          <w:color w:val="3c4043"/>
          <w:sz w:val="21"/>
          <w:szCs w:val="21"/>
          <w:shd w:val="clear" w:color="auto" w:fill="ffffff"/>
        </w:rPr>
        <w:t>Stachyose</w:t>
      </w:r>
      <w:r>
        <w:rPr>
          <w:rFonts w:ascii="Roboto" w:eastAsia="Times New Roman" w:hAnsi="Roboto"/>
          <w:color w:val="3c4043"/>
          <w:sz w:val="21"/>
          <w:szCs w:val="21"/>
          <w:shd w:val="clear" w:color="auto" w:fill="ffffff"/>
        </w:rPr>
        <w:t> is a normal human metabolite present in human milk and is naturally found in many vegetables (e. g. green beans, soybeans and other beans) and plants</w:t>
      </w:r>
      <w:r>
        <w:rPr>
          <w:rFonts w:ascii="Roboto" w:eastAsia="Times New Roman" w:hAnsi="Roboto"/>
          <w:color w:val="3c4043"/>
          <w:sz w:val="21"/>
          <w:szCs w:val="21"/>
          <w:shd w:val="clear" w:color="auto" w:fill="ffffff"/>
        </w:rPr>
        <w:t>.</w:t>
      </w:r>
    </w:p>
    <w:p>
      <w:pPr>
        <w:pStyle w:val="style179"/>
        <w:spacing w:lineRule="auto" w:line="480"/>
        <w:ind w:left="1440"/>
        <w:rPr>
          <w:rFonts w:ascii="Times New Roman" w:cs="Times New Roman" w:hAnsi="Times New Roman"/>
          <w:sz w:val="32"/>
        </w:rPr>
      </w:pPr>
      <w:r>
        <w:rPr>
          <w:rFonts w:ascii="Times New Roman" w:cs="Times New Roman" w:hAnsi="Times New Roman"/>
          <w:noProof/>
          <w:sz w:val="32"/>
        </w:rPr>
        <w:drawing>
          <wp:anchor distT="0" distB="0" distL="0" distR="0" simplePos="false" relativeHeight="6" behindDoc="false" locked="false" layoutInCell="true" allowOverlap="true">
            <wp:simplePos x="0" y="0"/>
            <wp:positionH relativeFrom="column">
              <wp:posOffset>0</wp:posOffset>
            </wp:positionH>
            <wp:positionV relativeFrom="paragraph">
              <wp:posOffset>225425</wp:posOffset>
            </wp:positionV>
            <wp:extent cx="5943600" cy="7999730"/>
            <wp:effectExtent l="0" t="0" r="0" b="1270"/>
            <wp:wrapTopAndBottom/>
            <wp:docPr id="1030"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6" cstate="print"/>
                    <a:srcRect l="0" t="0" r="0" b="0"/>
                    <a:stretch/>
                  </pic:blipFill>
                  <pic:spPr>
                    <a:xfrm rot="0">
                      <a:off x="0" y="0"/>
                      <a:ext cx="5943600" cy="7999730"/>
                    </a:xfrm>
                    <a:prstGeom prst="rect"/>
                  </pic:spPr>
                </pic:pic>
              </a:graphicData>
            </a:graphic>
          </wp:anchor>
        </w:drawing>
      </w:r>
    </w:p>
    <w:p>
      <w:pPr>
        <w:pStyle w:val="style179"/>
        <w:spacing w:lineRule="auto" w:line="480"/>
        <w:ind w:left="1440"/>
        <w:rPr>
          <w:rFonts w:ascii="Times New Roman" w:cs="Times New Roman" w:hAnsi="Times New Roman"/>
          <w:sz w:val="32"/>
        </w:rPr>
      </w:pPr>
    </w:p>
    <w:p>
      <w:pPr>
        <w:pStyle w:val="style179"/>
        <w:numPr>
          <w:ilvl w:val="1"/>
          <w:numId w:val="3"/>
        </w:numPr>
        <w:spacing w:lineRule="auto" w:line="480"/>
        <w:rPr>
          <w:rFonts w:ascii="Times New Roman" w:cs="Times New Roman" w:hAnsi="Times New Roman"/>
          <w:sz w:val="32"/>
        </w:rPr>
      </w:pPr>
      <w:r>
        <w:rPr>
          <w:rFonts w:ascii="Roboto" w:eastAsia="Times New Roman" w:hAnsi="Roboto"/>
          <w:b/>
          <w:bCs/>
          <w:color w:val="3c4043"/>
          <w:sz w:val="21"/>
          <w:szCs w:val="21"/>
          <w:shd w:val="clear" w:color="auto" w:fill="ffffff"/>
        </w:rPr>
        <w:t>Milk</w:t>
      </w:r>
      <w:r>
        <w:rPr>
          <w:rFonts w:ascii="Times New Roman" w:cs="Times New Roman" w:hAnsi="Times New Roman"/>
          <w:sz w:val="32"/>
        </w:rPr>
        <w:t xml:space="preserve"> sugar</w:t>
      </w:r>
    </w:p>
    <w:p>
      <w:pPr>
        <w:pStyle w:val="style179"/>
        <w:spacing w:lineRule="auto" w:line="480"/>
        <w:ind w:left="1440"/>
        <w:rPr>
          <w:rFonts w:ascii="Roboto" w:eastAsia="Times New Roman" w:hAnsi="Roboto"/>
          <w:color w:val="3c4043"/>
          <w:sz w:val="21"/>
          <w:szCs w:val="21"/>
          <w:shd w:val="clear" w:color="auto" w:fill="ffffff"/>
        </w:rPr>
      </w:pPr>
      <w:r>
        <w:rPr>
          <w:rFonts w:ascii="Roboto" w:eastAsia="Times New Roman" w:hAnsi="Roboto"/>
          <w:b/>
          <w:bCs/>
          <w:color w:val="3c4043"/>
          <w:sz w:val="21"/>
          <w:szCs w:val="21"/>
          <w:shd w:val="clear" w:color="auto" w:fill="ffffff"/>
        </w:rPr>
        <w:t>Lactose</w:t>
      </w:r>
      <w:r>
        <w:rPr>
          <w:rFonts w:ascii="Roboto" w:eastAsia="Times New Roman" w:hAnsi="Roboto"/>
          <w:color w:val="3c4043"/>
          <w:sz w:val="21"/>
          <w:szCs w:val="21"/>
          <w:shd w:val="clear" w:color="auto" w:fill="ffffff"/>
        </w:rPr>
        <w:t> is a disaccharide. It is a </w:t>
      </w:r>
      <w:r>
        <w:rPr>
          <w:rFonts w:ascii="Roboto" w:eastAsia="Times New Roman" w:hAnsi="Roboto"/>
          <w:b/>
          <w:bCs/>
          <w:color w:val="3c4043"/>
          <w:sz w:val="21"/>
          <w:szCs w:val="21"/>
          <w:shd w:val="clear" w:color="auto" w:fill="ffffff"/>
        </w:rPr>
        <w:t>sugar</w:t>
      </w:r>
      <w:r>
        <w:rPr>
          <w:rFonts w:ascii="Roboto" w:eastAsia="Times New Roman" w:hAnsi="Roboto"/>
          <w:color w:val="3c4043"/>
          <w:sz w:val="21"/>
          <w:szCs w:val="21"/>
          <w:shd w:val="clear" w:color="auto" w:fill="ffffff"/>
        </w:rPr>
        <w:t> composed of galactose and glucose subunits and has the molecular </w:t>
      </w:r>
      <w:r>
        <w:rPr>
          <w:rFonts w:ascii="Roboto" w:eastAsia="Times New Roman" w:hAnsi="Roboto"/>
          <w:b/>
          <w:bCs/>
          <w:color w:val="3c4043"/>
          <w:sz w:val="21"/>
          <w:szCs w:val="21"/>
          <w:shd w:val="clear" w:color="auto" w:fill="ffffff"/>
        </w:rPr>
        <w:t>formula</w:t>
      </w:r>
      <w:r>
        <w:rPr>
          <w:rFonts w:ascii="Roboto" w:eastAsia="Times New Roman" w:hAnsi="Roboto"/>
          <w:color w:val="3c4043"/>
          <w:sz w:val="21"/>
          <w:szCs w:val="21"/>
          <w:shd w:val="clear" w:color="auto" w:fill="ffffff"/>
        </w:rPr>
        <w:t> C</w:t>
      </w:r>
      <w:r>
        <w:rPr>
          <w:rFonts w:ascii="Roboto" w:eastAsia="Times New Roman" w:hAnsi="Roboto"/>
          <w:color w:val="3c4043"/>
          <w:shd w:val="clear" w:color="auto" w:fill="ffffff"/>
          <w:vertAlign w:val="subscript"/>
        </w:rPr>
        <w:t>12</w:t>
      </w:r>
      <w:r>
        <w:rPr>
          <w:rFonts w:ascii="Roboto" w:eastAsia="Times New Roman" w:hAnsi="Roboto"/>
          <w:color w:val="3c4043"/>
          <w:sz w:val="21"/>
          <w:szCs w:val="21"/>
          <w:shd w:val="clear" w:color="auto" w:fill="ffffff"/>
        </w:rPr>
        <w:t>H</w:t>
      </w:r>
      <w:r>
        <w:rPr>
          <w:rFonts w:ascii="Roboto" w:eastAsia="Times New Roman" w:hAnsi="Roboto"/>
          <w:color w:val="3c4043"/>
          <w:shd w:val="clear" w:color="auto" w:fill="ffffff"/>
          <w:vertAlign w:val="subscript"/>
        </w:rPr>
        <w:t>22</w:t>
      </w:r>
      <w:r>
        <w:rPr>
          <w:rFonts w:ascii="Roboto" w:eastAsia="Times New Roman" w:hAnsi="Roboto"/>
          <w:color w:val="3c4043"/>
          <w:sz w:val="21"/>
          <w:szCs w:val="21"/>
          <w:shd w:val="clear" w:color="auto" w:fill="ffffff"/>
        </w:rPr>
        <w:t>O</w:t>
      </w:r>
      <w:r>
        <w:rPr>
          <w:rFonts w:ascii="Roboto" w:eastAsia="Times New Roman" w:hAnsi="Roboto"/>
          <w:color w:val="3c4043"/>
          <w:shd w:val="clear" w:color="auto" w:fill="ffffff"/>
          <w:vertAlign w:val="subscript"/>
        </w:rPr>
        <w:t>11</w:t>
      </w:r>
      <w:r>
        <w:rPr>
          <w:rFonts w:ascii="Roboto" w:eastAsia="Times New Roman" w:hAnsi="Roboto"/>
          <w:color w:val="3c4043"/>
          <w:sz w:val="21"/>
          <w:szCs w:val="21"/>
          <w:shd w:val="clear" w:color="auto" w:fill="ffffff"/>
        </w:rPr>
        <w:t>. </w:t>
      </w:r>
      <w:r>
        <w:rPr>
          <w:rFonts w:ascii="Roboto" w:eastAsia="Times New Roman" w:hAnsi="Roboto"/>
          <w:b/>
          <w:bCs/>
          <w:color w:val="3c4043"/>
          <w:sz w:val="21"/>
          <w:szCs w:val="21"/>
          <w:shd w:val="clear" w:color="auto" w:fill="ffffff"/>
        </w:rPr>
        <w:t>Lactose</w:t>
      </w:r>
      <w:r>
        <w:rPr>
          <w:rFonts w:ascii="Roboto" w:eastAsia="Times New Roman" w:hAnsi="Roboto"/>
          <w:color w:val="3c4043"/>
          <w:sz w:val="21"/>
          <w:szCs w:val="21"/>
          <w:shd w:val="clear" w:color="auto" w:fill="ffffff"/>
        </w:rPr>
        <w:t> makes up around 2–8% of </w:t>
      </w:r>
      <w:r>
        <w:rPr>
          <w:rFonts w:ascii="Roboto" w:eastAsia="Times New Roman" w:hAnsi="Roboto"/>
          <w:b/>
          <w:bCs/>
          <w:color w:val="3c4043"/>
          <w:sz w:val="21"/>
          <w:szCs w:val="21"/>
          <w:shd w:val="clear" w:color="auto" w:fill="ffffff"/>
        </w:rPr>
        <w:t>milk</w:t>
      </w:r>
      <w:r>
        <w:rPr>
          <w:rFonts w:ascii="Roboto" w:eastAsia="Times New Roman" w:hAnsi="Roboto"/>
          <w:color w:val="3c4043"/>
          <w:sz w:val="21"/>
          <w:szCs w:val="21"/>
          <w:shd w:val="clear" w:color="auto" w:fill="ffffff"/>
        </w:rPr>
        <w:t> (by weight). The name comes from lac (gen</w:t>
      </w:r>
    </w:p>
    <w:p>
      <w:pPr>
        <w:pStyle w:val="style179"/>
        <w:spacing w:lineRule="auto" w:line="480"/>
        <w:ind w:left="1440"/>
        <w:rPr>
          <w:rFonts w:ascii="Roboto" w:eastAsia="Times New Roman" w:hAnsi="Roboto"/>
          <w:color w:val="3c4043"/>
          <w:sz w:val="21"/>
          <w:szCs w:val="21"/>
          <w:shd w:val="clear" w:color="auto" w:fill="ffffff"/>
        </w:rPr>
      </w:pPr>
      <w:r>
        <w:rPr>
          <w:rFonts w:ascii="Roboto" w:eastAsia="Times New Roman" w:hAnsi="Roboto"/>
          <w:noProof/>
          <w:color w:val="3c4043"/>
          <w:sz w:val="21"/>
          <w:szCs w:val="21"/>
        </w:rPr>
        <w:drawing>
          <wp:anchor distT="0" distB="0" distL="0" distR="0" simplePos="false" relativeHeight="7" behindDoc="false" locked="false" layoutInCell="true" allowOverlap="true">
            <wp:simplePos x="0" y="0"/>
            <wp:positionH relativeFrom="column">
              <wp:posOffset>0</wp:posOffset>
            </wp:positionH>
            <wp:positionV relativeFrom="paragraph">
              <wp:posOffset>359410</wp:posOffset>
            </wp:positionV>
            <wp:extent cx="5943600" cy="4531995"/>
            <wp:effectExtent l="0" t="0" r="0" b="1905"/>
            <wp:wrapTopAndBottom/>
            <wp:docPr id="1031"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7" cstate="print"/>
                    <a:srcRect l="0" t="0" r="0" b="0"/>
                    <a:stretch/>
                  </pic:blipFill>
                  <pic:spPr>
                    <a:xfrm rot="0">
                      <a:off x="0" y="0"/>
                      <a:ext cx="5943600" cy="4531995"/>
                    </a:xfrm>
                    <a:prstGeom prst="rect"/>
                  </pic:spPr>
                </pic:pic>
              </a:graphicData>
            </a:graphic>
          </wp:anchor>
        </w:drawing>
      </w:r>
    </w:p>
    <w:p>
      <w:pPr>
        <w:pStyle w:val="style179"/>
        <w:spacing w:lineRule="auto" w:line="480"/>
        <w:ind w:left="1440"/>
        <w:rPr>
          <w:rFonts w:ascii="Times New Roman" w:cs="Times New Roman" w:hAnsi="Times New Roman"/>
          <w:sz w:val="32"/>
        </w:rPr>
      </w:pPr>
      <w:r>
        <w:rPr>
          <w:rFonts w:ascii="Roboto" w:eastAsia="Times New Roman" w:hAnsi="Roboto"/>
          <w:color w:val="3c4043"/>
          <w:sz w:val="21"/>
          <w:szCs w:val="21"/>
          <w:shd w:val="clear" w:color="auto" w:fill="ffffff"/>
        </w:rPr>
        <w:t>.</w:t>
      </w:r>
    </w:p>
    <w:p>
      <w:pPr>
        <w:pStyle w:val="style179"/>
        <w:numPr>
          <w:ilvl w:val="1"/>
          <w:numId w:val="3"/>
        </w:numPr>
        <w:spacing w:lineRule="auto" w:line="480"/>
        <w:rPr>
          <w:rFonts w:ascii="Times New Roman" w:cs="Times New Roman" w:hAnsi="Times New Roman"/>
          <w:sz w:val="32"/>
        </w:rPr>
      </w:pPr>
      <w:r>
        <w:rPr>
          <w:rFonts w:ascii="Times New Roman" w:cs="Times New Roman" w:hAnsi="Times New Roman"/>
          <w:sz w:val="32"/>
        </w:rPr>
        <w:t xml:space="preserve"> </w:t>
      </w:r>
      <w:r>
        <w:rPr>
          <w:rFonts w:ascii="Times New Roman" w:cs="Times New Roman" w:hAnsi="Times New Roman"/>
          <w:sz w:val="32"/>
        </w:rPr>
        <w:t>Glyceraldehyde</w:t>
      </w:r>
    </w:p>
    <w:p>
      <w:pPr>
        <w:pStyle w:val="style179"/>
        <w:spacing w:lineRule="auto" w:line="480"/>
        <w:ind w:left="1440"/>
        <w:rPr>
          <w:rFonts w:ascii="Roboto" w:eastAsia="Times New Roman" w:hAnsi="Roboto"/>
          <w:color w:val="3c4043"/>
          <w:sz w:val="21"/>
          <w:szCs w:val="21"/>
          <w:shd w:val="clear" w:color="auto" w:fill="ffffff"/>
        </w:rPr>
      </w:pPr>
      <w:r>
        <w:rPr>
          <w:rFonts w:ascii="Roboto" w:eastAsia="Times New Roman" w:hAnsi="Roboto"/>
          <w:b/>
          <w:bCs/>
          <w:color w:val="3c4043"/>
          <w:sz w:val="21"/>
          <w:szCs w:val="21"/>
          <w:shd w:val="clear" w:color="auto" w:fill="ffffff"/>
        </w:rPr>
        <w:t>Glyceraldehyde</w:t>
      </w:r>
      <w:r>
        <w:rPr>
          <w:rFonts w:ascii="Roboto" w:eastAsia="Times New Roman" w:hAnsi="Roboto"/>
          <w:color w:val="3c4043"/>
          <w:sz w:val="21"/>
          <w:szCs w:val="21"/>
          <w:shd w:val="clear" w:color="auto" w:fill="ffffff"/>
        </w:rPr>
        <w:t xml:space="preserve"> is a triose monosaccharide with chemical formula C3H6O3. It is the simplest of all common aldoses. It is a sweet, </w:t>
      </w:r>
      <w:r>
        <w:rPr>
          <w:rFonts w:ascii="Roboto" w:eastAsia="Times New Roman" w:hAnsi="Roboto"/>
          <w:color w:val="3c4043"/>
          <w:sz w:val="21"/>
          <w:szCs w:val="21"/>
          <w:shd w:val="clear" w:color="auto" w:fill="ffffff"/>
        </w:rPr>
        <w:t>colourless</w:t>
      </w:r>
      <w:r>
        <w:rPr>
          <w:rFonts w:ascii="Roboto" w:eastAsia="Times New Roman" w:hAnsi="Roboto"/>
          <w:color w:val="3c4043"/>
          <w:sz w:val="21"/>
          <w:szCs w:val="21"/>
          <w:shd w:val="clear" w:color="auto" w:fill="ffffff"/>
        </w:rPr>
        <w:t xml:space="preserve"> crystalline solid that is an intermediate compound in carbohydrate metabolism. ... </w:t>
      </w:r>
      <w:r>
        <w:rPr>
          <w:rFonts w:ascii="Roboto" w:eastAsia="Times New Roman" w:hAnsi="Roboto"/>
          <w:b/>
          <w:bCs/>
          <w:color w:val="3c4043"/>
          <w:sz w:val="21"/>
          <w:szCs w:val="21"/>
          <w:shd w:val="clear" w:color="auto" w:fill="ffffff"/>
        </w:rPr>
        <w:t>Glyceraldehyde</w:t>
      </w:r>
      <w:r>
        <w:rPr>
          <w:rFonts w:ascii="Roboto" w:eastAsia="Times New Roman" w:hAnsi="Roboto"/>
          <w:color w:val="3c4043"/>
          <w:sz w:val="21"/>
          <w:szCs w:val="21"/>
          <w:shd w:val="clear" w:color="auto" w:fill="ffffff"/>
        </w:rPr>
        <w:t xml:space="preserve"> is an </w:t>
      </w:r>
      <w:r>
        <w:rPr>
          <w:rFonts w:ascii="Roboto" w:eastAsia="Times New Roman" w:hAnsi="Roboto"/>
          <w:color w:val="3c4043"/>
          <w:sz w:val="21"/>
          <w:szCs w:val="21"/>
          <w:shd w:val="clear" w:color="auto" w:fill="ffffff"/>
        </w:rPr>
        <w:t>aldotriose</w:t>
      </w:r>
      <w:r>
        <w:rPr>
          <w:rFonts w:ascii="Roboto" w:eastAsia="Times New Roman" w:hAnsi="Roboto"/>
          <w:color w:val="3c4043"/>
          <w:sz w:val="21"/>
          <w:szCs w:val="21"/>
          <w:shd w:val="clear" w:color="auto" w:fill="ffffff"/>
        </w:rPr>
        <w:t xml:space="preserve"> comprising </w:t>
      </w:r>
      <w:r>
        <w:rPr>
          <w:rFonts w:ascii="Roboto" w:eastAsia="Times New Roman" w:hAnsi="Roboto"/>
          <w:color w:val="3c4043"/>
          <w:sz w:val="21"/>
          <w:szCs w:val="21"/>
          <w:shd w:val="clear" w:color="auto" w:fill="ffffff"/>
        </w:rPr>
        <w:t>propanal</w:t>
      </w:r>
      <w:r>
        <w:rPr>
          <w:rFonts w:ascii="Roboto" w:eastAsia="Times New Roman" w:hAnsi="Roboto"/>
          <w:color w:val="3c4043"/>
          <w:sz w:val="21"/>
          <w:szCs w:val="21"/>
          <w:shd w:val="clear" w:color="auto" w:fill="ffffff"/>
        </w:rPr>
        <w:t xml:space="preserve"> having </w:t>
      </w:r>
      <w:r>
        <w:rPr>
          <w:rFonts w:ascii="Roboto" w:eastAsia="Times New Roman" w:hAnsi="Roboto"/>
          <w:color w:val="3c4043"/>
          <w:sz w:val="21"/>
          <w:szCs w:val="21"/>
          <w:shd w:val="clear" w:color="auto" w:fill="ffffff"/>
        </w:rPr>
        <w:t>hydroxy</w:t>
      </w:r>
      <w:r>
        <w:rPr>
          <w:rFonts w:ascii="Roboto" w:eastAsia="Times New Roman" w:hAnsi="Roboto"/>
          <w:color w:val="3c4043"/>
          <w:sz w:val="21"/>
          <w:szCs w:val="21"/>
          <w:shd w:val="clear" w:color="auto" w:fill="ffffff"/>
        </w:rPr>
        <w:t xml:space="preserve"> groups at the 2- and 3-positions</w:t>
      </w:r>
    </w:p>
    <w:p>
      <w:pPr>
        <w:pStyle w:val="style179"/>
        <w:spacing w:lineRule="auto" w:line="480"/>
        <w:ind w:left="1440"/>
        <w:rPr>
          <w:rFonts w:ascii="Times New Roman" w:cs="Times New Roman" w:hAnsi="Times New Roman"/>
          <w:sz w:val="32"/>
        </w:rPr>
      </w:pPr>
      <w:r>
        <w:rPr>
          <w:rFonts w:ascii="Times New Roman" w:cs="Times New Roman" w:hAnsi="Times New Roman"/>
          <w:noProof/>
          <w:sz w:val="32"/>
        </w:rPr>
        <w:drawing>
          <wp:anchor distT="0" distB="0" distL="0" distR="0" simplePos="false" relativeHeight="8" behindDoc="false" locked="false" layoutInCell="true" allowOverlap="true">
            <wp:simplePos x="0" y="0"/>
            <wp:positionH relativeFrom="column">
              <wp:posOffset>0</wp:posOffset>
            </wp:positionH>
            <wp:positionV relativeFrom="paragraph">
              <wp:posOffset>554990</wp:posOffset>
            </wp:positionV>
            <wp:extent cx="5943600" cy="6969759"/>
            <wp:effectExtent l="0" t="0" r="0" b="2540"/>
            <wp:wrapTopAndBottom/>
            <wp:docPr id="1032"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8" cstate="print"/>
                    <a:srcRect l="0" t="0" r="0" b="0"/>
                    <a:stretch/>
                  </pic:blipFill>
                  <pic:spPr>
                    <a:xfrm rot="0">
                      <a:off x="0" y="0"/>
                      <a:ext cx="5943600" cy="6969759"/>
                    </a:xfrm>
                    <a:prstGeom prst="rect"/>
                  </pic:spPr>
                </pic:pic>
              </a:graphicData>
            </a:graphic>
          </wp:anchor>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decorative"/>
    <w:pitch w:val="variable"/>
    <w:sig w:usb0="00000000" w:usb1="10000000" w:usb2="00000000" w:usb3="00000000" w:csb0="80000000" w:csb1="00000000"/>
  </w:font>
  <w:font w:name="Times New Roman">
    <w:altName w:val="Arial"/>
    <w:panose1 w:val="02020603050000020304"/>
    <w:charset w:val="00"/>
    <w:family w:val="roman"/>
    <w:pitch w:val="variable"/>
    <w:sig w:usb0="E0002EFF" w:usb1="C000785B" w:usb2="00000009" w:usb3="00000000" w:csb0="000001FF" w:csb1="00000000"/>
  </w:font>
  <w:font w:name="Wingdings">
    <w:altName w:val="Wingdings"/>
    <w:panose1 w:val="05000000000000000000"/>
    <w:charset w:val="02"/>
    <w:family w:val="decorative"/>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Calibri">
    <w:altName w:val="Calibri"/>
    <w:panose1 w:val="020f0502020000030204"/>
    <w:charset w:val="00"/>
    <w:family w:val="swiss"/>
    <w:pitch w:val="variable"/>
    <w:sig w:usb0="E00002FF" w:usb1="4000ACFF" w:usb2="00000001" w:usb3="00000000" w:csb0="0000019F" w:csb1="00000000"/>
  </w:font>
  <w:font w:name="Arial">
    <w:altName w:val="Arial"/>
    <w:panose1 w:val="020b0604020000020204"/>
    <w:charset w:val="00"/>
    <w:family w:val="swiss"/>
    <w:pitch w:val="variable"/>
    <w:sig w:usb0="E0002EFF" w:usb1="C0007843" w:usb2="00000009" w:usb3="00000000" w:csb0="000001FF" w:csb1="00000000"/>
  </w:font>
  <w:font w:name="Roboto">
    <w:altName w:val="Roboto"/>
    <w:panose1 w:val="02000000000000000000"/>
    <w:charset w:val="00"/>
    <w:family w:val="auto"/>
    <w:pitch w:val="variable"/>
    <w:sig w:usb0="E00002FF" w:usb1="5000217F" w:usb2="00000021" w:usb3="00000000" w:csb0="0000019F" w:csb1="00000000"/>
  </w:font>
  <w:font w:name="Calibri Light">
    <w:altName w:val="Calibri Light"/>
    <w:panose1 w:val="020f0302020000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3DC051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3D042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3A343B0E"/>
    <w:lvl w:ilvl="0" w:tplc="0409000F">
      <w:start w:val="1"/>
      <w:numFmt w:val="decimal"/>
      <w:lvlText w:val="%1."/>
      <w:lvlJc w:val="left"/>
      <w:pPr>
        <w:ind w:left="881" w:hanging="360"/>
      </w:pPr>
    </w:lvl>
    <w:lvl w:ilvl="1" w:tplc="DDD260A8">
      <w:start w:val="3"/>
      <w:numFmt w:val="decimal"/>
      <w:lvlText w:val="%2"/>
      <w:lvlJc w:val="left"/>
      <w:pPr>
        <w:ind w:left="1601" w:hanging="360"/>
      </w:pPr>
      <w:rPr>
        <w:rFonts w:hint="default"/>
      </w:r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3">
    <w:nsid w:val="00000003"/>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000000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00000005"/>
    <w:multiLevelType w:val="hybridMultilevel"/>
    <w:tmpl w:val="1C7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5DB8DC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0000007"/>
    <w:multiLevelType w:val="hybridMultilevel"/>
    <w:tmpl w:val="5AA295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0000008"/>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00000009"/>
    <w:multiLevelType w:val="hybridMultilevel"/>
    <w:tmpl w:val="688AD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B9C8C2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000000B"/>
    <w:multiLevelType w:val="hybridMultilevel"/>
    <w:tmpl w:val="DEE81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0000000D"/>
    <w:multiLevelType w:val="hybridMultilevel"/>
    <w:tmpl w:val="A43AE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0000000F"/>
    <w:multiLevelType w:val="hybridMultilevel"/>
    <w:tmpl w:val="BDC6D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1"/>
  </w:num>
  <w:num w:numId="5">
    <w:abstractNumId w:val="10"/>
  </w:num>
  <w:num w:numId="6">
    <w:abstractNumId w:val="13"/>
  </w:num>
  <w:num w:numId="7">
    <w:abstractNumId w:val="5"/>
  </w:num>
  <w:num w:numId="8">
    <w:abstractNumId w:val="7"/>
  </w:num>
  <w:num w:numId="9">
    <w:abstractNumId w:val="15"/>
  </w:num>
  <w:num w:numId="10">
    <w:abstractNumId w:val="6"/>
  </w:num>
  <w:num w:numId="11">
    <w:abstractNumId w:val="9"/>
  </w:num>
  <w:num w:numId="12">
    <w:abstractNumId w:val="12"/>
  </w:num>
  <w:num w:numId="13">
    <w:abstractNumId w:val="4"/>
  </w:num>
  <w:num w:numId="14">
    <w:abstractNumId w:val="14"/>
  </w:num>
  <w:num w:numId="15">
    <w:abstractNumId w:val="8"/>
  </w:num>
  <w:num w:numId="16">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26"/>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lineRule="auto" w:line="256"/>
    </w:pPr>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682</Words>
  <Pages>11</Pages>
  <Characters>3410</Characters>
  <Application>WPS Office</Application>
  <DocSecurity>0</DocSecurity>
  <Paragraphs>48</Paragraphs>
  <ScaleCrop>false</ScaleCrop>
  <LinksUpToDate>false</LinksUpToDate>
  <CharactersWithSpaces>4177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2020-07-10T15:45:07Z</dcterms:created>
  <dc:creator>Windows User</dc:creator>
  <lastModifiedBy>CPH1853</lastModifiedBy>
  <dcterms:modified xsi:type="dcterms:W3CDTF">2020-07-10T15:45:07Z</dcterms:modified>
  <revision>2</revision>
</coreProperties>
</file>

<file path=docProps/custom.xml><?xml version="1.0" encoding="utf-8"?>
<Properties xmlns="http://schemas.openxmlformats.org/officeDocument/2006/custom-properties" xmlns:vt="http://schemas.openxmlformats.org/officeDocument/2006/docPropsVTypes"/>
</file>