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rPr>
          <w:rFonts w:hint="eastAsia" w:ascii="Microsoft JhengHei UI" w:hAnsi="Microsoft JhengHei UI" w:eastAsia="Microsoft JhengHei UI" w:cs="Microsoft JhengHei UI"/>
          <w:b/>
          <w:sz w:val="32"/>
          <w:szCs w:val="32"/>
          <w:u w:color="000000"/>
        </w:rPr>
      </w:pPr>
      <w:r>
        <w:rPr>
          <w:rFonts w:hint="eastAsia" w:ascii="Microsoft JhengHei UI" w:hAnsi="Microsoft JhengHei UI" w:eastAsia="Microsoft JhengHei UI" w:cs="Microsoft JhengHei UI"/>
          <w:b/>
          <w:sz w:val="32"/>
          <w:szCs w:val="32"/>
          <w:u w:color="000000"/>
        </w:rPr>
        <w:t>MLT 2</w:t>
      </w:r>
      <w:r>
        <w:rPr>
          <w:rFonts w:hint="eastAsia" w:ascii="Microsoft JhengHei UI" w:hAnsi="Microsoft JhengHei UI" w:eastAsia="Microsoft JhengHei UI" w:cs="Microsoft JhengHei UI"/>
          <w:b/>
          <w:sz w:val="32"/>
          <w:szCs w:val="32"/>
          <w:u w:color="000000"/>
          <w:vertAlign w:val="superscript"/>
        </w:rPr>
        <w:t>nd</w:t>
      </w:r>
      <w:r>
        <w:rPr>
          <w:rFonts w:hint="eastAsia" w:ascii="Microsoft JhengHei UI" w:hAnsi="Microsoft JhengHei UI" w:eastAsia="Microsoft JhengHei UI" w:cs="Microsoft JhengHei UI"/>
          <w:b/>
          <w:sz w:val="32"/>
          <w:szCs w:val="32"/>
          <w:u w:color="000000"/>
        </w:rPr>
        <w:t xml:space="preserve"> </w:t>
      </w:r>
    </w:p>
    <w:p>
      <w:pPr>
        <w:rPr>
          <w:rFonts w:hint="eastAsia" w:ascii="Microsoft JhengHei UI" w:hAnsi="Microsoft JhengHei UI" w:eastAsia="Microsoft JhengHei UI" w:cs="Microsoft JhengHei UI"/>
          <w:b/>
          <w:sz w:val="32"/>
          <w:szCs w:val="32"/>
        </w:rPr>
      </w:pPr>
      <w:r>
        <w:rPr>
          <w:rFonts w:hint="eastAsia" w:ascii="Microsoft JhengHei UI" w:hAnsi="Microsoft JhengHei UI" w:eastAsia="Microsoft JhengHei UI" w:cs="Microsoft JhengHei UI"/>
          <w:b/>
          <w:sz w:val="32"/>
          <w:szCs w:val="32"/>
        </w:rPr>
        <w:t>Course Title: General pharmacology I</w:t>
      </w:r>
      <w:r>
        <w:rPr>
          <w:rFonts w:hint="eastAsia" w:ascii="Microsoft JhengHei UI" w:hAnsi="Microsoft JhengHei UI" w:eastAsia="Microsoft JhengHei UI" w:cs="Microsoft JhengHei UI"/>
          <w:b/>
          <w:sz w:val="32"/>
          <w:szCs w:val="32"/>
          <w:u w:color="000000"/>
        </w:rPr>
        <w:t xml:space="preserve"> (LAB)                       </w:t>
      </w:r>
      <w:r>
        <w:rPr>
          <w:rFonts w:hint="eastAsia" w:ascii="Microsoft JhengHei UI" w:hAnsi="Microsoft JhengHei UI" w:eastAsia="Microsoft JhengHei UI" w:cs="Microsoft JhengHei UI"/>
          <w:b/>
          <w:sz w:val="32"/>
          <w:szCs w:val="32"/>
          <w:u w:color="000000"/>
        </w:rPr>
        <w:tab/>
      </w:r>
      <w:r>
        <w:rPr>
          <w:rFonts w:hint="eastAsia" w:ascii="Microsoft JhengHei UI" w:hAnsi="Microsoft JhengHei UI" w:eastAsia="Microsoft JhengHei UI" w:cs="Microsoft JhengHei UI"/>
          <w:b/>
          <w:sz w:val="32"/>
          <w:szCs w:val="32"/>
          <w:u w:color="000000"/>
        </w:rPr>
        <w:t xml:space="preserve">                                                </w:t>
      </w:r>
    </w:p>
    <w:p>
      <w:pPr>
        <w:rPr>
          <w:rFonts w:hint="eastAsia" w:ascii="Microsoft JhengHei UI" w:hAnsi="Microsoft JhengHei UI" w:eastAsia="Microsoft JhengHei UI" w:cs="Microsoft JhengHei UI"/>
          <w:b/>
          <w:sz w:val="32"/>
          <w:szCs w:val="32"/>
          <w:lang w:val="en-US"/>
        </w:rPr>
      </w:pPr>
      <w:r>
        <w:rPr>
          <w:rFonts w:hint="eastAsia" w:ascii="Microsoft JhengHei UI" w:hAnsi="Microsoft JhengHei UI" w:eastAsia="Microsoft JhengHei UI" w:cs="Microsoft JhengHei UI"/>
          <w:b/>
          <w:sz w:val="32"/>
          <w:szCs w:val="32"/>
        </w:rPr>
        <w:t>Student Name:</w:t>
      </w:r>
      <w:r>
        <w:rPr>
          <w:rFonts w:hint="eastAsia" w:ascii="Microsoft JhengHei UI" w:hAnsi="Microsoft JhengHei UI" w:eastAsia="Microsoft JhengHei UI" w:cs="Microsoft JhengHei UI"/>
          <w:b/>
          <w:sz w:val="32"/>
          <w:szCs w:val="32"/>
        </w:rPr>
        <w:tab/>
      </w:r>
      <w:r>
        <w:rPr>
          <w:rFonts w:hint="eastAsia" w:ascii="Microsoft JhengHei UI" w:hAnsi="Microsoft JhengHei UI" w:eastAsia="Microsoft JhengHei UI" w:cs="Microsoft JhengHei UI"/>
          <w:b/>
          <w:sz w:val="32"/>
          <w:szCs w:val="32"/>
          <w:lang w:val="en-US"/>
        </w:rPr>
        <w:t>Manzoor khan</w:t>
      </w:r>
    </w:p>
    <w:p>
      <w:pPr>
        <w:rPr>
          <w:rFonts w:hint="eastAsia" w:ascii="Microsoft JhengHei UI" w:hAnsi="Microsoft JhengHei UI" w:eastAsia="Microsoft JhengHei UI" w:cs="Microsoft JhengHei UI"/>
          <w:b/>
          <w:sz w:val="32"/>
          <w:szCs w:val="32"/>
          <w:lang w:val="en-US"/>
        </w:rPr>
      </w:pPr>
      <w:r>
        <w:rPr>
          <w:rFonts w:hint="eastAsia" w:ascii="Microsoft JhengHei UI" w:hAnsi="Microsoft JhengHei UI" w:eastAsia="Microsoft JhengHei UI" w:cs="Microsoft JhengHei UI"/>
          <w:b/>
          <w:sz w:val="32"/>
          <w:szCs w:val="32"/>
        </w:rPr>
        <w:t>Student ID:</w:t>
      </w:r>
      <w:r>
        <w:rPr>
          <w:rFonts w:hint="eastAsia" w:ascii="Microsoft JhengHei UI" w:hAnsi="Microsoft JhengHei UI" w:eastAsia="Microsoft JhengHei UI" w:cs="Microsoft JhengHei UI"/>
          <w:b/>
          <w:sz w:val="32"/>
          <w:szCs w:val="32"/>
          <w:lang w:val="en-US"/>
        </w:rPr>
        <w:t xml:space="preserve"> 16291</w:t>
      </w:r>
    </w:p>
    <w:p>
      <w:pPr>
        <w:rPr>
          <w:rFonts w:hint="eastAsia" w:ascii="Microsoft JhengHei UI" w:hAnsi="Microsoft JhengHei UI" w:eastAsia="Microsoft JhengHei UI" w:cs="Microsoft JhengHei UI"/>
          <w:b/>
          <w:sz w:val="32"/>
          <w:szCs w:val="32"/>
        </w:rPr>
      </w:pPr>
    </w:p>
    <w:p>
      <w:pPr>
        <w:rPr>
          <w:rFonts w:hint="eastAsia" w:ascii="Microsoft JhengHei UI" w:hAnsi="Microsoft JhengHei UI" w:eastAsia="Microsoft JhengHei UI" w:cs="Microsoft JhengHei UI"/>
          <w:b/>
          <w:sz w:val="32"/>
          <w:szCs w:val="32"/>
        </w:rPr>
      </w:pPr>
      <w:r>
        <w:rPr>
          <w:rFonts w:hint="eastAsia" w:ascii="Microsoft JhengHei UI" w:hAnsi="Microsoft JhengHei UI" w:eastAsia="Microsoft JhengHei UI" w:cs="Microsoft JhengHei UI"/>
          <w:b/>
          <w:sz w:val="32"/>
          <w:szCs w:val="32"/>
        </w:rPr>
        <w:t>Discuss mechanism of antibiotics according to different targets and classify them one by one</w:t>
      </w:r>
    </w:p>
    <w:p>
      <w:pPr>
        <w:rPr>
          <w:rFonts w:hint="eastAsia" w:ascii="Microsoft JhengHei UI" w:hAnsi="Microsoft JhengHei UI" w:eastAsia="Microsoft JhengHei UI" w:cs="Microsoft JhengHei UI"/>
          <w:b/>
          <w:sz w:val="32"/>
          <w:szCs w:val="32"/>
        </w:rPr>
      </w:pPr>
    </w:p>
    <w:p>
      <w:pPr>
        <w:rPr>
          <w:rFonts w:hint="eastAsia" w:ascii="Microsoft JhengHei UI" w:hAnsi="Microsoft JhengHei UI" w:eastAsia="Microsoft JhengHei UI" w:cs="Microsoft JhengHei UI"/>
          <w:b/>
          <w:bCs w:val="0"/>
          <w:i w:val="0"/>
          <w:iCs w:val="0"/>
          <w:sz w:val="32"/>
          <w:szCs w:val="32"/>
          <w:highlight w:val="green"/>
          <w:lang w:val="en-US"/>
        </w:rPr>
      </w:pPr>
      <w:r>
        <w:rPr>
          <w:rFonts w:hint="eastAsia" w:ascii="Microsoft JhengHei UI" w:hAnsi="Microsoft JhengHei UI" w:eastAsia="Microsoft JhengHei UI" w:cs="Microsoft JhengHei UI"/>
          <w:b/>
          <w:bCs w:val="0"/>
          <w:i w:val="0"/>
          <w:iCs w:val="0"/>
          <w:sz w:val="32"/>
          <w:szCs w:val="32"/>
          <w:highlight w:val="green"/>
          <w:lang w:val="en-US"/>
        </w:rPr>
        <w:t>Ans:</w:t>
      </w:r>
    </w:p>
    <w:p>
      <w:pPr>
        <w:rPr>
          <w:rFonts w:hint="eastAsia" w:ascii="Microsoft JhengHei UI" w:hAnsi="Microsoft JhengHei UI" w:eastAsia="Microsoft JhengHei UI" w:cs="Microsoft JhengHei UI"/>
          <w:b/>
          <w:bCs w:val="0"/>
          <w:i w:val="0"/>
          <w:iCs w:val="0"/>
          <w:caps w:val="0"/>
          <w:color w:val="665E58"/>
          <w:spacing w:val="0"/>
          <w:sz w:val="32"/>
          <w:szCs w:val="32"/>
          <w:shd w:val="clear" w:fill="FFFFFF"/>
        </w:rPr>
      </w:pPr>
      <w:r>
        <w:rPr>
          <w:rFonts w:hint="eastAsia" w:ascii="Microsoft JhengHei UI" w:hAnsi="Microsoft JhengHei UI" w:eastAsia="Microsoft JhengHei UI" w:cs="Microsoft JhengHei UI"/>
          <w:b/>
          <w:bCs w:val="0"/>
          <w:i w:val="0"/>
          <w:iCs w:val="0"/>
          <w:caps w:val="0"/>
          <w:color w:val="0000FF"/>
          <w:spacing w:val="0"/>
          <w:sz w:val="36"/>
          <w:szCs w:val="36"/>
          <w:highlight w:val="lightGray"/>
          <w:shd w:val="clear" w:fill="FFFFFF"/>
        </w:rPr>
        <w:t>Antimicrobial or antibiotic modes of action</w:t>
      </w:r>
      <w:r>
        <w:rPr>
          <w:rFonts w:hint="eastAsia" w:ascii="Microsoft JhengHei UI" w:hAnsi="Microsoft JhengHei UI" w:eastAsia="Microsoft JhengHei UI" w:cs="Microsoft JhengHei UI"/>
          <w:b/>
          <w:bCs w:val="0"/>
          <w:i w:val="0"/>
          <w:iCs w:val="0"/>
          <w:caps w:val="0"/>
          <w:color w:val="665E58"/>
          <w:spacing w:val="0"/>
          <w:sz w:val="32"/>
          <w:szCs w:val="32"/>
          <w:shd w:val="clear" w:fill="FFFFFF"/>
        </w:rPr>
        <w:br w:type="textWrapping"/>
      </w:r>
      <w:r>
        <w:rPr>
          <w:rFonts w:hint="eastAsia" w:ascii="Microsoft JhengHei UI" w:hAnsi="Microsoft JhengHei UI" w:eastAsia="Microsoft JhengHei UI" w:cs="Microsoft JhengHei UI"/>
          <w:b/>
          <w:bCs w:val="0"/>
          <w:i w:val="0"/>
          <w:iCs w:val="0"/>
          <w:caps w:val="0"/>
          <w:color w:val="665E58"/>
          <w:spacing w:val="0"/>
          <w:sz w:val="32"/>
          <w:szCs w:val="32"/>
          <w:shd w:val="clear" w:fill="FFFFFF"/>
        </w:rPr>
        <w:br w:type="textWrapping"/>
      </w:r>
      <w:r>
        <w:rPr>
          <w:rFonts w:hint="eastAsia" w:ascii="Microsoft JhengHei UI" w:hAnsi="Microsoft JhengHei UI" w:eastAsia="Microsoft JhengHei UI" w:cs="Microsoft JhengHei UI"/>
          <w:b/>
          <w:bCs w:val="0"/>
          <w:i w:val="0"/>
          <w:iCs w:val="0"/>
          <w:caps w:val="0"/>
          <w:color w:val="665E58"/>
          <w:spacing w:val="0"/>
          <w:sz w:val="32"/>
          <w:szCs w:val="32"/>
          <w:shd w:val="clear" w:fill="FFFFFF"/>
        </w:rPr>
        <w:t>Antibacterial action generally falls within one of four mechanisms, three of which involve the inhibition or regulation of enzymes involved in cell wall biosynthesis, nucleic acid metabolism and repair, or protein synthesis, respectively. The fourth mechanism involves the disruption of membrane structure. Many of these cellular functions targeted by antibiotics are most active in multiplying cells. Since there is often overlap in these functions between prokaryotic bacterial cells and eukaryotic mammalian cells, it is not surprising that some antibiotics have also been found to be useful as anticancer agents.</w:t>
      </w: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i w:val="0"/>
          <w:caps w:val="0"/>
          <w:color w:val="2B2B2B"/>
          <w:spacing w:val="0"/>
          <w:sz w:val="32"/>
          <w:szCs w:val="32"/>
          <w:shd w:val="clear" w:fill="FFFFFF"/>
        </w:rPr>
      </w:pP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i w:val="0"/>
          <w:caps w:val="0"/>
          <w:color w:val="2B2B2B"/>
          <w:spacing w:val="0"/>
          <w:sz w:val="32"/>
          <w:szCs w:val="32"/>
        </w:rPr>
      </w:pPr>
      <w:r>
        <w:rPr>
          <w:rFonts w:hint="eastAsia" w:ascii="Microsoft JhengHei UI" w:hAnsi="Microsoft JhengHei UI" w:eastAsia="Microsoft JhengHei UI" w:cs="Microsoft JhengHei UI"/>
          <w:i w:val="0"/>
          <w:caps w:val="0"/>
          <w:color w:val="2B2B2B"/>
          <w:spacing w:val="0"/>
          <w:sz w:val="32"/>
          <w:szCs w:val="32"/>
          <w:shd w:val="clear" w:fill="FFFFFF"/>
        </w:rPr>
        <w:t xml:space="preserve"> However, antibiotics can in some cases have </w:t>
      </w:r>
      <w:r>
        <w:rPr>
          <w:rFonts w:hint="default" w:ascii="Microsoft JhengHei UI" w:hAnsi="Microsoft JhengHei UI" w:eastAsia="Microsoft JhengHei UI" w:cs="Microsoft JhengHei UI"/>
          <w:i w:val="0"/>
          <w:caps w:val="0"/>
          <w:color w:val="2B2B2B"/>
          <w:spacing w:val="0"/>
          <w:sz w:val="32"/>
          <w:szCs w:val="32"/>
          <w:shd w:val="clear" w:fill="FFFFFF"/>
          <w:lang w:val="en-US"/>
        </w:rPr>
        <w:t>a</w:t>
      </w:r>
      <w:r>
        <w:rPr>
          <w:rFonts w:hint="eastAsia" w:ascii="Microsoft JhengHei UI" w:hAnsi="Microsoft JhengHei UI" w:eastAsia="Microsoft JhengHei UI" w:cs="Microsoft JhengHei UI"/>
          <w:i w:val="0"/>
          <w:caps w:val="0"/>
          <w:color w:val="373D3F"/>
          <w:spacing w:val="0"/>
          <w:sz w:val="32"/>
          <w:szCs w:val="32"/>
          <w:shd w:val="clear" w:fill="FFFFFF"/>
        </w:rPr>
        <w:t>n important quality for an antimicrobial drug is </w:t>
      </w:r>
      <w:r>
        <w:rPr>
          <w:rStyle w:val="6"/>
          <w:rFonts w:hint="eastAsia" w:ascii="Microsoft JhengHei UI" w:hAnsi="Microsoft JhengHei UI" w:eastAsia="Microsoft JhengHei UI" w:cs="Microsoft JhengHei UI"/>
          <w:i w:val="0"/>
          <w:caps w:val="0"/>
          <w:color w:val="373D3F"/>
          <w:spacing w:val="0"/>
          <w:sz w:val="32"/>
          <w:szCs w:val="32"/>
          <w:shd w:val="clear" w:fill="FFFFFF"/>
          <w:vertAlign w:val="baseline"/>
        </w:rPr>
        <w:t>selective toxicity</w:t>
      </w:r>
      <w:r>
        <w:rPr>
          <w:rFonts w:hint="eastAsia" w:ascii="Microsoft JhengHei UI" w:hAnsi="Microsoft JhengHei UI" w:eastAsia="Microsoft JhengHei UI" w:cs="Microsoft JhengHei UI"/>
          <w:i w:val="0"/>
          <w:caps w:val="0"/>
          <w:color w:val="373D3F"/>
          <w:spacing w:val="0"/>
          <w:sz w:val="32"/>
          <w:szCs w:val="32"/>
          <w:shd w:val="clear" w:fill="FFFFFF"/>
        </w:rPr>
        <w:t>, meaning that it selectively kills or inhibits the growth of microbial targets while causing minimal or no harm to the host. Most </w:t>
      </w:r>
      <w:r>
        <w:rPr>
          <w:rStyle w:val="6"/>
          <w:rFonts w:hint="eastAsia" w:ascii="Microsoft JhengHei UI" w:hAnsi="Microsoft JhengHei UI" w:eastAsia="Microsoft JhengHei UI" w:cs="Microsoft JhengHei UI"/>
          <w:i w:val="0"/>
          <w:caps w:val="0"/>
          <w:color w:val="373D3F"/>
          <w:spacing w:val="0"/>
          <w:sz w:val="32"/>
          <w:szCs w:val="32"/>
          <w:shd w:val="clear" w:fill="FFFFFF"/>
          <w:vertAlign w:val="baseline"/>
        </w:rPr>
        <w:t>antimicrobial drugs</w:t>
      </w:r>
      <w:r>
        <w:rPr>
          <w:rFonts w:hint="eastAsia" w:ascii="Microsoft JhengHei UI" w:hAnsi="Microsoft JhengHei UI" w:eastAsia="Microsoft JhengHei UI" w:cs="Microsoft JhengHei UI"/>
          <w:i w:val="0"/>
          <w:caps w:val="0"/>
          <w:color w:val="373D3F"/>
          <w:spacing w:val="0"/>
          <w:sz w:val="32"/>
          <w:szCs w:val="32"/>
          <w:shd w:val="clear" w:fill="FFFFFF"/>
        </w:rPr>
        <w:t> currently in clinical use are antibacterial because the prokaryotic cell provides a greater variety of unique targets for selective toxicity, in comparison to fungi, parasites, and viruses. Each class of antibacterial drugs has a unique </w:t>
      </w:r>
      <w:r>
        <w:rPr>
          <w:rStyle w:val="6"/>
          <w:rFonts w:hint="eastAsia" w:ascii="Microsoft JhengHei UI" w:hAnsi="Microsoft JhengHei UI" w:eastAsia="Microsoft JhengHei UI" w:cs="Microsoft JhengHei UI"/>
          <w:i w:val="0"/>
          <w:caps w:val="0"/>
          <w:color w:val="373D3F"/>
          <w:spacing w:val="0"/>
          <w:sz w:val="32"/>
          <w:szCs w:val="32"/>
          <w:shd w:val="clear" w:fill="FFFFFF"/>
          <w:vertAlign w:val="baseline"/>
        </w:rPr>
        <w:t>mode of action</w:t>
      </w:r>
      <w:r>
        <w:rPr>
          <w:rFonts w:hint="eastAsia" w:ascii="Microsoft JhengHei UI" w:hAnsi="Microsoft JhengHei UI" w:eastAsia="Microsoft JhengHei UI" w:cs="Microsoft JhengHei UI"/>
          <w:i w:val="0"/>
          <w:caps w:val="0"/>
          <w:color w:val="373D3F"/>
          <w:spacing w:val="0"/>
          <w:sz w:val="32"/>
          <w:szCs w:val="32"/>
          <w:shd w:val="clear" w:fill="FFFFFF"/>
        </w:rPr>
        <w:t> (the way in which a drug affects microbes at the cellular level),</w:t>
      </w:r>
      <w:r>
        <w:rPr>
          <w:rFonts w:hint="eastAsia" w:ascii="Microsoft JhengHei UI" w:hAnsi="Microsoft JhengHei UI" w:eastAsia="Microsoft JhengHei UI" w:cs="Microsoft JhengHei UI"/>
          <w:i w:val="0"/>
          <w:caps w:val="0"/>
          <w:color w:val="2B2B2B"/>
          <w:spacing w:val="0"/>
          <w:sz w:val="32"/>
          <w:szCs w:val="32"/>
          <w:shd w:val="clear" w:fill="FFFFFF"/>
        </w:rPr>
        <w:t>npleasant side effects.</w:t>
      </w:r>
    </w:p>
    <w:p>
      <w:pPr>
        <w:rPr>
          <w:rFonts w:hint="eastAsia" w:ascii="Microsoft JhengHei UI" w:hAnsi="Microsoft JhengHei UI" w:eastAsia="Microsoft JhengHei UI" w:cs="Microsoft JhengHei UI"/>
          <w:b/>
          <w:bCs w:val="0"/>
          <w:i w:val="0"/>
          <w:iCs w:val="0"/>
          <w:caps w:val="0"/>
          <w:color w:val="665E58"/>
          <w:spacing w:val="0"/>
          <w:sz w:val="32"/>
          <w:szCs w:val="32"/>
          <w:shd w:val="clear" w:fill="FFFFFF"/>
        </w:rPr>
      </w:pPr>
    </w:p>
    <w:p>
      <w:pPr>
        <w:pStyle w:val="2"/>
        <w:keepNext w:val="0"/>
        <w:keepLines w:val="0"/>
        <w:widowControl/>
        <w:suppressLineNumbers w:val="0"/>
        <w:shd w:val="clear" w:fill="FFFFFF"/>
        <w:spacing w:before="540" w:beforeAutospacing="0" w:after="150" w:afterAutospacing="0" w:line="18" w:lineRule="atLeast"/>
        <w:ind w:left="0" w:right="0" w:firstLine="0"/>
        <w:rPr>
          <w:rFonts w:hint="eastAsia" w:ascii="Microsoft JhengHei UI" w:hAnsi="Microsoft JhengHei UI" w:eastAsia="Microsoft JhengHei UI" w:cs="Microsoft JhengHei UI"/>
          <w:b/>
          <w:bCs w:val="0"/>
          <w:i w:val="0"/>
          <w:iCs w:val="0"/>
          <w:caps w:val="0"/>
          <w:color w:val="0000FF"/>
          <w:spacing w:val="0"/>
          <w:sz w:val="36"/>
          <w:szCs w:val="36"/>
          <w:highlight w:val="lightGray"/>
        </w:rPr>
      </w:pPr>
      <w:r>
        <w:rPr>
          <w:rFonts w:hint="eastAsia" w:ascii="Microsoft JhengHei UI" w:hAnsi="Microsoft JhengHei UI" w:eastAsia="Microsoft JhengHei UI" w:cs="Microsoft JhengHei UI"/>
          <w:b/>
          <w:bCs w:val="0"/>
          <w:i w:val="0"/>
          <w:iCs w:val="0"/>
          <w:caps w:val="0"/>
          <w:color w:val="0000FF"/>
          <w:spacing w:val="0"/>
          <w:sz w:val="36"/>
          <w:szCs w:val="36"/>
          <w:highlight w:val="lightGray"/>
          <w:shd w:val="clear" w:fill="FFFFFF"/>
        </w:rPr>
        <w:t>Antibiotic targets in bacteria</w:t>
      </w: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b/>
          <w:bCs w:val="0"/>
          <w:i w:val="0"/>
          <w:iCs w:val="0"/>
          <w:caps w:val="0"/>
          <w:color w:val="2B2B2B"/>
          <w:spacing w:val="0"/>
          <w:sz w:val="32"/>
          <w:szCs w:val="32"/>
        </w:rPr>
      </w:pPr>
      <w:r>
        <w:rPr>
          <w:rFonts w:hint="eastAsia" w:ascii="Microsoft JhengHei UI" w:hAnsi="Microsoft JhengHei UI" w:eastAsia="Microsoft JhengHei UI" w:cs="Microsoft JhengHei UI"/>
          <w:b/>
          <w:bCs w:val="0"/>
          <w:i w:val="0"/>
          <w:iCs w:val="0"/>
          <w:caps w:val="0"/>
          <w:color w:val="2B2B2B"/>
          <w:spacing w:val="0"/>
          <w:sz w:val="32"/>
          <w:szCs w:val="32"/>
          <w:shd w:val="clear" w:fill="FFFFFF"/>
        </w:rPr>
        <w:t>There are several different classes of antibiotics. These can have completely different bacterial targets or act on the same target but at a different place. In principal, there are three main antibiotic targets in bacteria:</w:t>
      </w:r>
    </w:p>
    <w:p>
      <w:pPr>
        <w:keepNext w:val="0"/>
        <w:keepLines w:val="0"/>
        <w:widowControl/>
        <w:numPr>
          <w:ilvl w:val="0"/>
          <w:numId w:val="1"/>
        </w:numPr>
        <w:suppressLineNumbers w:val="0"/>
        <w:pBdr>
          <w:bottom w:val="none" w:color="auto" w:sz="0" w:space="0"/>
        </w:pBdr>
        <w:spacing w:before="0" w:beforeAutospacing="1" w:after="0" w:afterAutospacing="1"/>
        <w:ind w:left="294"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B2B2B"/>
          <w:spacing w:val="0"/>
          <w:sz w:val="32"/>
          <w:szCs w:val="32"/>
          <w:bdr w:val="none" w:color="auto" w:sz="0" w:space="0"/>
          <w:shd w:val="clear" w:fill="FFFFFF"/>
        </w:rPr>
        <w:t>The cell wall or membranes that surrounds the bacterial cell</w:t>
      </w:r>
    </w:p>
    <w:p>
      <w:pPr>
        <w:keepNext w:val="0"/>
        <w:keepLines w:val="0"/>
        <w:widowControl/>
        <w:numPr>
          <w:ilvl w:val="0"/>
          <w:numId w:val="1"/>
        </w:numPr>
        <w:suppressLineNumbers w:val="0"/>
        <w:pBdr>
          <w:bottom w:val="none" w:color="auto" w:sz="0" w:space="0"/>
        </w:pBdr>
        <w:spacing w:before="0" w:beforeAutospacing="1" w:after="0" w:afterAutospacing="1"/>
        <w:ind w:left="294"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B2B2B"/>
          <w:spacing w:val="0"/>
          <w:sz w:val="32"/>
          <w:szCs w:val="32"/>
          <w:bdr w:val="none" w:color="auto" w:sz="0" w:space="0"/>
          <w:shd w:val="clear" w:fill="FFFFFF"/>
        </w:rPr>
        <w:t>The machineries that make the nucleic acids DNA and RNA</w:t>
      </w:r>
    </w:p>
    <w:p>
      <w:pPr>
        <w:keepNext w:val="0"/>
        <w:keepLines w:val="0"/>
        <w:widowControl/>
        <w:numPr>
          <w:ilvl w:val="0"/>
          <w:numId w:val="1"/>
        </w:numPr>
        <w:suppressLineNumbers w:val="0"/>
        <w:pBdr>
          <w:bottom w:val="none" w:color="auto" w:sz="0" w:space="0"/>
        </w:pBdr>
        <w:spacing w:before="0" w:beforeAutospacing="1" w:after="0" w:afterAutospacing="1"/>
        <w:ind w:left="294"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B2B2B"/>
          <w:spacing w:val="0"/>
          <w:sz w:val="32"/>
          <w:szCs w:val="32"/>
          <w:bdr w:val="none" w:color="auto" w:sz="0" w:space="0"/>
          <w:shd w:val="clear" w:fill="FFFFFF"/>
        </w:rPr>
        <w:t>The machinery that produce proteins (the ribosome and associated proteins)</w:t>
      </w: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b/>
          <w:bCs w:val="0"/>
          <w:i w:val="0"/>
          <w:iCs w:val="0"/>
          <w:caps w:val="0"/>
          <w:color w:val="2B2B2B"/>
          <w:spacing w:val="0"/>
          <w:sz w:val="32"/>
          <w:szCs w:val="32"/>
          <w:shd w:val="clear" w:fill="FFFFFF"/>
        </w:rPr>
      </w:pPr>
      <w:r>
        <w:rPr>
          <w:rFonts w:hint="eastAsia" w:ascii="Microsoft JhengHei UI" w:hAnsi="Microsoft JhengHei UI" w:eastAsia="Microsoft JhengHei UI" w:cs="Microsoft JhengHei UI"/>
          <w:b/>
          <w:bCs w:val="0"/>
          <w:i w:val="0"/>
          <w:iCs w:val="0"/>
          <w:caps w:val="0"/>
          <w:color w:val="2B2B2B"/>
          <w:spacing w:val="0"/>
          <w:sz w:val="32"/>
          <w:szCs w:val="32"/>
          <w:shd w:val="clear" w:fill="FFFFFF"/>
        </w:rPr>
        <w:t>These targets are absent or different in the cells of humans and other mammals, which means that the antibiotics usually do not harm our cells but are specific for bacteria.</w:t>
      </w:r>
    </w:p>
    <w:p>
      <w:pPr>
        <w:pStyle w:val="2"/>
        <w:keepNext w:val="0"/>
        <w:keepLines w:val="0"/>
        <w:widowControl/>
        <w:suppressLineNumbers w:val="0"/>
        <w:shd w:val="clear" w:fill="FFFFFF"/>
        <w:spacing w:before="540" w:beforeAutospacing="0" w:after="150" w:afterAutospacing="0" w:line="18" w:lineRule="atLeast"/>
        <w:ind w:left="0" w:right="0" w:firstLine="0"/>
        <w:rPr>
          <w:rFonts w:hint="eastAsia" w:ascii="Microsoft JhengHei UI" w:hAnsi="Microsoft JhengHei UI" w:eastAsia="Microsoft JhengHei UI" w:cs="Microsoft JhengHei UI"/>
          <w:b/>
          <w:bCs w:val="0"/>
          <w:i w:val="0"/>
          <w:iCs w:val="0"/>
          <w:caps w:val="0"/>
          <w:color w:val="2B2B2B"/>
          <w:spacing w:val="0"/>
          <w:sz w:val="32"/>
          <w:szCs w:val="32"/>
        </w:rPr>
      </w:pPr>
      <w:r>
        <w:rPr>
          <w:rFonts w:hint="eastAsia" w:ascii="Microsoft JhengHei UI" w:hAnsi="Microsoft JhengHei UI" w:eastAsia="Microsoft JhengHei UI" w:cs="Microsoft JhengHei UI"/>
          <w:b/>
          <w:bCs w:val="0"/>
          <w:i w:val="0"/>
          <w:iCs w:val="0"/>
          <w:caps w:val="0"/>
          <w:color w:val="0000FF"/>
          <w:spacing w:val="0"/>
          <w:sz w:val="32"/>
          <w:szCs w:val="32"/>
          <w:shd w:val="clear" w:fill="FFFFFF"/>
        </w:rPr>
        <w:t>Narrow-spectrum and broad-spectrum antibiotic</w:t>
      </w:r>
      <w:r>
        <w:rPr>
          <w:rFonts w:hint="eastAsia" w:ascii="Microsoft JhengHei UI" w:hAnsi="Microsoft JhengHei UI" w:eastAsia="Microsoft JhengHei UI" w:cs="Microsoft JhengHei UI"/>
          <w:b/>
          <w:bCs w:val="0"/>
          <w:i w:val="0"/>
          <w:iCs w:val="0"/>
          <w:caps w:val="0"/>
          <w:color w:val="2B2B2B"/>
          <w:spacing w:val="0"/>
          <w:sz w:val="32"/>
          <w:szCs w:val="32"/>
          <w:shd w:val="clear" w:fill="FFFFFF"/>
        </w:rPr>
        <w:t>s</w:t>
      </w: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b/>
          <w:bCs w:val="0"/>
          <w:i w:val="0"/>
          <w:iCs w:val="0"/>
          <w:caps w:val="0"/>
          <w:color w:val="2B2B2B"/>
          <w:spacing w:val="0"/>
          <w:sz w:val="32"/>
          <w:szCs w:val="32"/>
          <w:shd w:val="clear" w:fill="FFFFFF"/>
        </w:rPr>
      </w:pPr>
      <w:r>
        <w:rPr>
          <w:rFonts w:hint="eastAsia" w:ascii="Microsoft JhengHei UI" w:hAnsi="Microsoft JhengHei UI" w:eastAsia="Microsoft JhengHei UI" w:cs="Microsoft JhengHei UI"/>
          <w:b/>
          <w:bCs w:val="0"/>
          <w:i w:val="0"/>
          <w:iCs w:val="0"/>
          <w:caps w:val="0"/>
          <w:color w:val="2B2B2B"/>
          <w:spacing w:val="0"/>
          <w:sz w:val="32"/>
          <w:szCs w:val="32"/>
          <w:shd w:val="clear" w:fill="FFFFFF"/>
        </w:rPr>
        <w:t>Antibiotics can either have a narrow or broad spectrum of activity. Narrow-spectrum antibiotics are more specific and only active against certain groups or strains of bacteria. Broad-spectrum antibiotics instead inhibit a wider range of bacteria. Narrow-spectrum antibiotics are to prefer since the effect on other, non-disease causing bacteria are more limited. Unfortunately broad-spectrum antibiotics are often used since it can be difficult for doctors to diagnose the correct bacteria in time or when knowledge about how to correctly treat an infection is lacking.</w:t>
      </w: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b/>
          <w:bCs w:val="0"/>
          <w:i w:val="0"/>
          <w:iCs w:val="0"/>
          <w:caps w:val="0"/>
          <w:color w:val="2B2B2B"/>
          <w:spacing w:val="0"/>
          <w:sz w:val="32"/>
          <w:szCs w:val="32"/>
          <w:shd w:val="clear" w:fill="FFFFFF"/>
        </w:rPr>
      </w:pP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b/>
          <w:bCs w:val="0"/>
          <w:i w:val="0"/>
          <w:iCs w:val="0"/>
          <w:caps w:val="0"/>
          <w:color w:val="0000FF"/>
          <w:spacing w:val="0"/>
          <w:sz w:val="36"/>
          <w:szCs w:val="36"/>
          <w:highlight w:val="lightGray"/>
          <w:shd w:val="clear" w:fill="FFFFFF"/>
          <w:lang w:val="en-US"/>
        </w:rPr>
      </w:pPr>
      <w:r>
        <w:rPr>
          <w:rFonts w:hint="eastAsia" w:ascii="Microsoft JhengHei UI" w:hAnsi="Microsoft JhengHei UI" w:eastAsia="Microsoft JhengHei UI" w:cs="Microsoft JhengHei UI"/>
          <w:b/>
          <w:bCs w:val="0"/>
          <w:i w:val="0"/>
          <w:iCs w:val="0"/>
          <w:color w:val="0000FF"/>
          <w:spacing w:val="0"/>
          <w:sz w:val="36"/>
          <w:szCs w:val="36"/>
          <w:highlight w:val="lightGray"/>
          <w:shd w:val="clear" w:fill="FFFFFF"/>
          <w:lang w:val="en-US"/>
        </w:rPr>
        <w:t>Clasification</w:t>
      </w:r>
      <w:r>
        <w:rPr>
          <w:rFonts w:hint="eastAsia" w:ascii="Microsoft JhengHei UI" w:hAnsi="Microsoft JhengHei UI" w:eastAsia="Microsoft JhengHei UI" w:cs="Microsoft JhengHei UI"/>
          <w:b/>
          <w:bCs w:val="0"/>
          <w:i w:val="0"/>
          <w:iCs w:val="0"/>
          <w:caps w:val="0"/>
          <w:color w:val="0000FF"/>
          <w:spacing w:val="0"/>
          <w:sz w:val="36"/>
          <w:szCs w:val="36"/>
          <w:highlight w:val="lightGray"/>
          <w:shd w:val="clear" w:fill="FFFFFF"/>
          <w:lang w:val="en-US"/>
        </w:rPr>
        <w:t xml:space="preserve"> </w:t>
      </w: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b/>
          <w:bCs w:val="0"/>
          <w:i w:val="0"/>
          <w:iCs w:val="0"/>
          <w:caps w:val="0"/>
          <w:color w:val="2B2B2B"/>
          <w:spacing w:val="0"/>
          <w:sz w:val="32"/>
          <w:szCs w:val="32"/>
          <w:shd w:val="clear" w:fill="FFFFFF"/>
          <w:lang w:val="en-U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Microsoft JhengHei UI" w:hAnsi="Microsoft JhengHei UI" w:eastAsia="Microsoft JhengHei UI" w:cs="Microsoft JhengHei UI"/>
          <w:b/>
          <w:bCs w:val="0"/>
          <w:i w:val="0"/>
          <w:iCs w:val="0"/>
          <w:caps w:val="0"/>
          <w:color w:val="222222"/>
          <w:spacing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3 main groups: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(1) Inhibition of cell wall synthesis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(2) Inhibition of protein synthesis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(3) Inhibition of bacterial nucleic acid synthesis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Microsoft JhengHei UI" w:hAnsi="Microsoft JhengHei UI" w:eastAsia="Microsoft JhengHei UI" w:cs="Microsoft JhengHei UI"/>
          <w:b/>
          <w:bCs w:val="0"/>
          <w:i w:val="0"/>
          <w:iCs w:val="0"/>
          <w:caps w:val="0"/>
          <w:color w:val="222222"/>
          <w:spacing w:val="0"/>
          <w:sz w:val="32"/>
          <w:szCs w:val="32"/>
        </w:rPr>
      </w:pPr>
      <w:r>
        <w:rPr>
          <w:rStyle w:val="6"/>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CLASSIFICATION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Microsoft JhengHei UI" w:hAnsi="Microsoft JhengHei UI" w:eastAsia="Microsoft JhengHei UI" w:cs="Microsoft JhengHei UI"/>
          <w:b/>
          <w:bCs w:val="0"/>
          <w:i w:val="0"/>
          <w:iCs w:val="0"/>
          <w:caps w:val="0"/>
          <w:color w:val="222222"/>
          <w:spacing w:val="0"/>
          <w:sz w:val="32"/>
          <w:szCs w:val="32"/>
        </w:rPr>
      </w:pPr>
      <w:r>
        <w:rPr>
          <w:rStyle w:val="5"/>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(1) Inhibition of cell wall synthesis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Penicillin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Microsoft JhengHei UI" w:hAnsi="Microsoft JhengHei UI" w:eastAsia="Microsoft JhengHei UI" w:cs="Microsoft JhengHei UI"/>
          <w:b/>
          <w:bCs w:val="0"/>
          <w:i w:val="0"/>
          <w:iCs w:val="0"/>
          <w:caps w:val="0"/>
          <w:color w:val="222222"/>
          <w:spacing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(i) penicillinase susceptible – pen V &amp; G</w:t>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br w:type="textWrapping"/>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(ii) penicillinase resistance – methicillin, oxacillin</w:t>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br w:type="textWrapping"/>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(iii) penicillinase susceptible with activity against gram negative bacilli – ampicillin, amoxicillin, piperacillin</w:t>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br w:type="textWrapping"/>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(iv) penicillins with beta-lactamase inhibitors – amoxicillin-clavulanate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cephalosporins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Microsoft JhengHei UI" w:hAnsi="Microsoft JhengHei UI" w:eastAsia="Microsoft JhengHei UI" w:cs="Microsoft JhengHei UI"/>
          <w:b/>
          <w:bCs w:val="0"/>
          <w:i w:val="0"/>
          <w:iCs w:val="0"/>
          <w:caps w:val="0"/>
          <w:color w:val="222222"/>
          <w:spacing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1st generation – cephazolin, cephalexin</w:t>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br w:type="textWrapping"/>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2nd generation – cefuroxime, cefoxitin</w:t>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br w:type="textWrapping"/>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3rd generation – cefotaxime, ceftriaxone</w:t>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br w:type="textWrapping"/>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4th generation – cefepime</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Glycopeptide derivatives — vancomycin, teicoplanin, bleomycin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Carbopenems — imipenem, meropenem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Microsoft JhengHei UI" w:hAnsi="Microsoft JhengHei UI" w:eastAsia="Microsoft JhengHei UI" w:cs="Microsoft JhengHei UI"/>
          <w:b/>
          <w:bCs w:val="0"/>
          <w:i w:val="0"/>
          <w:iCs w:val="0"/>
          <w:caps w:val="0"/>
          <w:color w:val="222222"/>
          <w:spacing w:val="0"/>
          <w:sz w:val="32"/>
          <w:szCs w:val="32"/>
        </w:rPr>
      </w:pPr>
      <w:r>
        <w:rPr>
          <w:rStyle w:val="5"/>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(2) Inhibition of protein synthesis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Aminoglycosides – gentamicin, tobramycin, amikacin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Macrolides – erythromycin, clarithromycin, azithromycin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Tetracyclines – Tetracycline, Doxycycline</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Chloramphenicol</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Lincomycins – clindamycin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Microsoft JhengHei UI" w:hAnsi="Microsoft JhengHei UI" w:eastAsia="Microsoft JhengHei UI" w:cs="Microsoft JhengHei UI"/>
          <w:b/>
          <w:bCs w:val="0"/>
          <w:i w:val="0"/>
          <w:iCs w:val="0"/>
          <w:caps w:val="0"/>
          <w:color w:val="222222"/>
          <w:spacing w:val="0"/>
          <w:sz w:val="32"/>
          <w:szCs w:val="32"/>
        </w:rPr>
      </w:pPr>
      <w:r>
        <w:rPr>
          <w:rStyle w:val="5"/>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(3) Inhibition of bacterial nucleic acid synthesis</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Sulfonamides – sulfisoxazole, sulfamethoxazole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Metronidazole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Pyrimidine derivatives – trimethoprim</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Rifampicin</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30" w:right="0" w:hanging="360"/>
        <w:rPr>
          <w:rFonts w:hint="eastAsia" w:ascii="Microsoft JhengHei UI" w:hAnsi="Microsoft JhengHei UI" w:eastAsia="Microsoft JhengHei UI" w:cs="Microsoft JhengHei UI"/>
          <w:b/>
          <w:bCs w:val="0"/>
          <w:i w:val="0"/>
          <w:iCs w:val="0"/>
          <w:sz w:val="32"/>
          <w:szCs w:val="32"/>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Quinolones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Microsoft JhengHei UI" w:hAnsi="Microsoft JhengHei UI" w:eastAsia="Microsoft JhengHei UI" w:cs="Microsoft JhengHei UI"/>
          <w:i w:val="0"/>
          <w:caps w:val="0"/>
          <w:color w:val="222222"/>
          <w:spacing w:val="0"/>
          <w:sz w:val="32"/>
          <w:szCs w:val="32"/>
          <w:lang w:val="en-US"/>
        </w:rPr>
      </w:pP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1st generation – not available</w:t>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br w:type="textWrapping"/>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2nd generation – ciprofloxacin, norfloxacin</w:t>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br w:type="textWrapping"/>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3rd generation – moxifloxacin</w:t>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br w:type="textWrapping"/>
      </w:r>
      <w:r>
        <w:rPr>
          <w:rFonts w:hint="eastAsia" w:ascii="Microsoft JhengHei UI" w:hAnsi="Microsoft JhengHei UI" w:eastAsia="Microsoft JhengHei UI" w:cs="Microsoft JhengHei UI"/>
          <w:b/>
          <w:bCs w:val="0"/>
          <w:i w:val="0"/>
          <w:iCs w:val="0"/>
          <w:caps w:val="0"/>
          <w:color w:val="222222"/>
          <w:spacing w:val="0"/>
          <w:sz w:val="32"/>
          <w:szCs w:val="32"/>
          <w:bdr w:val="none" w:color="auto" w:sz="0" w:space="0"/>
          <w:shd w:val="clear" w:fill="FFFFFF"/>
        </w:rPr>
        <w:t xml:space="preserve">4th generation – not currently available </w:t>
      </w:r>
      <w:bookmarkStart w:id="0" w:name="_GoBack"/>
      <w:bookmarkEnd w:id="0"/>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i w:val="0"/>
          <w:caps w:val="0"/>
          <w:color w:val="2B2B2B"/>
          <w:spacing w:val="0"/>
          <w:sz w:val="32"/>
          <w:szCs w:val="32"/>
          <w:shd w:val="clear" w:fill="FFFFFF"/>
          <w:lang w:val="en-US"/>
        </w:rPr>
      </w:pPr>
    </w:p>
    <w:p>
      <w:pPr>
        <w:pStyle w:val="3"/>
        <w:keepNext w:val="0"/>
        <w:keepLines w:val="0"/>
        <w:widowControl/>
        <w:suppressLineNumbers w:val="0"/>
        <w:shd w:val="clear" w:fill="FFFFFF"/>
        <w:spacing w:before="0" w:beforeAutospacing="0" w:after="147" w:afterAutospacing="0"/>
        <w:ind w:left="0" w:right="0" w:firstLine="0"/>
        <w:rPr>
          <w:rFonts w:hint="default" w:ascii="Microsoft JhengHei UI" w:hAnsi="Microsoft JhengHei UI" w:eastAsia="Microsoft JhengHei UI" w:cs="Microsoft JhengHei UI"/>
          <w:i w:val="0"/>
          <w:caps w:val="0"/>
          <w:color w:val="2B2B2B"/>
          <w:spacing w:val="0"/>
          <w:sz w:val="32"/>
          <w:szCs w:val="32"/>
          <w:shd w:val="clear" w:fill="FFFFFF"/>
          <w:lang w:val="en-US"/>
        </w:rPr>
      </w:pPr>
      <w:r>
        <w:rPr>
          <w:rFonts w:hint="default" w:ascii="Microsoft JhengHei UI" w:hAnsi="Microsoft JhengHei UI" w:eastAsia="Microsoft JhengHei UI" w:cs="Microsoft JhengHei UI"/>
          <w:i w:val="0"/>
          <w:caps w:val="0"/>
          <w:color w:val="2B2B2B"/>
          <w:spacing w:val="0"/>
          <w:sz w:val="32"/>
          <w:szCs w:val="32"/>
          <w:shd w:val="clear" w:fill="FFFFFF"/>
          <w:lang w:val="en-US"/>
        </w:rPr>
        <w:t>(====================================)</w:t>
      </w: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i w:val="0"/>
          <w:caps w:val="0"/>
          <w:color w:val="2B2B2B"/>
          <w:spacing w:val="0"/>
          <w:sz w:val="32"/>
          <w:szCs w:val="32"/>
          <w:shd w:val="clear" w:fill="FFFFFF"/>
        </w:rPr>
      </w:pP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i w:val="0"/>
          <w:caps w:val="0"/>
          <w:color w:val="2B2B2B"/>
          <w:spacing w:val="0"/>
          <w:sz w:val="32"/>
          <w:szCs w:val="32"/>
          <w:shd w:val="clear" w:fill="FFFFFF"/>
        </w:rPr>
      </w:pP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i w:val="0"/>
          <w:caps w:val="0"/>
          <w:color w:val="2B2B2B"/>
          <w:spacing w:val="0"/>
          <w:sz w:val="32"/>
          <w:szCs w:val="32"/>
          <w:shd w:val="clear" w:fill="FFFFFF"/>
        </w:rPr>
      </w:pPr>
    </w:p>
    <w:p>
      <w:pPr>
        <w:pStyle w:val="3"/>
        <w:keepNext w:val="0"/>
        <w:keepLines w:val="0"/>
        <w:widowControl/>
        <w:suppressLineNumbers w:val="0"/>
        <w:shd w:val="clear" w:fill="FFFFFF"/>
        <w:spacing w:before="0" w:beforeAutospacing="0" w:after="147" w:afterAutospacing="0"/>
        <w:ind w:left="0" w:right="0" w:firstLine="0"/>
        <w:rPr>
          <w:rFonts w:hint="eastAsia" w:ascii="Microsoft JhengHei UI" w:hAnsi="Microsoft JhengHei UI" w:eastAsia="Microsoft JhengHei UI" w:cs="Microsoft JhengHei UI"/>
          <w:i w:val="0"/>
          <w:caps w:val="0"/>
          <w:color w:val="2B2B2B"/>
          <w:spacing w:val="0"/>
          <w:sz w:val="32"/>
          <w:szCs w:val="32"/>
          <w:shd w:val="clear" w:fill="FFFFFF"/>
        </w:rPr>
      </w:pPr>
    </w:p>
    <w:p>
      <w:pPr>
        <w:rPr>
          <w:rFonts w:hint="eastAsia" w:ascii="Microsoft JhengHei UI" w:hAnsi="Microsoft JhengHei UI" w:eastAsia="Microsoft JhengHei UI" w:cs="Microsoft JhengHei UI"/>
          <w:i w:val="0"/>
          <w:caps w:val="0"/>
          <w:color w:val="665E58"/>
          <w:spacing w:val="0"/>
          <w:sz w:val="32"/>
          <w:szCs w:val="32"/>
          <w:shd w:val="clear" w:fill="FFFFFF"/>
          <w:lang w:val="en-U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 w:name="PMingLiU-ExtB">
    <w:panose1 w:val="02020500000000000000"/>
    <w:charset w:val="88"/>
    <w:family w:val="auto"/>
    <w:pitch w:val="default"/>
    <w:sig w:usb0="8000002F" w:usb1="02000008" w:usb2="00000000" w:usb3="00000000" w:csb0="00100001" w:csb1="00000000"/>
  </w:font>
  <w:font w:name="NSimSun">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BA30B"/>
    <w:multiLevelType w:val="multilevel"/>
    <w:tmpl w:val="929BA30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DAC3F25C"/>
    <w:multiLevelType w:val="multilevel"/>
    <w:tmpl w:val="DAC3F25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54018FD"/>
    <w:multiLevelType w:val="multilevel"/>
    <w:tmpl w:val="054018F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235D3035"/>
    <w:multiLevelType w:val="multilevel"/>
    <w:tmpl w:val="235D30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29937EC2"/>
    <w:multiLevelType w:val="multilevel"/>
    <w:tmpl w:val="29937EC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2E547CC9"/>
    <w:multiLevelType w:val="multilevel"/>
    <w:tmpl w:val="2E547CC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6389BAD9"/>
    <w:multiLevelType w:val="multilevel"/>
    <w:tmpl w:val="6389BAD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71"/>
    <w:rsid w:val="005F1D53"/>
    <w:rsid w:val="00A100B3"/>
    <w:rsid w:val="00A55E71"/>
    <w:rsid w:val="00EC7F77"/>
    <w:rsid w:val="1A901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20"/>
    <w:rPr>
      <w:i/>
      <w:iCs/>
    </w:rPr>
  </w:style>
  <w:style w:type="character" w:styleId="6">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Words>
  <Characters>211</Characters>
  <Lines>1</Lines>
  <Paragraphs>1</Paragraphs>
  <TotalTime>2</TotalTime>
  <ScaleCrop>false</ScaleCrop>
  <LinksUpToDate>false</LinksUpToDate>
  <CharactersWithSpaces>246</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2020-07-08T11:57:00Z</dcterms:created>
  <dc:creator>star jasper</dc:creator>
  <cp:lastModifiedBy>Manzoor Khan</cp:lastModifiedBy>
  <dcterms:modified xsi:type="dcterms:W3CDTF">2020-07-10T19:40:21Z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