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E5" w:rsidRDefault="00664DE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Contemporary Advertising</w:t>
      </w:r>
    </w:p>
    <w:p w:rsidR="00664DEC" w:rsidRDefault="00664DE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Submitted by: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Neelam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(15145)</w:t>
      </w:r>
    </w:p>
    <w:p w:rsidR="00664DEC" w:rsidRDefault="00664DE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Nestle </w:t>
      </w:r>
      <w:r w:rsidR="00BF0DB3">
        <w:rPr>
          <w:rFonts w:ascii="Times New Roman" w:hAnsi="Times New Roman" w:cs="Times New Roman"/>
          <w:b/>
          <w:sz w:val="40"/>
          <w:szCs w:val="40"/>
          <w:u w:val="single"/>
        </w:rPr>
        <w:t>Case Study</w:t>
      </w: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BF0DB3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Semester BFD</w:t>
      </w: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0DB3" w:rsidRDefault="00BF0D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1</w:t>
      </w:r>
    </w:p>
    <w:p w:rsidR="00BF0DB3" w:rsidRPr="00BF0DB3" w:rsidRDefault="00BF0DB3" w:rsidP="00BF0D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F0DB3">
        <w:rPr>
          <w:rFonts w:ascii="Times New Roman" w:hAnsi="Times New Roman" w:cs="Times New Roman"/>
          <w:b/>
          <w:sz w:val="24"/>
          <w:szCs w:val="24"/>
        </w:rPr>
        <w:t>What are the responsibilities of companies in this or similar situations?</w:t>
      </w:r>
    </w:p>
    <w:p w:rsidR="00BF0DB3" w:rsidRPr="00BF0DB3" w:rsidRDefault="00BF0DB3" w:rsidP="00BF0D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F0DB3" w:rsidRPr="00BF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55C7"/>
    <w:multiLevelType w:val="hybridMultilevel"/>
    <w:tmpl w:val="D378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3D27"/>
    <w:multiLevelType w:val="hybridMultilevel"/>
    <w:tmpl w:val="7D62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5780"/>
    <w:multiLevelType w:val="hybridMultilevel"/>
    <w:tmpl w:val="3E50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EC"/>
    <w:rsid w:val="002704E5"/>
    <w:rsid w:val="00664DEC"/>
    <w:rsid w:val="00B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6666"/>
  <w15:chartTrackingRefBased/>
  <w15:docId w15:val="{263DAA14-5ACA-45A0-9D25-5D6B44F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2020-04-16T15:23:00Z</dcterms:created>
  <dcterms:modified xsi:type="dcterms:W3CDTF">2020-04-17T20:42:00Z</dcterms:modified>
</cp:coreProperties>
</file>