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NAME: SHEHROZE SOHAIL</w:t>
      </w: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CLASS: BBA (2 Years)</w:t>
      </w: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STUDENT ID: 16888</w:t>
      </w: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SEMESTER: ZERO</w:t>
      </w: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SUBJECT: INTRO TO ECONOMICS</w:t>
      </w: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SUBMITTED TO: SIR ZOHAIB ALI</w:t>
      </w:r>
    </w:p>
    <w:p w:rsidR="00C95B03" w:rsidRDefault="00C95B03" w:rsidP="00C95B03">
      <w:pPr>
        <w:jc w:val="center"/>
        <w:rPr>
          <w:rFonts w:ascii="Times New Roman" w:hAnsi="Times New Roman" w:cs="Times New Roman"/>
          <w:b/>
          <w:sz w:val="24"/>
          <w:u w:val="single"/>
        </w:rPr>
      </w:pPr>
      <w:r>
        <w:rPr>
          <w:rFonts w:ascii="Times New Roman" w:hAnsi="Times New Roman" w:cs="Times New Roman"/>
          <w:b/>
          <w:sz w:val="24"/>
          <w:u w:val="single"/>
        </w:rPr>
        <w:t>SESSIONAL ASSIGNMENT</w:t>
      </w:r>
    </w:p>
    <w:p w:rsidR="00C95B03" w:rsidRDefault="00C95B03" w:rsidP="00C95B03">
      <w:pPr>
        <w:pStyle w:val="Heading1"/>
      </w:pPr>
    </w:p>
    <w:p w:rsidR="00C95B03" w:rsidRDefault="00C95B03" w:rsidP="00C95B03">
      <w:pPr>
        <w:pStyle w:val="Heading1"/>
      </w:pPr>
    </w:p>
    <w:p w:rsidR="00C95B03" w:rsidRDefault="00C95B03" w:rsidP="00C95B03">
      <w:pPr>
        <w:pStyle w:val="Heading1"/>
      </w:pPr>
    </w:p>
    <w:p w:rsidR="00C95B03" w:rsidRDefault="00C95B03" w:rsidP="00C95B03">
      <w:pPr>
        <w:pStyle w:val="Heading1"/>
      </w:pPr>
    </w:p>
    <w:p w:rsidR="00C95B03" w:rsidRDefault="00C95B03" w:rsidP="00C95B03">
      <w:pPr>
        <w:pStyle w:val="Heading1"/>
      </w:pPr>
    </w:p>
    <w:p w:rsidR="00C95B03" w:rsidRDefault="00C95B03" w:rsidP="00C95B03">
      <w:pPr>
        <w:pStyle w:val="Heading1"/>
      </w:pPr>
    </w:p>
    <w:p w:rsidR="00C95B03" w:rsidRDefault="00C95B03" w:rsidP="00C95B03"/>
    <w:p w:rsidR="00C95B03" w:rsidRDefault="00C95B03" w:rsidP="00C95B03"/>
    <w:p w:rsidR="00C95B03" w:rsidRPr="00C95B03" w:rsidRDefault="00C95B03" w:rsidP="00C95B03"/>
    <w:p w:rsidR="00D04A47" w:rsidRDefault="00260263" w:rsidP="00C95B03">
      <w:pPr>
        <w:pStyle w:val="Heading1"/>
        <w:jc w:val="center"/>
      </w:pPr>
      <w:r>
        <w:lastRenderedPageBreak/>
        <w:t>ECONOMY OF PAKISTAN</w:t>
      </w:r>
    </w:p>
    <w:p w:rsidR="00260263" w:rsidRDefault="00260263" w:rsidP="00260263"/>
    <w:p w:rsidR="00260263" w:rsidRDefault="00260263" w:rsidP="00260263">
      <w:pPr>
        <w:rPr>
          <w:rFonts w:ascii="Times New Roman" w:hAnsi="Times New Roman" w:cs="Times New Roman"/>
          <w:sz w:val="24"/>
          <w:szCs w:val="24"/>
        </w:rPr>
      </w:pPr>
      <w:r>
        <w:rPr>
          <w:rFonts w:ascii="Times New Roman" w:hAnsi="Times New Roman" w:cs="Times New Roman"/>
          <w:sz w:val="24"/>
          <w:szCs w:val="24"/>
        </w:rPr>
        <w:t>The economy of Pakistan is considered to be the 23</w:t>
      </w:r>
      <w:r w:rsidRPr="00260263">
        <w:rPr>
          <w:rFonts w:ascii="Times New Roman" w:hAnsi="Times New Roman" w:cs="Times New Roman"/>
          <w:sz w:val="24"/>
          <w:szCs w:val="24"/>
          <w:vertAlign w:val="superscript"/>
        </w:rPr>
        <w:t>rd</w:t>
      </w:r>
      <w:r>
        <w:rPr>
          <w:rFonts w:ascii="Times New Roman" w:hAnsi="Times New Roman" w:cs="Times New Roman"/>
          <w:sz w:val="24"/>
          <w:szCs w:val="24"/>
        </w:rPr>
        <w:t xml:space="preserve"> largest economy in the world in terms of purchasing power parity and 42</w:t>
      </w:r>
      <w:r w:rsidRPr="00260263">
        <w:rPr>
          <w:rFonts w:ascii="Times New Roman" w:hAnsi="Times New Roman" w:cs="Times New Roman"/>
          <w:sz w:val="24"/>
          <w:szCs w:val="24"/>
          <w:vertAlign w:val="superscript"/>
        </w:rPr>
        <w:t>nd</w:t>
      </w:r>
      <w:r>
        <w:rPr>
          <w:rFonts w:ascii="Times New Roman" w:hAnsi="Times New Roman" w:cs="Times New Roman"/>
          <w:sz w:val="24"/>
          <w:szCs w:val="24"/>
        </w:rPr>
        <w:t xml:space="preserve"> largest in terms of nominal GDP. With a population</w:t>
      </w:r>
      <w:r w:rsidR="005A1B9D">
        <w:rPr>
          <w:rFonts w:ascii="Times New Roman" w:hAnsi="Times New Roman" w:cs="Times New Roman"/>
          <w:sz w:val="24"/>
          <w:szCs w:val="24"/>
        </w:rPr>
        <w:t xml:space="preserve"> of</w:t>
      </w:r>
      <w:r>
        <w:rPr>
          <w:rFonts w:ascii="Times New Roman" w:hAnsi="Times New Roman" w:cs="Times New Roman"/>
          <w:sz w:val="24"/>
          <w:szCs w:val="24"/>
        </w:rPr>
        <w:t xml:space="preserve"> over 220 million, it is the world’s 5</w:t>
      </w:r>
      <w:r w:rsidRPr="00260263">
        <w:rPr>
          <w:rFonts w:ascii="Times New Roman" w:hAnsi="Times New Roman" w:cs="Times New Roman"/>
          <w:sz w:val="24"/>
          <w:szCs w:val="24"/>
          <w:vertAlign w:val="superscript"/>
        </w:rPr>
        <w:t>th</w:t>
      </w:r>
      <w:r>
        <w:rPr>
          <w:rFonts w:ascii="Times New Roman" w:hAnsi="Times New Roman" w:cs="Times New Roman"/>
          <w:sz w:val="24"/>
          <w:szCs w:val="24"/>
        </w:rPr>
        <w:t xml:space="preserve"> largest country. </w:t>
      </w:r>
    </w:p>
    <w:p w:rsidR="00420B9B" w:rsidRDefault="00420B9B" w:rsidP="00260263">
      <w:pPr>
        <w:rPr>
          <w:rFonts w:ascii="Times New Roman" w:hAnsi="Times New Roman" w:cs="Times New Roman"/>
          <w:sz w:val="24"/>
          <w:szCs w:val="24"/>
        </w:rPr>
      </w:pPr>
      <w:r>
        <w:rPr>
          <w:rFonts w:ascii="Times New Roman" w:hAnsi="Times New Roman" w:cs="Times New Roman"/>
          <w:sz w:val="24"/>
          <w:szCs w:val="24"/>
        </w:rPr>
        <w:t xml:space="preserve">Pakistan is currently following a mixed economy model. In it, most </w:t>
      </w:r>
      <w:r w:rsidR="005A1B9D">
        <w:rPr>
          <w:rFonts w:ascii="Times New Roman" w:hAnsi="Times New Roman" w:cs="Times New Roman"/>
          <w:sz w:val="24"/>
          <w:szCs w:val="24"/>
        </w:rPr>
        <w:t>of the GDP constitutes of state-</w:t>
      </w:r>
      <w:r>
        <w:rPr>
          <w:rFonts w:ascii="Times New Roman" w:hAnsi="Times New Roman" w:cs="Times New Roman"/>
          <w:sz w:val="24"/>
          <w:szCs w:val="24"/>
        </w:rPr>
        <w:t xml:space="preserve">owned enterprises. The economy is quite diversified in terms of sectors. Pakistan is considered to be a developing country and has shown a steady annual growth rate </w:t>
      </w:r>
      <w:r w:rsidR="00FA3EFC">
        <w:rPr>
          <w:rFonts w:ascii="Times New Roman" w:hAnsi="Times New Roman" w:cs="Times New Roman"/>
          <w:sz w:val="24"/>
          <w:szCs w:val="24"/>
        </w:rPr>
        <w:t>since its independence in 1947.</w:t>
      </w:r>
    </w:p>
    <w:p w:rsidR="00FA3EFC" w:rsidRDefault="00FA3EFC" w:rsidP="00260263">
      <w:pPr>
        <w:rPr>
          <w:rFonts w:ascii="Times New Roman" w:hAnsi="Times New Roman" w:cs="Times New Roman"/>
          <w:sz w:val="24"/>
          <w:szCs w:val="24"/>
        </w:rPr>
      </w:pPr>
      <w:r>
        <w:rPr>
          <w:rFonts w:ascii="Times New Roman" w:hAnsi="Times New Roman" w:cs="Times New Roman"/>
          <w:sz w:val="24"/>
          <w:szCs w:val="24"/>
        </w:rPr>
        <w:t>However, Pakistan</w:t>
      </w:r>
      <w:r w:rsidR="00C57AC7">
        <w:rPr>
          <w:rFonts w:ascii="Times New Roman" w:hAnsi="Times New Roman" w:cs="Times New Roman"/>
          <w:sz w:val="24"/>
          <w:szCs w:val="24"/>
        </w:rPr>
        <w:t>’s present economic situation</w:t>
      </w:r>
      <w:r>
        <w:rPr>
          <w:rFonts w:ascii="Times New Roman" w:hAnsi="Times New Roman" w:cs="Times New Roman"/>
          <w:sz w:val="24"/>
          <w:szCs w:val="24"/>
        </w:rPr>
        <w:t xml:space="preserve"> is </w:t>
      </w:r>
      <w:r w:rsidR="005B7B14">
        <w:rPr>
          <w:rFonts w:ascii="Times New Roman" w:hAnsi="Times New Roman" w:cs="Times New Roman"/>
          <w:sz w:val="24"/>
          <w:szCs w:val="24"/>
        </w:rPr>
        <w:t>quite unstable</w:t>
      </w:r>
      <w:r>
        <w:rPr>
          <w:rFonts w:ascii="Times New Roman" w:hAnsi="Times New Roman" w:cs="Times New Roman"/>
          <w:sz w:val="24"/>
          <w:szCs w:val="24"/>
        </w:rPr>
        <w:t xml:space="preserve"> since the present government of PTI inherited a failing economy</w:t>
      </w:r>
      <w:r w:rsidR="005B7B14">
        <w:rPr>
          <w:rFonts w:ascii="Times New Roman" w:hAnsi="Times New Roman" w:cs="Times New Roman"/>
          <w:sz w:val="24"/>
          <w:szCs w:val="24"/>
        </w:rPr>
        <w:t xml:space="preserve"> of PMLN</w:t>
      </w:r>
      <w:r>
        <w:rPr>
          <w:rFonts w:ascii="Times New Roman" w:hAnsi="Times New Roman" w:cs="Times New Roman"/>
          <w:sz w:val="24"/>
          <w:szCs w:val="24"/>
        </w:rPr>
        <w:t xml:space="preserve">. </w:t>
      </w:r>
      <w:r w:rsidR="005B7B14">
        <w:rPr>
          <w:rFonts w:ascii="Times New Roman" w:hAnsi="Times New Roman" w:cs="Times New Roman"/>
          <w:sz w:val="24"/>
          <w:szCs w:val="24"/>
        </w:rPr>
        <w:t>To make clear</w:t>
      </w:r>
      <w:r w:rsidR="00C57AC7">
        <w:rPr>
          <w:rFonts w:ascii="Times New Roman" w:hAnsi="Times New Roman" w:cs="Times New Roman"/>
          <w:sz w:val="24"/>
          <w:szCs w:val="24"/>
        </w:rPr>
        <w:t>er</w:t>
      </w:r>
      <w:r w:rsidR="005B7B14">
        <w:rPr>
          <w:rFonts w:ascii="Times New Roman" w:hAnsi="Times New Roman" w:cs="Times New Roman"/>
          <w:sz w:val="24"/>
          <w:szCs w:val="24"/>
        </w:rPr>
        <w:t>, Pakistan had to face high fiscal deficit and current account deficit, high debt</w:t>
      </w:r>
      <w:r w:rsidR="00C57AC7">
        <w:rPr>
          <w:rFonts w:ascii="Times New Roman" w:hAnsi="Times New Roman" w:cs="Times New Roman"/>
          <w:sz w:val="24"/>
          <w:szCs w:val="24"/>
        </w:rPr>
        <w:t>,</w:t>
      </w:r>
      <w:r w:rsidR="005B7B14">
        <w:rPr>
          <w:rFonts w:ascii="Times New Roman" w:hAnsi="Times New Roman" w:cs="Times New Roman"/>
          <w:sz w:val="24"/>
          <w:szCs w:val="24"/>
        </w:rPr>
        <w:t xml:space="preserve"> and depleting foreign reserves.</w:t>
      </w:r>
    </w:p>
    <w:p w:rsidR="005B7B14" w:rsidRDefault="005B7B14" w:rsidP="00260263">
      <w:pPr>
        <w:rPr>
          <w:rFonts w:ascii="Times New Roman" w:hAnsi="Times New Roman" w:cs="Times New Roman"/>
          <w:sz w:val="24"/>
          <w:szCs w:val="24"/>
        </w:rPr>
      </w:pPr>
      <w:r>
        <w:rPr>
          <w:rFonts w:ascii="Times New Roman" w:hAnsi="Times New Roman" w:cs="Times New Roman"/>
          <w:sz w:val="24"/>
          <w:szCs w:val="24"/>
        </w:rPr>
        <w:t>To deal with this, the government of PTI took several measures to combat the unstable economic situation of the country. Non essential imports were reduced, remittances were encouraged. The import duties and tax rates were restructured.</w:t>
      </w:r>
    </w:p>
    <w:p w:rsidR="00FA3EFC" w:rsidRDefault="00ED1C9C" w:rsidP="00260263">
      <w:pPr>
        <w:rPr>
          <w:rFonts w:ascii="Times New Roman" w:hAnsi="Times New Roman" w:cs="Times New Roman"/>
          <w:sz w:val="24"/>
          <w:szCs w:val="24"/>
        </w:rPr>
      </w:pPr>
      <w:r>
        <w:rPr>
          <w:rFonts w:ascii="Times New Roman" w:hAnsi="Times New Roman" w:cs="Times New Roman"/>
          <w:sz w:val="24"/>
          <w:szCs w:val="24"/>
        </w:rPr>
        <w:t>These measures helped the economy by lowering the trade deficit with higher inflows of worker remittances leading to reduction in current account deficit. Although these measures were essential to implement, they had short term impacts in the start which came forward in terms of large fiscal deficit, higher inflammation and lower GDP growth.</w:t>
      </w:r>
    </w:p>
    <w:p w:rsidR="002D78E3" w:rsidRDefault="002D78E3" w:rsidP="00260263">
      <w:pPr>
        <w:rPr>
          <w:rFonts w:ascii="Times New Roman" w:hAnsi="Times New Roman" w:cs="Times New Roman"/>
          <w:sz w:val="24"/>
          <w:szCs w:val="24"/>
        </w:rPr>
      </w:pPr>
      <w:r>
        <w:rPr>
          <w:rFonts w:ascii="Times New Roman" w:hAnsi="Times New Roman" w:cs="Times New Roman"/>
          <w:sz w:val="24"/>
          <w:szCs w:val="24"/>
        </w:rPr>
        <w:t xml:space="preserve">The Economic Survey of Pakistan for the fiscal year 2018-2019 is discussed below. Various sectors and how they performed have been discussed in this survey. </w:t>
      </w:r>
    </w:p>
    <w:p w:rsidR="00847C22" w:rsidRDefault="00847C22" w:rsidP="00260263">
      <w:pPr>
        <w:rPr>
          <w:rFonts w:ascii="Times New Roman" w:hAnsi="Times New Roman" w:cs="Times New Roman"/>
          <w:sz w:val="24"/>
          <w:szCs w:val="24"/>
        </w:rPr>
      </w:pPr>
    </w:p>
    <w:p w:rsidR="00B007DB" w:rsidRDefault="002D78E3" w:rsidP="00DB4E12">
      <w:pPr>
        <w:rPr>
          <w:rFonts w:ascii="Times New Roman" w:hAnsi="Times New Roman" w:cs="Times New Roman"/>
          <w:b/>
          <w:sz w:val="24"/>
          <w:szCs w:val="24"/>
          <w:u w:val="single"/>
        </w:rPr>
      </w:pPr>
      <w:r w:rsidRPr="00A820FE">
        <w:rPr>
          <w:rFonts w:ascii="Times New Roman" w:hAnsi="Times New Roman" w:cs="Times New Roman"/>
          <w:b/>
          <w:sz w:val="24"/>
          <w:szCs w:val="24"/>
          <w:u w:val="single"/>
        </w:rPr>
        <w:t>Growth and Investment:</w:t>
      </w:r>
    </w:p>
    <w:p w:rsidR="00B007DB" w:rsidRDefault="00DB4E12" w:rsidP="00B007DB">
      <w:pPr>
        <w:rPr>
          <w:rFonts w:ascii="Times New Roman" w:hAnsi="Times New Roman" w:cs="Times New Roman"/>
          <w:sz w:val="24"/>
          <w:szCs w:val="24"/>
        </w:rPr>
      </w:pPr>
      <w:r w:rsidRPr="00DB4E12">
        <w:rPr>
          <w:rFonts w:ascii="Times New Roman" w:hAnsi="Times New Roman" w:cs="Times New Roman"/>
          <w:sz w:val="24"/>
          <w:szCs w:val="24"/>
        </w:rPr>
        <w:t>The growth momentum of Pakistani econ</w:t>
      </w:r>
      <w:r w:rsidR="00B007DB">
        <w:rPr>
          <w:rFonts w:ascii="Times New Roman" w:hAnsi="Times New Roman" w:cs="Times New Roman"/>
          <w:sz w:val="24"/>
          <w:szCs w:val="24"/>
        </w:rPr>
        <w:t xml:space="preserve">omy, at 5.5% </w:t>
      </w:r>
      <w:r w:rsidRPr="00DB4E12">
        <w:rPr>
          <w:rFonts w:ascii="Times New Roman" w:hAnsi="Times New Roman" w:cs="Times New Roman"/>
          <w:sz w:val="24"/>
          <w:szCs w:val="24"/>
        </w:rPr>
        <w:t xml:space="preserve">in FY2018 (with an average </w:t>
      </w:r>
      <w:r w:rsidRPr="00B007DB">
        <w:rPr>
          <w:rFonts w:ascii="Times New Roman" w:hAnsi="Times New Roman" w:cs="Times New Roman"/>
          <w:sz w:val="24"/>
          <w:szCs w:val="24"/>
        </w:rPr>
        <w:t>growth</w:t>
      </w:r>
      <w:r w:rsidR="00B007DB" w:rsidRPr="00B007DB">
        <w:rPr>
          <w:rFonts w:ascii="Times New Roman" w:hAnsi="Times New Roman" w:cs="Times New Roman"/>
          <w:sz w:val="24"/>
          <w:szCs w:val="24"/>
        </w:rPr>
        <w:t xml:space="preserve"> </w:t>
      </w:r>
      <w:r w:rsidRPr="00B007DB">
        <w:rPr>
          <w:rFonts w:ascii="Times New Roman" w:hAnsi="Times New Roman" w:cs="Times New Roman"/>
          <w:sz w:val="24"/>
          <w:szCs w:val="24"/>
        </w:rPr>
        <w:t>rate</w:t>
      </w:r>
      <w:r w:rsidR="00B007DB">
        <w:rPr>
          <w:rFonts w:ascii="Times New Roman" w:hAnsi="Times New Roman" w:cs="Times New Roman"/>
          <w:sz w:val="24"/>
          <w:szCs w:val="24"/>
        </w:rPr>
        <w:t xml:space="preserve"> of 4.7% </w:t>
      </w:r>
      <w:r w:rsidRPr="00DB4E12">
        <w:rPr>
          <w:rFonts w:ascii="Times New Roman" w:hAnsi="Times New Roman" w:cs="Times New Roman"/>
          <w:sz w:val="24"/>
          <w:szCs w:val="24"/>
        </w:rPr>
        <w:t xml:space="preserve">for period FY 2014-2018), became </w:t>
      </w:r>
      <w:r w:rsidR="00B007DB" w:rsidRPr="00DB4E12">
        <w:rPr>
          <w:rFonts w:ascii="Times New Roman" w:hAnsi="Times New Roman" w:cs="Times New Roman"/>
          <w:sz w:val="24"/>
          <w:szCs w:val="24"/>
        </w:rPr>
        <w:t>weak</w:t>
      </w:r>
      <w:r w:rsidRPr="00DB4E12">
        <w:rPr>
          <w:rFonts w:ascii="Times New Roman" w:hAnsi="Times New Roman" w:cs="Times New Roman"/>
          <w:sz w:val="24"/>
          <w:szCs w:val="24"/>
        </w:rPr>
        <w:t xml:space="preserve"> due to rising macroeconomic</w:t>
      </w:r>
      <w:r>
        <w:rPr>
          <w:rFonts w:ascii="Times New Roman" w:hAnsi="Times New Roman" w:cs="Times New Roman"/>
          <w:sz w:val="24"/>
          <w:szCs w:val="24"/>
        </w:rPr>
        <w:t xml:space="preserve"> </w:t>
      </w:r>
      <w:r w:rsidRPr="00DB4E12">
        <w:rPr>
          <w:rFonts w:ascii="Times New Roman" w:hAnsi="Times New Roman" w:cs="Times New Roman"/>
          <w:sz w:val="24"/>
          <w:szCs w:val="24"/>
        </w:rPr>
        <w:t>imbalances i.e. high and increasing fiscal and current account deficits.</w:t>
      </w:r>
      <w:r w:rsidR="00B007DB">
        <w:rPr>
          <w:rFonts w:ascii="Times New Roman" w:hAnsi="Times New Roman" w:cs="Times New Roman"/>
          <w:sz w:val="24"/>
          <w:szCs w:val="24"/>
        </w:rPr>
        <w:t xml:space="preserve"> High consumption values and government spending led to massive imports.</w:t>
      </w:r>
    </w:p>
    <w:p w:rsidR="00B007DB" w:rsidRDefault="00B007DB" w:rsidP="00B007DB">
      <w:pPr>
        <w:rPr>
          <w:rFonts w:ascii="Times New Roman" w:hAnsi="Times New Roman" w:cs="Times New Roman"/>
          <w:sz w:val="24"/>
          <w:szCs w:val="24"/>
        </w:rPr>
      </w:pPr>
      <w:r>
        <w:rPr>
          <w:rFonts w:ascii="Times New Roman" w:hAnsi="Times New Roman" w:cs="Times New Roman"/>
          <w:sz w:val="24"/>
          <w:szCs w:val="24"/>
        </w:rPr>
        <w:t>Some of the necessary adjustments of fiscal accounts and exchange rate were delayed in FY2018 because of it being the election year. However, this resulted in depletion of foreign reserves and increase in monetary borrowing. The government would need to take immediate measures to tackle these growing imbalances in the economy.</w:t>
      </w:r>
    </w:p>
    <w:p w:rsidR="00C87A41" w:rsidRDefault="00B007DB" w:rsidP="00C87A41">
      <w:pPr>
        <w:rPr>
          <w:rFonts w:ascii="Times New Roman" w:hAnsi="Times New Roman" w:cs="Times New Roman"/>
          <w:sz w:val="24"/>
          <w:szCs w:val="24"/>
        </w:rPr>
      </w:pPr>
      <w:r>
        <w:rPr>
          <w:rFonts w:ascii="Times New Roman" w:hAnsi="Times New Roman" w:cs="Times New Roman"/>
          <w:sz w:val="24"/>
          <w:szCs w:val="24"/>
        </w:rPr>
        <w:t>On August 18</w:t>
      </w:r>
      <w:r w:rsidR="001847AD">
        <w:rPr>
          <w:rFonts w:ascii="Times New Roman" w:hAnsi="Times New Roman" w:cs="Times New Roman"/>
          <w:sz w:val="24"/>
          <w:szCs w:val="24"/>
        </w:rPr>
        <w:t>, 2018</w:t>
      </w:r>
      <w:r>
        <w:rPr>
          <w:rFonts w:ascii="Times New Roman" w:hAnsi="Times New Roman" w:cs="Times New Roman"/>
          <w:sz w:val="24"/>
          <w:szCs w:val="24"/>
        </w:rPr>
        <w:t>, when the government of PTI came in power, they took several difficult decisions to combat the economic imbalances and stabilize the weak economy of the country. They reduced t</w:t>
      </w:r>
      <w:r w:rsidR="00C87A41">
        <w:rPr>
          <w:rFonts w:ascii="Times New Roman" w:hAnsi="Times New Roman" w:cs="Times New Roman"/>
          <w:sz w:val="24"/>
          <w:szCs w:val="24"/>
        </w:rPr>
        <w:t xml:space="preserve">he overvaluation of exchange rate and aligned it according to the market value rate. They also increased policy interest rate and energy prices which were subdued the previous year. </w:t>
      </w:r>
    </w:p>
    <w:p w:rsidR="00B007DB" w:rsidRPr="00C87A41" w:rsidRDefault="00C87A41" w:rsidP="00C87A41">
      <w:pPr>
        <w:rPr>
          <w:rFonts w:ascii="Times New Roman" w:hAnsi="Times New Roman" w:cs="Times New Roman"/>
          <w:sz w:val="24"/>
          <w:szCs w:val="24"/>
        </w:rPr>
      </w:pPr>
      <w:r w:rsidRPr="00C87A41">
        <w:rPr>
          <w:rFonts w:ascii="Times New Roman" w:hAnsi="Times New Roman" w:cs="Times New Roman"/>
          <w:sz w:val="24"/>
          <w:szCs w:val="24"/>
        </w:rPr>
        <w:t>The government also achieved considerable success in mobilizing additional financing from friendly countries in the form of short- to medium-term loans, deferred payment on imported oil and temporary deposits in the central banks.</w:t>
      </w:r>
      <w:r w:rsidR="00B007DB" w:rsidRPr="00C87A41">
        <w:rPr>
          <w:rFonts w:ascii="Times New Roman" w:hAnsi="Times New Roman" w:cs="Times New Roman"/>
          <w:sz w:val="24"/>
          <w:szCs w:val="24"/>
        </w:rPr>
        <w:t xml:space="preserve">  </w:t>
      </w:r>
    </w:p>
    <w:p w:rsidR="00C87A41" w:rsidRDefault="00C87A41" w:rsidP="00260263">
      <w:pPr>
        <w:rPr>
          <w:rFonts w:ascii="Times New Roman" w:hAnsi="Times New Roman" w:cs="Times New Roman"/>
          <w:b/>
          <w:sz w:val="24"/>
          <w:szCs w:val="24"/>
          <w:u w:val="single"/>
        </w:rPr>
      </w:pPr>
    </w:p>
    <w:p w:rsidR="00C87A41" w:rsidRDefault="00C87A41" w:rsidP="00260263">
      <w:pPr>
        <w:rPr>
          <w:rFonts w:ascii="Times New Roman" w:hAnsi="Times New Roman" w:cs="Times New Roman"/>
          <w:b/>
          <w:sz w:val="24"/>
          <w:szCs w:val="24"/>
          <w:u w:val="single"/>
        </w:rPr>
      </w:pPr>
    </w:p>
    <w:p w:rsidR="00C87A41" w:rsidRDefault="00C87A41" w:rsidP="00260263">
      <w:pPr>
        <w:rPr>
          <w:rFonts w:ascii="Times New Roman" w:hAnsi="Times New Roman" w:cs="Times New Roman"/>
          <w:b/>
          <w:sz w:val="24"/>
          <w:szCs w:val="24"/>
          <w:u w:val="single"/>
        </w:rPr>
      </w:pPr>
    </w:p>
    <w:p w:rsidR="002D78E3" w:rsidRPr="00A820FE" w:rsidRDefault="00A820FE" w:rsidP="00260263">
      <w:pPr>
        <w:rPr>
          <w:rFonts w:ascii="Times New Roman" w:hAnsi="Times New Roman" w:cs="Times New Roman"/>
          <w:b/>
          <w:sz w:val="24"/>
          <w:szCs w:val="24"/>
          <w:u w:val="single"/>
        </w:rPr>
      </w:pPr>
      <w:r w:rsidRPr="00A820FE">
        <w:rPr>
          <w:rFonts w:ascii="Times New Roman" w:hAnsi="Times New Roman" w:cs="Times New Roman"/>
          <w:b/>
          <w:sz w:val="24"/>
          <w:szCs w:val="24"/>
          <w:u w:val="single"/>
        </w:rPr>
        <w:lastRenderedPageBreak/>
        <w:t>Agriculture:</w:t>
      </w:r>
    </w:p>
    <w:p w:rsidR="007B3AB9" w:rsidRDefault="00A820FE" w:rsidP="00260263">
      <w:pPr>
        <w:rPr>
          <w:rFonts w:ascii="Times New Roman" w:hAnsi="Times New Roman" w:cs="Times New Roman"/>
          <w:sz w:val="24"/>
          <w:szCs w:val="24"/>
        </w:rPr>
      </w:pPr>
      <w:r>
        <w:rPr>
          <w:rFonts w:ascii="Times New Roman" w:hAnsi="Times New Roman" w:cs="Times New Roman"/>
          <w:sz w:val="24"/>
          <w:szCs w:val="24"/>
        </w:rPr>
        <w:t xml:space="preserve">Agriculture is one of the key driving sectors of the economy. A major portion of Pakistan’s population lives in rural areas and directly or indirectly relies on agriculture for their livelihood. </w:t>
      </w:r>
      <w:r w:rsidR="007B3AB9">
        <w:rPr>
          <w:rFonts w:ascii="Times New Roman" w:hAnsi="Times New Roman" w:cs="Times New Roman"/>
          <w:sz w:val="24"/>
          <w:szCs w:val="24"/>
        </w:rPr>
        <w:t>Moreover, it also plays a major role in the development of other sectors as well as it is a source of providing raw materials to them.</w:t>
      </w:r>
    </w:p>
    <w:p w:rsidR="00A820FE" w:rsidRDefault="007B3AB9" w:rsidP="00260263">
      <w:pPr>
        <w:rPr>
          <w:rFonts w:ascii="Times New Roman" w:hAnsi="Times New Roman" w:cs="Times New Roman"/>
          <w:sz w:val="24"/>
          <w:szCs w:val="24"/>
        </w:rPr>
      </w:pPr>
      <w:r>
        <w:rPr>
          <w:rFonts w:ascii="Times New Roman" w:hAnsi="Times New Roman" w:cs="Times New Roman"/>
          <w:sz w:val="24"/>
          <w:szCs w:val="24"/>
        </w:rPr>
        <w:t xml:space="preserve">The growth of agriculture sector in 2018-19 remained low. It recorded a growth of 0.85% as compared to the targeted growth of 3.8%. This corrosion of growth in the agriculture sector is mainly due to reduction the area of cultivation, low water availability, and drop in fertilizer off take. </w:t>
      </w:r>
    </w:p>
    <w:p w:rsidR="00B73B16" w:rsidRDefault="00B73B16" w:rsidP="00260263">
      <w:pPr>
        <w:rPr>
          <w:rFonts w:ascii="Times New Roman" w:hAnsi="Times New Roman" w:cs="Times New Roman"/>
          <w:sz w:val="24"/>
          <w:szCs w:val="24"/>
        </w:rPr>
      </w:pPr>
      <w:r>
        <w:rPr>
          <w:rFonts w:ascii="Times New Roman" w:hAnsi="Times New Roman" w:cs="Times New Roman"/>
          <w:sz w:val="24"/>
          <w:szCs w:val="24"/>
        </w:rPr>
        <w:t>This sector is further divided into other sub sectors which include crops, livestock, fishing and forestry.</w:t>
      </w:r>
    </w:p>
    <w:p w:rsidR="00B73B16" w:rsidRDefault="00B73B16" w:rsidP="00260263">
      <w:pPr>
        <w:rPr>
          <w:rFonts w:ascii="Times New Roman" w:hAnsi="Times New Roman" w:cs="Times New Roman"/>
          <w:sz w:val="24"/>
          <w:szCs w:val="24"/>
        </w:rPr>
      </w:pPr>
      <w:r>
        <w:rPr>
          <w:rFonts w:ascii="Times New Roman" w:hAnsi="Times New Roman" w:cs="Times New Roman"/>
          <w:sz w:val="24"/>
          <w:szCs w:val="24"/>
        </w:rPr>
        <w:t>Crops saw a decline in their performance for the year 2018-19. It negatively grew by 4.43% against the target growth of 3.6%. Sugarcane production suffered a -19.4% to 67.174 million tons of loss. Cotton production also saw a decline of -17.5% to 9.861 million bales and whereas rice had a loss of -3.3% to 7.202 million tons</w:t>
      </w:r>
      <w:r w:rsidR="00237926">
        <w:rPr>
          <w:rFonts w:ascii="Times New Roman" w:hAnsi="Times New Roman" w:cs="Times New Roman"/>
          <w:sz w:val="24"/>
          <w:szCs w:val="24"/>
        </w:rPr>
        <w:t>.</w:t>
      </w:r>
    </w:p>
    <w:p w:rsidR="00237926" w:rsidRDefault="00237926" w:rsidP="00260263">
      <w:pPr>
        <w:rPr>
          <w:rFonts w:ascii="Times New Roman" w:hAnsi="Times New Roman" w:cs="Times New Roman"/>
          <w:sz w:val="24"/>
          <w:szCs w:val="24"/>
        </w:rPr>
      </w:pPr>
      <w:r>
        <w:rPr>
          <w:rFonts w:ascii="Times New Roman" w:hAnsi="Times New Roman" w:cs="Times New Roman"/>
          <w:sz w:val="24"/>
          <w:szCs w:val="24"/>
        </w:rPr>
        <w:t xml:space="preserve">Maize and Rice saw a positive growth of 6.9% to 6.309 million tones and 0.5% to 25.195 million tons respectively. Other crops which constitute a share of 11.21% and a share of 2.08% in GDP grew by 1.95 mainly due to the increase in production of pulses and seeds. On the other hand, cotton ginning suffered a great loss of negative growth by -12.74% due to decrease in cotton production. </w:t>
      </w:r>
    </w:p>
    <w:p w:rsidR="00237926" w:rsidRDefault="00237926" w:rsidP="00260263">
      <w:pPr>
        <w:rPr>
          <w:rFonts w:ascii="Times New Roman" w:hAnsi="Times New Roman" w:cs="Times New Roman"/>
          <w:sz w:val="24"/>
          <w:szCs w:val="24"/>
        </w:rPr>
      </w:pPr>
      <w:r>
        <w:rPr>
          <w:rFonts w:ascii="Times New Roman" w:hAnsi="Times New Roman" w:cs="Times New Roman"/>
          <w:sz w:val="24"/>
          <w:szCs w:val="24"/>
        </w:rPr>
        <w:t>The consumption of livestock has dramatically increased owing to the changing dietary patterns, globalization and increase in income levels. The demand for livestock has grown and has provided a way for better growth and greater production.</w:t>
      </w:r>
    </w:p>
    <w:p w:rsidR="0005165E" w:rsidRDefault="0005165E" w:rsidP="00260263">
      <w:pPr>
        <w:rPr>
          <w:rFonts w:ascii="Times New Roman" w:hAnsi="Times New Roman" w:cs="Times New Roman"/>
          <w:sz w:val="24"/>
          <w:szCs w:val="24"/>
        </w:rPr>
      </w:pPr>
      <w:r>
        <w:rPr>
          <w:rFonts w:ascii="Times New Roman" w:hAnsi="Times New Roman" w:cs="Times New Roman"/>
          <w:sz w:val="24"/>
          <w:szCs w:val="24"/>
        </w:rPr>
        <w:t>It is a major source of income for people in the rural areas and is providing livelihood to millions of people. Livestock includes sheep, goats, buffaloes, cattle’s, camels, horses, asses and mules.</w:t>
      </w:r>
    </w:p>
    <w:p w:rsidR="00237926" w:rsidRDefault="00237926" w:rsidP="00260263">
      <w:pPr>
        <w:rPr>
          <w:rFonts w:ascii="Times New Roman" w:hAnsi="Times New Roman" w:cs="Times New Roman"/>
          <w:sz w:val="24"/>
          <w:szCs w:val="24"/>
        </w:rPr>
      </w:pPr>
      <w:r>
        <w:rPr>
          <w:rFonts w:ascii="Times New Roman" w:hAnsi="Times New Roman" w:cs="Times New Roman"/>
          <w:sz w:val="24"/>
          <w:szCs w:val="24"/>
        </w:rPr>
        <w:t>Owing to these facts, livestock, which has a total share of 60.5% in Agriculture and 11.22% in GDP, recorded a growth of 4% against the target growth of 3.8%.</w:t>
      </w:r>
    </w:p>
    <w:p w:rsidR="00867DFD" w:rsidRDefault="00867DFD" w:rsidP="00260263">
      <w:pPr>
        <w:rPr>
          <w:rFonts w:ascii="Times New Roman" w:hAnsi="Times New Roman" w:cs="Times New Roman"/>
          <w:sz w:val="24"/>
          <w:szCs w:val="24"/>
        </w:rPr>
      </w:pPr>
      <w:r>
        <w:rPr>
          <w:rFonts w:ascii="Times New Roman" w:hAnsi="Times New Roman" w:cs="Times New Roman"/>
          <w:sz w:val="24"/>
          <w:szCs w:val="24"/>
        </w:rPr>
        <w:t>The fishing and forestry sector grew by 0.79% and 6.47% respectively. The huge growth in forestry is mainly due to the increased timber production in Khyb</w:t>
      </w:r>
      <w:r w:rsidR="00946C41">
        <w:rPr>
          <w:rFonts w:ascii="Times New Roman" w:hAnsi="Times New Roman" w:cs="Times New Roman"/>
          <w:sz w:val="24"/>
          <w:szCs w:val="24"/>
        </w:rPr>
        <w:t xml:space="preserve">er </w:t>
      </w:r>
      <w:proofErr w:type="spellStart"/>
      <w:r w:rsidR="00946C41">
        <w:rPr>
          <w:rFonts w:ascii="Times New Roman" w:hAnsi="Times New Roman" w:cs="Times New Roman"/>
          <w:sz w:val="24"/>
          <w:szCs w:val="24"/>
        </w:rPr>
        <w:t>Pakhtunkhwa</w:t>
      </w:r>
      <w:proofErr w:type="spellEnd"/>
      <w:r w:rsidR="00946C41">
        <w:rPr>
          <w:rFonts w:ascii="Times New Roman" w:hAnsi="Times New Roman" w:cs="Times New Roman"/>
          <w:sz w:val="24"/>
          <w:szCs w:val="24"/>
        </w:rPr>
        <w:t>.</w:t>
      </w:r>
    </w:p>
    <w:p w:rsidR="00946C41" w:rsidRDefault="0017666C" w:rsidP="00260263">
      <w:pPr>
        <w:rPr>
          <w:rFonts w:ascii="Times New Roman" w:hAnsi="Times New Roman" w:cs="Times New Roman"/>
          <w:sz w:val="24"/>
          <w:szCs w:val="24"/>
        </w:rPr>
      </w:pPr>
      <w:r>
        <w:rPr>
          <w:rFonts w:ascii="Times New Roman" w:hAnsi="Times New Roman" w:cs="Times New Roman"/>
          <w:sz w:val="24"/>
          <w:szCs w:val="24"/>
        </w:rPr>
        <w:t xml:space="preserve">Gram production showed an increase of almost 35.65 due to favorable weather conditions. The production of Bajra increased by 3.2 percent as well. Barley, Rapeseed, Mustard and Tobacco remained unchanged and the production of </w:t>
      </w:r>
      <w:proofErr w:type="spellStart"/>
      <w:r>
        <w:rPr>
          <w:rFonts w:ascii="Times New Roman" w:hAnsi="Times New Roman" w:cs="Times New Roman"/>
          <w:sz w:val="24"/>
          <w:szCs w:val="24"/>
        </w:rPr>
        <w:t>Jowar</w:t>
      </w:r>
      <w:proofErr w:type="spellEnd"/>
      <w:r>
        <w:rPr>
          <w:rFonts w:ascii="Times New Roman" w:hAnsi="Times New Roman" w:cs="Times New Roman"/>
          <w:sz w:val="24"/>
          <w:szCs w:val="24"/>
        </w:rPr>
        <w:t xml:space="preserve"> declined by 2.6%.</w:t>
      </w:r>
    </w:p>
    <w:p w:rsidR="002A2FB3" w:rsidRDefault="0017666C" w:rsidP="00260263">
      <w:pPr>
        <w:rPr>
          <w:rFonts w:ascii="Times New Roman" w:hAnsi="Times New Roman" w:cs="Times New Roman"/>
          <w:sz w:val="24"/>
          <w:szCs w:val="24"/>
        </w:rPr>
      </w:pPr>
      <w:r>
        <w:rPr>
          <w:rFonts w:ascii="Times New Roman" w:hAnsi="Times New Roman" w:cs="Times New Roman"/>
          <w:sz w:val="24"/>
          <w:szCs w:val="24"/>
        </w:rPr>
        <w:t xml:space="preserve">Growth was also seen in the production of Onions and </w:t>
      </w:r>
      <w:proofErr w:type="spellStart"/>
      <w:r>
        <w:rPr>
          <w:rFonts w:ascii="Times New Roman" w:hAnsi="Times New Roman" w:cs="Times New Roman"/>
          <w:sz w:val="24"/>
          <w:szCs w:val="24"/>
        </w:rPr>
        <w:t>Chillies</w:t>
      </w:r>
      <w:proofErr w:type="spellEnd"/>
      <w:r>
        <w:rPr>
          <w:rFonts w:ascii="Times New Roman" w:hAnsi="Times New Roman" w:cs="Times New Roman"/>
          <w:sz w:val="24"/>
          <w:szCs w:val="24"/>
        </w:rPr>
        <w:t xml:space="preserve"> with 2.0% to 2.12 thousand tons and 0.4% to 148.7 thousand tons respectively. On the other hand, the production of pulse Mash, </w:t>
      </w:r>
      <w:proofErr w:type="spellStart"/>
      <w:r>
        <w:rPr>
          <w:rFonts w:ascii="Times New Roman" w:hAnsi="Times New Roman" w:cs="Times New Roman"/>
          <w:sz w:val="24"/>
          <w:szCs w:val="24"/>
        </w:rPr>
        <w:t>Moong</w:t>
      </w:r>
      <w:proofErr w:type="spellEnd"/>
      <w:r>
        <w:rPr>
          <w:rFonts w:ascii="Times New Roman" w:hAnsi="Times New Roman" w:cs="Times New Roman"/>
          <w:sz w:val="24"/>
          <w:szCs w:val="24"/>
        </w:rPr>
        <w:t xml:space="preserve"> and Potato decreased with respect to the last year. They saw a decline of 5.5%, 3.4% and 0.3% respectively. </w:t>
      </w:r>
      <w:proofErr w:type="spellStart"/>
      <w:r w:rsidR="00F36D1C">
        <w:rPr>
          <w:rFonts w:ascii="Times New Roman" w:hAnsi="Times New Roman" w:cs="Times New Roman"/>
          <w:sz w:val="24"/>
          <w:szCs w:val="24"/>
        </w:rPr>
        <w:t>Masoor</w:t>
      </w:r>
      <w:proofErr w:type="spellEnd"/>
      <w:r w:rsidR="00F36D1C">
        <w:rPr>
          <w:rFonts w:ascii="Times New Roman" w:hAnsi="Times New Roman" w:cs="Times New Roman"/>
          <w:sz w:val="24"/>
          <w:szCs w:val="24"/>
        </w:rPr>
        <w:t xml:space="preserve"> pulse’s production remained</w:t>
      </w:r>
      <w:r w:rsidR="002A2FB3">
        <w:rPr>
          <w:rFonts w:ascii="Times New Roman" w:hAnsi="Times New Roman" w:cs="Times New Roman"/>
          <w:sz w:val="24"/>
          <w:szCs w:val="24"/>
        </w:rPr>
        <w:t xml:space="preserve"> the same as that of last year.</w:t>
      </w:r>
    </w:p>
    <w:p w:rsidR="00867DFD" w:rsidRDefault="003F2130" w:rsidP="00260263">
      <w:pPr>
        <w:rPr>
          <w:rFonts w:ascii="Times New Roman" w:hAnsi="Times New Roman" w:cs="Times New Roman"/>
          <w:b/>
          <w:sz w:val="24"/>
          <w:szCs w:val="24"/>
          <w:u w:val="single"/>
        </w:rPr>
      </w:pPr>
      <w:r w:rsidRPr="003F2130">
        <w:rPr>
          <w:rFonts w:ascii="Times New Roman" w:hAnsi="Times New Roman" w:cs="Times New Roman"/>
          <w:b/>
          <w:sz w:val="24"/>
          <w:szCs w:val="24"/>
          <w:u w:val="single"/>
        </w:rPr>
        <w:t>Manufacturing and Mining:</w:t>
      </w:r>
    </w:p>
    <w:p w:rsidR="003F2130" w:rsidRDefault="003F2130" w:rsidP="00260263">
      <w:pPr>
        <w:rPr>
          <w:rFonts w:ascii="Times New Roman" w:hAnsi="Times New Roman" w:cs="Times New Roman"/>
          <w:sz w:val="24"/>
          <w:szCs w:val="24"/>
        </w:rPr>
      </w:pPr>
      <w:r>
        <w:rPr>
          <w:rFonts w:ascii="Times New Roman" w:hAnsi="Times New Roman" w:cs="Times New Roman"/>
          <w:sz w:val="24"/>
          <w:szCs w:val="24"/>
        </w:rPr>
        <w:t>The manufacturing sector, mostly the large-scale manufacturing (LSM) also suffered from the economic crisis. It showed a decline of 2.93% during the period July-March for fiscal year 2019 as compared to its growth of 6.33% during the same period last year.</w:t>
      </w:r>
    </w:p>
    <w:p w:rsidR="003F2130" w:rsidRDefault="003F2130" w:rsidP="00260263">
      <w:pPr>
        <w:rPr>
          <w:rFonts w:ascii="Times New Roman" w:hAnsi="Times New Roman" w:cs="Times New Roman"/>
          <w:sz w:val="24"/>
          <w:szCs w:val="24"/>
        </w:rPr>
      </w:pPr>
      <w:r>
        <w:rPr>
          <w:rFonts w:ascii="Times New Roman" w:hAnsi="Times New Roman" w:cs="Times New Roman"/>
          <w:sz w:val="24"/>
          <w:szCs w:val="24"/>
        </w:rPr>
        <w:t>LSM growth was decreased by a total of 10.63% in March of 2019 as compared to a growth of 4.70% in March 2018. This negative trend shows that the growth rate of LSM will remain below the target val</w:t>
      </w:r>
      <w:r w:rsidR="008005ED">
        <w:rPr>
          <w:rFonts w:ascii="Times New Roman" w:hAnsi="Times New Roman" w:cs="Times New Roman"/>
          <w:sz w:val="24"/>
          <w:szCs w:val="24"/>
        </w:rPr>
        <w:t>ue i.e. 8.1% growth set for it for the FY 2018-1</w:t>
      </w:r>
      <w:r>
        <w:rPr>
          <w:rFonts w:ascii="Times New Roman" w:hAnsi="Times New Roman" w:cs="Times New Roman"/>
          <w:sz w:val="24"/>
          <w:szCs w:val="24"/>
        </w:rPr>
        <w:t>9</w:t>
      </w:r>
      <w:r w:rsidR="008005ED">
        <w:rPr>
          <w:rFonts w:ascii="Times New Roman" w:hAnsi="Times New Roman" w:cs="Times New Roman"/>
          <w:sz w:val="24"/>
          <w:szCs w:val="24"/>
        </w:rPr>
        <w:t>.</w:t>
      </w:r>
      <w:r>
        <w:rPr>
          <w:rFonts w:ascii="Times New Roman" w:hAnsi="Times New Roman" w:cs="Times New Roman"/>
          <w:sz w:val="24"/>
          <w:szCs w:val="24"/>
        </w:rPr>
        <w:t xml:space="preserve"> </w:t>
      </w:r>
    </w:p>
    <w:p w:rsidR="00A60A3F" w:rsidRDefault="00A60A3F" w:rsidP="00260263">
      <w:pPr>
        <w:rPr>
          <w:rFonts w:ascii="Times New Roman" w:hAnsi="Times New Roman" w:cs="Times New Roman"/>
          <w:sz w:val="24"/>
          <w:szCs w:val="24"/>
        </w:rPr>
      </w:pPr>
      <w:r>
        <w:rPr>
          <w:rFonts w:ascii="Times New Roman" w:hAnsi="Times New Roman" w:cs="Times New Roman"/>
          <w:sz w:val="24"/>
          <w:szCs w:val="24"/>
        </w:rPr>
        <w:lastRenderedPageBreak/>
        <w:t>A lot of factors were responsible for the sharp decline in the growth of LSM. Due to the PKR depreciation, prices of goods rose up. Due to this, consumers were spending much lower, and therefore, demand for goods decreased. People stopped making automobile purchases, the demand for housing decreased due to higher rates of building materials and cost of financing. Pharmaceutical companies were also affected by this weakening of the currency and revised prices.</w:t>
      </w:r>
    </w:p>
    <w:p w:rsidR="007A30EA" w:rsidRDefault="007A30EA" w:rsidP="00260263">
      <w:pPr>
        <w:rPr>
          <w:rFonts w:ascii="Times New Roman" w:hAnsi="Times New Roman" w:cs="Times New Roman"/>
          <w:sz w:val="24"/>
          <w:szCs w:val="24"/>
        </w:rPr>
      </w:pPr>
      <w:r>
        <w:rPr>
          <w:rFonts w:ascii="Times New Roman" w:hAnsi="Times New Roman" w:cs="Times New Roman"/>
          <w:sz w:val="24"/>
          <w:szCs w:val="24"/>
        </w:rPr>
        <w:t>According to the data, it shows that electronics grew the most by 23.70% followed by wood products 15.21%, rubber 3.47%, engineering products 9.54%, leather 0.97% and fertilizers 4.50%.</w:t>
      </w:r>
    </w:p>
    <w:p w:rsidR="00EB0CE5" w:rsidRDefault="00EB0CE5" w:rsidP="00260263">
      <w:pPr>
        <w:rPr>
          <w:rFonts w:ascii="Times New Roman" w:hAnsi="Times New Roman" w:cs="Times New Roman"/>
          <w:sz w:val="24"/>
          <w:szCs w:val="24"/>
        </w:rPr>
      </w:pPr>
      <w:r>
        <w:rPr>
          <w:rFonts w:ascii="Times New Roman" w:hAnsi="Times New Roman" w:cs="Times New Roman"/>
          <w:sz w:val="24"/>
          <w:szCs w:val="24"/>
        </w:rPr>
        <w:t xml:space="preserve">On the other hand, mining sector saw a decline in its growth by 1.96% during the fiscal year July-Feb 2019 as compared to the growth of 7.7% during the same period last year. Minerals which showed positive growth include; </w:t>
      </w:r>
      <w:proofErr w:type="spellStart"/>
      <w:r>
        <w:rPr>
          <w:rFonts w:ascii="Times New Roman" w:hAnsi="Times New Roman" w:cs="Times New Roman"/>
          <w:sz w:val="24"/>
          <w:szCs w:val="24"/>
        </w:rPr>
        <w:t>Chromite</w:t>
      </w:r>
      <w:proofErr w:type="spellEnd"/>
      <w:r>
        <w:rPr>
          <w:rFonts w:ascii="Times New Roman" w:hAnsi="Times New Roman" w:cs="Times New Roman"/>
          <w:sz w:val="24"/>
          <w:szCs w:val="24"/>
        </w:rPr>
        <w:t xml:space="preserve"> 228.69%, </w:t>
      </w:r>
      <w:proofErr w:type="spellStart"/>
      <w:r>
        <w:rPr>
          <w:rFonts w:ascii="Times New Roman" w:hAnsi="Times New Roman" w:cs="Times New Roman"/>
          <w:sz w:val="24"/>
          <w:szCs w:val="24"/>
        </w:rPr>
        <w:t>Magnesite</w:t>
      </w:r>
      <w:proofErr w:type="spellEnd"/>
      <w:r>
        <w:rPr>
          <w:rFonts w:ascii="Times New Roman" w:hAnsi="Times New Roman" w:cs="Times New Roman"/>
          <w:sz w:val="24"/>
          <w:szCs w:val="24"/>
        </w:rPr>
        <w:t xml:space="preserve"> 159.63%, Rock salt 12.65%, </w:t>
      </w:r>
      <w:proofErr w:type="spellStart"/>
      <w:r>
        <w:rPr>
          <w:rFonts w:ascii="Times New Roman" w:hAnsi="Times New Roman" w:cs="Times New Roman"/>
          <w:sz w:val="24"/>
          <w:szCs w:val="24"/>
        </w:rPr>
        <w:t>Barytes</w:t>
      </w:r>
      <w:proofErr w:type="spellEnd"/>
      <w:r>
        <w:rPr>
          <w:rFonts w:ascii="Times New Roman" w:hAnsi="Times New Roman" w:cs="Times New Roman"/>
          <w:sz w:val="24"/>
          <w:szCs w:val="24"/>
        </w:rPr>
        <w:t xml:space="preserve"> 22.15%, Ocher 19.12%, and Crude oil 0.47%.</w:t>
      </w:r>
    </w:p>
    <w:p w:rsidR="00EB0CE5" w:rsidRDefault="00EB0CE5" w:rsidP="00260263">
      <w:pPr>
        <w:rPr>
          <w:rFonts w:ascii="Times New Roman" w:hAnsi="Times New Roman" w:cs="Times New Roman"/>
          <w:sz w:val="24"/>
          <w:szCs w:val="24"/>
        </w:rPr>
      </w:pPr>
      <w:r>
        <w:rPr>
          <w:rFonts w:ascii="Times New Roman" w:hAnsi="Times New Roman" w:cs="Times New Roman"/>
          <w:sz w:val="24"/>
          <w:szCs w:val="24"/>
        </w:rPr>
        <w:t xml:space="preserve">The minerals which negatively grew include; Coal 25.42%, natural gas 1.98%, </w:t>
      </w:r>
      <w:proofErr w:type="spellStart"/>
      <w:r>
        <w:rPr>
          <w:rFonts w:ascii="Times New Roman" w:hAnsi="Times New Roman" w:cs="Times New Roman"/>
          <w:sz w:val="24"/>
          <w:szCs w:val="24"/>
        </w:rPr>
        <w:t>Sulphur</w:t>
      </w:r>
      <w:proofErr w:type="spellEnd"/>
      <w:r>
        <w:rPr>
          <w:rFonts w:ascii="Times New Roman" w:hAnsi="Times New Roman" w:cs="Times New Roman"/>
          <w:sz w:val="24"/>
          <w:szCs w:val="24"/>
        </w:rPr>
        <w:t xml:space="preserve"> 40.72%, Calcite 91.49%, Soap stone 13.12%, Marble 4.66%, and Bauxite 30.82%. </w:t>
      </w:r>
    </w:p>
    <w:p w:rsidR="002A2FB3" w:rsidRDefault="002A2FB3" w:rsidP="00260263">
      <w:pPr>
        <w:rPr>
          <w:rFonts w:ascii="Times New Roman" w:hAnsi="Times New Roman" w:cs="Times New Roman"/>
          <w:b/>
          <w:sz w:val="24"/>
          <w:szCs w:val="24"/>
          <w:u w:val="single"/>
        </w:rPr>
      </w:pPr>
      <w:r w:rsidRPr="002A2FB3">
        <w:rPr>
          <w:rFonts w:ascii="Times New Roman" w:hAnsi="Times New Roman" w:cs="Times New Roman"/>
          <w:b/>
          <w:sz w:val="24"/>
          <w:szCs w:val="24"/>
          <w:u w:val="single"/>
        </w:rPr>
        <w:t>Fiscal Development:</w:t>
      </w:r>
    </w:p>
    <w:p w:rsidR="002A2FB3" w:rsidRDefault="002A2FB3" w:rsidP="002A2FB3">
      <w:pPr>
        <w:rPr>
          <w:rFonts w:ascii="Times New Roman" w:hAnsi="Times New Roman" w:cs="Times New Roman"/>
          <w:sz w:val="24"/>
          <w:szCs w:val="24"/>
        </w:rPr>
      </w:pPr>
      <w:r>
        <w:rPr>
          <w:rFonts w:ascii="Times New Roman" w:hAnsi="Times New Roman" w:cs="Times New Roman"/>
          <w:sz w:val="24"/>
          <w:szCs w:val="24"/>
        </w:rPr>
        <w:t>The fiscal sector of Pakistan has also been affected over the years due to the challenges it has to face owing to lower tax revenues and unproductive and unnecessary expenditures.</w:t>
      </w:r>
    </w:p>
    <w:p w:rsidR="00D87853" w:rsidRDefault="002A2FB3" w:rsidP="00D87853">
      <w:pPr>
        <w:rPr>
          <w:rFonts w:ascii="Times New Roman" w:hAnsi="Times New Roman" w:cs="Times New Roman"/>
          <w:sz w:val="24"/>
          <w:szCs w:val="24"/>
        </w:rPr>
      </w:pPr>
      <w:r>
        <w:rPr>
          <w:rFonts w:ascii="Times New Roman" w:hAnsi="Times New Roman" w:cs="Times New Roman"/>
          <w:sz w:val="24"/>
          <w:szCs w:val="24"/>
        </w:rPr>
        <w:t xml:space="preserve">The last five years show that, total revenue reached 14.9% as part of GDP, whereas in the year FY18, it remained stood at 15.1%. </w:t>
      </w:r>
      <w:r w:rsidRPr="002A2FB3">
        <w:rPr>
          <w:rFonts w:ascii="Times New Roman" w:hAnsi="Times New Roman" w:cs="Times New Roman"/>
          <w:sz w:val="24"/>
          <w:szCs w:val="24"/>
        </w:rPr>
        <w:t>The total expenditures as percent of GDP on average</w:t>
      </w:r>
      <w:r>
        <w:rPr>
          <w:rFonts w:ascii="Times New Roman" w:hAnsi="Times New Roman" w:cs="Times New Roman"/>
          <w:sz w:val="24"/>
          <w:szCs w:val="24"/>
        </w:rPr>
        <w:t xml:space="preserve"> </w:t>
      </w:r>
      <w:r w:rsidRPr="002A2FB3">
        <w:rPr>
          <w:rFonts w:ascii="Times New Roman" w:hAnsi="Times New Roman" w:cs="Times New Roman"/>
          <w:sz w:val="24"/>
          <w:szCs w:val="24"/>
        </w:rPr>
        <w:t>reached to 20.5</w:t>
      </w:r>
      <w:r>
        <w:rPr>
          <w:rFonts w:ascii="Times New Roman" w:hAnsi="Times New Roman" w:cs="Times New Roman"/>
          <w:sz w:val="24"/>
          <w:szCs w:val="24"/>
        </w:rPr>
        <w:t>%</w:t>
      </w:r>
      <w:r w:rsidRPr="002A2FB3">
        <w:rPr>
          <w:rFonts w:ascii="Times New Roman" w:hAnsi="Times New Roman" w:cs="Times New Roman"/>
          <w:sz w:val="24"/>
          <w:szCs w:val="24"/>
        </w:rPr>
        <w:t>, while during the preceding year FY2018, it was the highest at 21.6</w:t>
      </w:r>
      <w:r>
        <w:rPr>
          <w:rFonts w:ascii="Times New Roman" w:hAnsi="Times New Roman" w:cs="Times New Roman"/>
          <w:sz w:val="24"/>
          <w:szCs w:val="24"/>
        </w:rPr>
        <w:t>%</w:t>
      </w:r>
      <w:r w:rsidRPr="002A2FB3">
        <w:rPr>
          <w:rFonts w:ascii="Times New Roman" w:hAnsi="Times New Roman" w:cs="Times New Roman"/>
          <w:sz w:val="24"/>
          <w:szCs w:val="24"/>
        </w:rPr>
        <w:t>.</w:t>
      </w:r>
      <w:r>
        <w:rPr>
          <w:rFonts w:ascii="Times New Roman" w:hAnsi="Times New Roman" w:cs="Times New Roman"/>
          <w:sz w:val="24"/>
          <w:szCs w:val="24"/>
        </w:rPr>
        <w:t xml:space="preserve"> The fiscal</w:t>
      </w:r>
      <w:r w:rsidRPr="002A2FB3">
        <w:rPr>
          <w:rFonts w:ascii="Times New Roman" w:hAnsi="Times New Roman" w:cs="Times New Roman"/>
          <w:sz w:val="24"/>
          <w:szCs w:val="24"/>
        </w:rPr>
        <w:t xml:space="preserve"> deficit on average stood at 5.5</w:t>
      </w:r>
      <w:r>
        <w:rPr>
          <w:rFonts w:ascii="Times New Roman" w:hAnsi="Times New Roman" w:cs="Times New Roman"/>
          <w:sz w:val="24"/>
          <w:szCs w:val="24"/>
        </w:rPr>
        <w:t>%</w:t>
      </w:r>
      <w:r w:rsidRPr="002A2FB3">
        <w:rPr>
          <w:rFonts w:ascii="Times New Roman" w:hAnsi="Times New Roman" w:cs="Times New Roman"/>
          <w:sz w:val="24"/>
          <w:szCs w:val="24"/>
        </w:rPr>
        <w:t>, while during the last year it was recorded</w:t>
      </w:r>
      <w:r>
        <w:rPr>
          <w:rFonts w:ascii="Times New Roman" w:hAnsi="Times New Roman" w:cs="Times New Roman"/>
          <w:sz w:val="24"/>
          <w:szCs w:val="24"/>
        </w:rPr>
        <w:t xml:space="preserve"> </w:t>
      </w:r>
      <w:r w:rsidRPr="002A2FB3">
        <w:rPr>
          <w:rFonts w:ascii="Times New Roman" w:hAnsi="Times New Roman" w:cs="Times New Roman"/>
          <w:sz w:val="24"/>
          <w:szCs w:val="24"/>
        </w:rPr>
        <w:t>at 6.5</w:t>
      </w:r>
      <w:r>
        <w:rPr>
          <w:rFonts w:ascii="Times New Roman" w:hAnsi="Times New Roman" w:cs="Times New Roman"/>
          <w:sz w:val="24"/>
          <w:szCs w:val="24"/>
        </w:rPr>
        <w:t>%</w:t>
      </w:r>
      <w:r w:rsidRPr="002A2FB3">
        <w:rPr>
          <w:rFonts w:ascii="Times New Roman" w:hAnsi="Times New Roman" w:cs="Times New Roman"/>
          <w:sz w:val="24"/>
          <w:szCs w:val="24"/>
        </w:rPr>
        <w:t>.</w:t>
      </w:r>
    </w:p>
    <w:p w:rsidR="002A2FB3" w:rsidRDefault="002A2FB3" w:rsidP="00D87853">
      <w:pPr>
        <w:rPr>
          <w:rFonts w:ascii="Times New Roman" w:hAnsi="Times New Roman" w:cs="Times New Roman"/>
          <w:sz w:val="24"/>
          <w:szCs w:val="24"/>
        </w:rPr>
      </w:pPr>
      <w:r>
        <w:rPr>
          <w:rFonts w:ascii="Times New Roman" w:hAnsi="Times New Roman" w:cs="Times New Roman"/>
          <w:sz w:val="24"/>
          <w:szCs w:val="24"/>
        </w:rPr>
        <w:t>The first nine months of FY2019, the fiscal indicators showed that the total revenue showed no growth at all. On the other hand, growth in expenditures was recorded at 8.7%. As a result of that, the fiscal deficit was 5% in GDP as compared to 4.3% during the same period last year.</w:t>
      </w:r>
    </w:p>
    <w:p w:rsidR="005A1B9D" w:rsidRDefault="009A466F" w:rsidP="005A1B9D">
      <w:pPr>
        <w:rPr>
          <w:rFonts w:ascii="Times New Roman" w:hAnsi="Times New Roman" w:cs="Times New Roman"/>
          <w:sz w:val="24"/>
          <w:szCs w:val="24"/>
        </w:rPr>
      </w:pPr>
      <w:r>
        <w:rPr>
          <w:rFonts w:ascii="Times New Roman" w:hAnsi="Times New Roman" w:cs="Times New Roman"/>
          <w:sz w:val="24"/>
          <w:szCs w:val="24"/>
        </w:rPr>
        <w:t>The total revenue reportedly increased to Rs 3,583.7 billion (accounted for 9.3% of GDP) from Rs 3,582.4 (3.8% of GDP). This is almost zero growth as compared to the 13.9% growth i</w:t>
      </w:r>
      <w:r w:rsidR="005A1B9D">
        <w:rPr>
          <w:rFonts w:ascii="Times New Roman" w:hAnsi="Times New Roman" w:cs="Times New Roman"/>
          <w:sz w:val="24"/>
          <w:szCs w:val="24"/>
        </w:rPr>
        <w:t>n the same period of last year.</w:t>
      </w:r>
    </w:p>
    <w:p w:rsidR="002A2FB3" w:rsidRDefault="009A466F" w:rsidP="005A1B9D">
      <w:pPr>
        <w:rPr>
          <w:rFonts w:ascii="Times New Roman" w:hAnsi="Times New Roman" w:cs="Times New Roman"/>
          <w:sz w:val="24"/>
          <w:szCs w:val="24"/>
        </w:rPr>
      </w:pPr>
      <w:r>
        <w:rPr>
          <w:rFonts w:ascii="Times New Roman" w:hAnsi="Times New Roman" w:cs="Times New Roman"/>
          <w:sz w:val="24"/>
          <w:szCs w:val="24"/>
        </w:rPr>
        <w:t xml:space="preserve">In FY2019, FBR receipts </w:t>
      </w:r>
      <w:r w:rsidR="0093754A">
        <w:rPr>
          <w:rFonts w:ascii="Times New Roman" w:hAnsi="Times New Roman" w:cs="Times New Roman"/>
          <w:sz w:val="24"/>
          <w:szCs w:val="24"/>
        </w:rPr>
        <w:t>grew</w:t>
      </w:r>
      <w:r>
        <w:rPr>
          <w:rFonts w:ascii="Times New Roman" w:hAnsi="Times New Roman" w:cs="Times New Roman"/>
          <w:sz w:val="24"/>
          <w:szCs w:val="24"/>
        </w:rPr>
        <w:t xml:space="preserve"> at Rs 2,976.0 billion against Rs</w:t>
      </w:r>
      <w:r w:rsidR="0093754A">
        <w:rPr>
          <w:rFonts w:ascii="Times New Roman" w:hAnsi="Times New Roman" w:cs="Times New Roman"/>
          <w:sz w:val="24"/>
          <w:szCs w:val="24"/>
        </w:rPr>
        <w:t xml:space="preserve"> 2,922.0 billion during the same period of last year FY2018. It showed a growth of 1.8%. Tax collection remained the same at 67.7%. On the other hand total expenditures increased to Rs 5,506.2 billion during the first nine months of CFY compared with Rs 5,063.3 billion d</w:t>
      </w:r>
      <w:r w:rsidR="005A1B9D">
        <w:rPr>
          <w:rFonts w:ascii="Times New Roman" w:hAnsi="Times New Roman" w:cs="Times New Roman"/>
          <w:sz w:val="24"/>
          <w:szCs w:val="24"/>
        </w:rPr>
        <w:t>uring the same period last year.</w:t>
      </w:r>
    </w:p>
    <w:p w:rsidR="005A1B9D" w:rsidRDefault="005A1B9D" w:rsidP="005A1B9D">
      <w:pPr>
        <w:rPr>
          <w:rFonts w:ascii="Times New Roman" w:hAnsi="Times New Roman" w:cs="Times New Roman"/>
          <w:b/>
          <w:sz w:val="24"/>
          <w:szCs w:val="24"/>
          <w:u w:val="single"/>
        </w:rPr>
      </w:pPr>
      <w:r>
        <w:rPr>
          <w:rFonts w:ascii="Times New Roman" w:hAnsi="Times New Roman" w:cs="Times New Roman"/>
          <w:b/>
          <w:sz w:val="24"/>
          <w:szCs w:val="24"/>
          <w:u w:val="single"/>
        </w:rPr>
        <w:t>Money and Credit:</w:t>
      </w:r>
    </w:p>
    <w:p w:rsidR="00C57AC7" w:rsidRDefault="005A1B9D" w:rsidP="00C57AC7">
      <w:pPr>
        <w:rPr>
          <w:rFonts w:ascii="Times New Roman" w:hAnsi="Times New Roman" w:cs="Times New Roman"/>
          <w:sz w:val="24"/>
          <w:szCs w:val="24"/>
        </w:rPr>
      </w:pPr>
      <w:r>
        <w:rPr>
          <w:rFonts w:ascii="Times New Roman" w:hAnsi="Times New Roman" w:cs="Times New Roman"/>
          <w:sz w:val="24"/>
          <w:szCs w:val="24"/>
        </w:rPr>
        <w:t xml:space="preserve">During the period of 1-July-26 April FY2019, the monetary supply (m2) increased by Rs 625.3 billion (growth of 3.9%) as compared to </w:t>
      </w:r>
      <w:r w:rsidR="00C57AC7">
        <w:rPr>
          <w:rFonts w:ascii="Times New Roman" w:hAnsi="Times New Roman" w:cs="Times New Roman"/>
          <w:sz w:val="24"/>
          <w:szCs w:val="24"/>
        </w:rPr>
        <w:t>growth of Rs 601.8 billion (4.1% growth) the same period last year.</w:t>
      </w:r>
    </w:p>
    <w:p w:rsidR="009A29A7" w:rsidRDefault="00C57AC7" w:rsidP="009A29A7">
      <w:pPr>
        <w:rPr>
          <w:rFonts w:ascii="Times New Roman" w:hAnsi="Times New Roman" w:cs="Times New Roman"/>
          <w:sz w:val="24"/>
          <w:szCs w:val="24"/>
        </w:rPr>
      </w:pPr>
      <w:r>
        <w:rPr>
          <w:rFonts w:ascii="Times New Roman" w:hAnsi="Times New Roman" w:cs="Times New Roman"/>
          <w:sz w:val="24"/>
          <w:szCs w:val="24"/>
        </w:rPr>
        <w:t xml:space="preserve">Within broad money, NFA of the banking sector further contracted to Rs 882.4 billion during </w:t>
      </w:r>
      <w:r w:rsidRPr="00C57AC7">
        <w:rPr>
          <w:rFonts w:ascii="Times New Roman" w:hAnsi="Times New Roman" w:cs="Times New Roman"/>
          <w:sz w:val="24"/>
          <w:szCs w:val="24"/>
        </w:rPr>
        <w:t>July-26 April, FY2019 against contraction of Rs 475.4 billion during the comparable</w:t>
      </w:r>
      <w:r>
        <w:rPr>
          <w:rFonts w:ascii="Times New Roman" w:hAnsi="Times New Roman" w:cs="Times New Roman"/>
          <w:sz w:val="24"/>
          <w:szCs w:val="24"/>
        </w:rPr>
        <w:t xml:space="preserve"> </w:t>
      </w:r>
      <w:r w:rsidRPr="00C57AC7">
        <w:rPr>
          <w:rFonts w:ascii="Times New Roman" w:hAnsi="Times New Roman" w:cs="Times New Roman"/>
          <w:sz w:val="24"/>
          <w:szCs w:val="24"/>
        </w:rPr>
        <w:t>period last year. Therefore, both SBA and scheduled bank’s NFA remained negative during the</w:t>
      </w:r>
      <w:r>
        <w:rPr>
          <w:rFonts w:ascii="Times New Roman" w:hAnsi="Times New Roman" w:cs="Times New Roman"/>
          <w:sz w:val="24"/>
          <w:szCs w:val="24"/>
        </w:rPr>
        <w:t xml:space="preserve"> </w:t>
      </w:r>
      <w:r w:rsidRPr="00C57AC7">
        <w:rPr>
          <w:rFonts w:ascii="Times New Roman" w:hAnsi="Times New Roman" w:cs="Times New Roman"/>
          <w:sz w:val="24"/>
          <w:szCs w:val="24"/>
        </w:rPr>
        <w:t>period under review. During the period 01 July-26 April, FY2019 NDA of the banking sector</w:t>
      </w:r>
      <w:r>
        <w:rPr>
          <w:rFonts w:ascii="Times New Roman" w:hAnsi="Times New Roman" w:cs="Times New Roman"/>
          <w:sz w:val="24"/>
          <w:szCs w:val="24"/>
        </w:rPr>
        <w:t xml:space="preserve"> </w:t>
      </w:r>
      <w:r w:rsidRPr="00C57AC7">
        <w:rPr>
          <w:rFonts w:ascii="Times New Roman" w:hAnsi="Times New Roman" w:cs="Times New Roman"/>
          <w:sz w:val="24"/>
          <w:szCs w:val="24"/>
        </w:rPr>
        <w:t>registered an expansion of Rs 1,507.7 billion (growth of 9.3 percent) compared with Rs 1,077.2</w:t>
      </w:r>
      <w:r>
        <w:rPr>
          <w:rFonts w:ascii="Times New Roman" w:hAnsi="Times New Roman" w:cs="Times New Roman"/>
          <w:sz w:val="24"/>
          <w:szCs w:val="24"/>
        </w:rPr>
        <w:t xml:space="preserve"> </w:t>
      </w:r>
      <w:r w:rsidRPr="00C57AC7">
        <w:rPr>
          <w:rFonts w:ascii="Times New Roman" w:hAnsi="Times New Roman" w:cs="Times New Roman"/>
          <w:sz w:val="24"/>
          <w:szCs w:val="24"/>
        </w:rPr>
        <w:t>billion (7.7 percent) during the same period last year.</w:t>
      </w:r>
    </w:p>
    <w:p w:rsidR="00647693" w:rsidRDefault="009A29A7" w:rsidP="00647693">
      <w:pPr>
        <w:rPr>
          <w:rFonts w:ascii="Times New Roman" w:hAnsi="Times New Roman" w:cs="Times New Roman"/>
          <w:sz w:val="24"/>
          <w:szCs w:val="24"/>
        </w:rPr>
      </w:pPr>
      <w:r w:rsidRPr="009A29A7">
        <w:rPr>
          <w:rFonts w:ascii="Times New Roman" w:hAnsi="Times New Roman" w:cs="Times New Roman"/>
          <w:sz w:val="24"/>
          <w:szCs w:val="24"/>
        </w:rPr>
        <w:t>During 01 July-26 April, FY2019 government borrowed Rs 1,073.0 billion for budgetary support</w:t>
      </w:r>
      <w:r>
        <w:rPr>
          <w:rFonts w:ascii="Times New Roman" w:hAnsi="Times New Roman" w:cs="Times New Roman"/>
          <w:sz w:val="24"/>
          <w:szCs w:val="24"/>
        </w:rPr>
        <w:t xml:space="preserve"> </w:t>
      </w:r>
      <w:r w:rsidRPr="009A29A7">
        <w:rPr>
          <w:rFonts w:ascii="Times New Roman" w:hAnsi="Times New Roman" w:cs="Times New Roman"/>
          <w:sz w:val="24"/>
          <w:szCs w:val="24"/>
        </w:rPr>
        <w:t>compared to Rs 850.0 billion in the same period last year, of which, government has borrowed Rs</w:t>
      </w:r>
      <w:r>
        <w:rPr>
          <w:rFonts w:ascii="Times New Roman" w:hAnsi="Times New Roman" w:cs="Times New Roman"/>
          <w:sz w:val="24"/>
          <w:szCs w:val="24"/>
        </w:rPr>
        <w:t xml:space="preserve"> </w:t>
      </w:r>
      <w:r w:rsidRPr="009A29A7">
        <w:rPr>
          <w:rFonts w:ascii="Times New Roman" w:hAnsi="Times New Roman" w:cs="Times New Roman"/>
          <w:sz w:val="24"/>
          <w:szCs w:val="24"/>
        </w:rPr>
        <w:t>3,204.7 billion from SBP as compared to Rs 1,316.1 billion last year. On the other hand, government</w:t>
      </w:r>
      <w:r>
        <w:rPr>
          <w:rFonts w:ascii="Times New Roman" w:hAnsi="Times New Roman" w:cs="Times New Roman"/>
          <w:sz w:val="24"/>
          <w:szCs w:val="24"/>
        </w:rPr>
        <w:t xml:space="preserve"> </w:t>
      </w:r>
      <w:r w:rsidRPr="009A29A7">
        <w:rPr>
          <w:rFonts w:ascii="Times New Roman" w:hAnsi="Times New Roman" w:cs="Times New Roman"/>
          <w:sz w:val="24"/>
          <w:szCs w:val="24"/>
        </w:rPr>
        <w:t xml:space="preserve">retired Rs 2,131.7 billion to </w:t>
      </w:r>
      <w:r w:rsidRPr="009A29A7">
        <w:rPr>
          <w:rFonts w:ascii="Times New Roman" w:hAnsi="Times New Roman" w:cs="Times New Roman"/>
          <w:sz w:val="24"/>
          <w:szCs w:val="24"/>
        </w:rPr>
        <w:lastRenderedPageBreak/>
        <w:t>scheduled banks against retirement of Rs 466.1 billion during the same</w:t>
      </w:r>
      <w:r>
        <w:rPr>
          <w:rFonts w:ascii="Times New Roman" w:hAnsi="Times New Roman" w:cs="Times New Roman"/>
          <w:sz w:val="24"/>
          <w:szCs w:val="24"/>
        </w:rPr>
        <w:t xml:space="preserve"> </w:t>
      </w:r>
      <w:r w:rsidRPr="009A29A7">
        <w:rPr>
          <w:rFonts w:ascii="Times New Roman" w:hAnsi="Times New Roman" w:cs="Times New Roman"/>
          <w:sz w:val="24"/>
          <w:szCs w:val="24"/>
        </w:rPr>
        <w:t>period last year. Net government sector borrowing thus remained at Rs 908.0 billion during the</w:t>
      </w:r>
      <w:r>
        <w:rPr>
          <w:rFonts w:ascii="Times New Roman" w:hAnsi="Times New Roman" w:cs="Times New Roman"/>
          <w:sz w:val="24"/>
          <w:szCs w:val="24"/>
        </w:rPr>
        <w:t xml:space="preserve"> </w:t>
      </w:r>
      <w:r w:rsidRPr="009A29A7">
        <w:rPr>
          <w:rFonts w:ascii="Times New Roman" w:hAnsi="Times New Roman" w:cs="Times New Roman"/>
          <w:sz w:val="24"/>
          <w:szCs w:val="24"/>
        </w:rPr>
        <w:t>period under review compared with Rs 813.6 billion during the corresponding period last year.</w:t>
      </w:r>
    </w:p>
    <w:p w:rsidR="00647693" w:rsidRDefault="00DC7D6A" w:rsidP="00647693">
      <w:pPr>
        <w:rPr>
          <w:rFonts w:ascii="Times New Roman" w:hAnsi="Times New Roman" w:cs="Times New Roman"/>
          <w:sz w:val="24"/>
          <w:szCs w:val="24"/>
        </w:rPr>
      </w:pPr>
      <w:r>
        <w:rPr>
          <w:rFonts w:ascii="Times New Roman" w:hAnsi="Times New Roman" w:cs="Times New Roman"/>
          <w:sz w:val="24"/>
          <w:szCs w:val="24"/>
        </w:rPr>
        <w:t xml:space="preserve">During the period of July-April FY19, the cash flows of private sector has been recorded at Rs 580.9 billion as compared to the growth of Rs 498.5 billion during the same period last year. </w:t>
      </w:r>
      <w:r w:rsidR="005341A3">
        <w:rPr>
          <w:rFonts w:ascii="Times New Roman" w:hAnsi="Times New Roman" w:cs="Times New Roman"/>
          <w:sz w:val="24"/>
          <w:szCs w:val="24"/>
        </w:rPr>
        <w:t>This showed a growth of almost 15.1% as compared to the growth of 14.7% last year during the same period.</w:t>
      </w:r>
    </w:p>
    <w:p w:rsidR="00647693" w:rsidRDefault="00753E99" w:rsidP="00647693">
      <w:pPr>
        <w:rPr>
          <w:rFonts w:ascii="Times New Roman" w:hAnsi="Times New Roman" w:cs="Times New Roman"/>
          <w:b/>
          <w:sz w:val="24"/>
          <w:szCs w:val="24"/>
          <w:u w:val="single"/>
        </w:rPr>
      </w:pPr>
      <w:r>
        <w:rPr>
          <w:rFonts w:ascii="Times New Roman" w:hAnsi="Times New Roman" w:cs="Times New Roman"/>
          <w:b/>
          <w:sz w:val="24"/>
          <w:szCs w:val="24"/>
          <w:u w:val="single"/>
        </w:rPr>
        <w:t>Capital Market:</w:t>
      </w:r>
    </w:p>
    <w:p w:rsidR="00753E99" w:rsidRPr="00753E99" w:rsidRDefault="000B5257" w:rsidP="00647693">
      <w:pPr>
        <w:rPr>
          <w:rFonts w:ascii="Times New Roman" w:hAnsi="Times New Roman" w:cs="Times New Roman"/>
          <w:sz w:val="24"/>
          <w:szCs w:val="24"/>
        </w:rPr>
      </w:pPr>
      <w:r>
        <w:rPr>
          <w:rFonts w:ascii="Times New Roman" w:hAnsi="Times New Roman" w:cs="Times New Roman"/>
          <w:sz w:val="24"/>
          <w:szCs w:val="24"/>
        </w:rPr>
        <w:t>Capital Market has a very important role in mobilizing domestic resources and directing them towards productive uses. However, owing to the current situation in Pakistan, its performance remained highly inconsistent.</w:t>
      </w:r>
    </w:p>
    <w:p w:rsidR="00B73B16" w:rsidRDefault="000B5257" w:rsidP="00B73B16">
      <w:pPr>
        <w:rPr>
          <w:rFonts w:ascii="Times New Roman" w:hAnsi="Times New Roman" w:cs="Times New Roman"/>
          <w:sz w:val="24"/>
          <w:szCs w:val="24"/>
        </w:rPr>
      </w:pPr>
      <w:r>
        <w:rPr>
          <w:rFonts w:ascii="Times New Roman" w:hAnsi="Times New Roman" w:cs="Times New Roman"/>
          <w:sz w:val="24"/>
          <w:szCs w:val="24"/>
        </w:rPr>
        <w:t xml:space="preserve">PSX index increased from 33,229 points from January 1, 2016 to 38,649 on March 31, </w:t>
      </w:r>
      <w:r w:rsidR="00645A58">
        <w:rPr>
          <w:rFonts w:ascii="Times New Roman" w:hAnsi="Times New Roman" w:cs="Times New Roman"/>
          <w:sz w:val="24"/>
          <w:szCs w:val="24"/>
        </w:rPr>
        <w:t xml:space="preserve">2019, giving a rise of 16%. In the start of FY19, market had a good start reaching 43,557 points in total, but then it had a downfall, reaching the period’s lowest index to 36,663 points in October 16, 2018. </w:t>
      </w:r>
    </w:p>
    <w:p w:rsidR="00A90B92" w:rsidRDefault="00645A58" w:rsidP="00A90B92">
      <w:pPr>
        <w:rPr>
          <w:rFonts w:ascii="Times New Roman" w:hAnsi="Times New Roman" w:cs="Times New Roman"/>
          <w:sz w:val="24"/>
          <w:szCs w:val="24"/>
        </w:rPr>
      </w:pPr>
      <w:r>
        <w:rPr>
          <w:rFonts w:ascii="Times New Roman" w:hAnsi="Times New Roman" w:cs="Times New Roman"/>
          <w:sz w:val="24"/>
          <w:szCs w:val="24"/>
        </w:rPr>
        <w:t xml:space="preserve">A Finance Bill was introduced in January 2019 which gave the market a rest from the unfavorable conditions it was facing. As a result, the index rose for some period. However, its condition still remained volatile during the period and closed at 38,649 points on March 31, 2019. </w:t>
      </w:r>
    </w:p>
    <w:p w:rsidR="00645A58" w:rsidRDefault="00A90B92" w:rsidP="00A90B92">
      <w:pPr>
        <w:rPr>
          <w:rFonts w:ascii="Times New Roman" w:hAnsi="Times New Roman" w:cs="Times New Roman"/>
          <w:sz w:val="24"/>
          <w:szCs w:val="24"/>
        </w:rPr>
      </w:pPr>
      <w:r w:rsidRPr="00A90B92">
        <w:rPr>
          <w:rFonts w:ascii="Times New Roman" w:hAnsi="Times New Roman" w:cs="Times New Roman"/>
          <w:sz w:val="24"/>
          <w:szCs w:val="24"/>
        </w:rPr>
        <w:t>The SECP has taken additional measures in this fiscal year to address potential threat of money</w:t>
      </w:r>
      <w:r>
        <w:rPr>
          <w:rFonts w:ascii="Times New Roman" w:hAnsi="Times New Roman" w:cs="Times New Roman"/>
          <w:sz w:val="24"/>
          <w:szCs w:val="24"/>
        </w:rPr>
        <w:t xml:space="preserve"> </w:t>
      </w:r>
      <w:r w:rsidRPr="00A90B92">
        <w:rPr>
          <w:rFonts w:ascii="Times New Roman" w:hAnsi="Times New Roman" w:cs="Times New Roman"/>
          <w:sz w:val="24"/>
          <w:szCs w:val="24"/>
        </w:rPr>
        <w:t>laundering and terrorist financing within its regulated entities and maintained integrity of the</w:t>
      </w:r>
      <w:r>
        <w:rPr>
          <w:rFonts w:ascii="Times New Roman" w:hAnsi="Times New Roman" w:cs="Times New Roman"/>
          <w:sz w:val="24"/>
          <w:szCs w:val="24"/>
        </w:rPr>
        <w:t xml:space="preserve"> </w:t>
      </w:r>
      <w:r w:rsidRPr="00A90B92">
        <w:rPr>
          <w:rFonts w:ascii="Times New Roman" w:hAnsi="Times New Roman" w:cs="Times New Roman"/>
          <w:sz w:val="24"/>
          <w:szCs w:val="24"/>
        </w:rPr>
        <w:t>financial markets</w:t>
      </w:r>
      <w:r>
        <w:rPr>
          <w:rFonts w:ascii="Times New Roman" w:hAnsi="Times New Roman" w:cs="Times New Roman"/>
          <w:sz w:val="24"/>
          <w:szCs w:val="24"/>
        </w:rPr>
        <w:t>.</w:t>
      </w:r>
    </w:p>
    <w:p w:rsidR="00D304B6" w:rsidRDefault="00A90B92" w:rsidP="00A90B92">
      <w:pPr>
        <w:rPr>
          <w:rFonts w:ascii="Times New Roman" w:hAnsi="Times New Roman" w:cs="Times New Roman"/>
          <w:b/>
          <w:sz w:val="24"/>
          <w:szCs w:val="24"/>
          <w:u w:val="single"/>
        </w:rPr>
      </w:pPr>
      <w:r w:rsidRPr="00A90B92">
        <w:rPr>
          <w:rFonts w:ascii="Times New Roman" w:hAnsi="Times New Roman" w:cs="Times New Roman"/>
          <w:b/>
          <w:sz w:val="24"/>
          <w:szCs w:val="24"/>
          <w:u w:val="single"/>
        </w:rPr>
        <w:t>Inflation:</w:t>
      </w:r>
    </w:p>
    <w:p w:rsidR="00A90B92" w:rsidRDefault="00D304B6" w:rsidP="00D304B6">
      <w:pPr>
        <w:rPr>
          <w:rFonts w:ascii="Times New Roman" w:hAnsi="Times New Roman" w:cs="Times New Roman"/>
          <w:sz w:val="24"/>
          <w:szCs w:val="24"/>
        </w:rPr>
      </w:pPr>
      <w:r>
        <w:rPr>
          <w:rFonts w:ascii="Times New Roman" w:hAnsi="Times New Roman" w:cs="Times New Roman"/>
          <w:sz w:val="24"/>
          <w:szCs w:val="24"/>
        </w:rPr>
        <w:t xml:space="preserve">The CPI saw a rise in the current fiscal year with values reaching 5.8% in July 2018 and after remaining constant at 5% for nearly two months, it rose to 6.8% in October 2018. This spike was mainly observed due to the hike in gas prices. </w:t>
      </w:r>
    </w:p>
    <w:p w:rsidR="00183B22" w:rsidRDefault="00D304B6" w:rsidP="00183B22">
      <w:pPr>
        <w:rPr>
          <w:rFonts w:ascii="Times New Roman" w:hAnsi="Times New Roman" w:cs="Times New Roman"/>
          <w:sz w:val="24"/>
          <w:szCs w:val="24"/>
        </w:rPr>
      </w:pPr>
      <w:r>
        <w:rPr>
          <w:rFonts w:ascii="Times New Roman" w:hAnsi="Times New Roman" w:cs="Times New Roman"/>
          <w:sz w:val="24"/>
          <w:szCs w:val="24"/>
        </w:rPr>
        <w:t>During July-April FY2019, the inflation as measured by CPI was estimated to be around 7% against 3.77%</w:t>
      </w:r>
      <w:r w:rsidR="006B7FFE">
        <w:rPr>
          <w:rFonts w:ascii="Times New Roman" w:hAnsi="Times New Roman" w:cs="Times New Roman"/>
          <w:sz w:val="24"/>
          <w:szCs w:val="24"/>
        </w:rPr>
        <w:t xml:space="preserve"> during the same period last year. It was due to some underlying demand in the economy </w:t>
      </w:r>
      <w:r w:rsidR="00183B22">
        <w:rPr>
          <w:rFonts w:ascii="Times New Roman" w:hAnsi="Times New Roman" w:cs="Times New Roman"/>
          <w:sz w:val="24"/>
          <w:szCs w:val="24"/>
        </w:rPr>
        <w:t xml:space="preserve">as well as continued pass through of exchange rate depreciation and higher fuel prices. </w:t>
      </w:r>
      <w:r w:rsidR="00183B22" w:rsidRPr="00183B22">
        <w:rPr>
          <w:rFonts w:ascii="Times New Roman" w:hAnsi="Times New Roman" w:cs="Times New Roman"/>
          <w:sz w:val="24"/>
          <w:szCs w:val="24"/>
        </w:rPr>
        <w:t xml:space="preserve">The other inflationary indicators like Sensitive Price </w:t>
      </w:r>
      <w:r w:rsidR="00183B22">
        <w:rPr>
          <w:rFonts w:ascii="Times New Roman" w:hAnsi="Times New Roman" w:cs="Times New Roman"/>
          <w:sz w:val="24"/>
          <w:szCs w:val="24"/>
        </w:rPr>
        <w:t xml:space="preserve">Indicator (SPI) remained at 4.0% </w:t>
      </w:r>
      <w:r w:rsidR="00183B22" w:rsidRPr="00183B22">
        <w:rPr>
          <w:rFonts w:ascii="Times New Roman" w:hAnsi="Times New Roman" w:cs="Times New Roman"/>
          <w:sz w:val="24"/>
          <w:szCs w:val="24"/>
        </w:rPr>
        <w:t>during</w:t>
      </w:r>
      <w:r w:rsidR="00183B22">
        <w:rPr>
          <w:rFonts w:ascii="Times New Roman" w:hAnsi="Times New Roman" w:cs="Times New Roman"/>
          <w:sz w:val="24"/>
          <w:szCs w:val="24"/>
        </w:rPr>
        <w:t xml:space="preserve"> </w:t>
      </w:r>
      <w:r w:rsidR="00183B22" w:rsidRPr="00183B22">
        <w:rPr>
          <w:rFonts w:ascii="Times New Roman" w:hAnsi="Times New Roman" w:cs="Times New Roman"/>
          <w:sz w:val="24"/>
          <w:szCs w:val="24"/>
        </w:rPr>
        <w:t>Jul-April</w:t>
      </w:r>
      <w:r w:rsidR="00183B22">
        <w:rPr>
          <w:rFonts w:ascii="Times New Roman" w:hAnsi="Times New Roman" w:cs="Times New Roman"/>
          <w:sz w:val="24"/>
          <w:szCs w:val="24"/>
        </w:rPr>
        <w:t xml:space="preserve"> FY 2019 against the 0.8%</w:t>
      </w:r>
      <w:r w:rsidR="00183B22" w:rsidRPr="00183B22">
        <w:rPr>
          <w:rFonts w:ascii="Times New Roman" w:hAnsi="Times New Roman" w:cs="Times New Roman"/>
          <w:sz w:val="24"/>
          <w:szCs w:val="24"/>
        </w:rPr>
        <w:t xml:space="preserve"> during the corresponding period last year. Wholesale Price</w:t>
      </w:r>
      <w:r w:rsidR="00183B22">
        <w:rPr>
          <w:rFonts w:ascii="Times New Roman" w:hAnsi="Times New Roman" w:cs="Times New Roman"/>
          <w:sz w:val="24"/>
          <w:szCs w:val="24"/>
        </w:rPr>
        <w:t xml:space="preserve"> </w:t>
      </w:r>
      <w:r w:rsidR="00183B22" w:rsidRPr="00183B22">
        <w:rPr>
          <w:rFonts w:ascii="Times New Roman" w:hAnsi="Times New Roman" w:cs="Times New Roman"/>
          <w:sz w:val="24"/>
          <w:szCs w:val="24"/>
        </w:rPr>
        <w:t>I</w:t>
      </w:r>
      <w:r w:rsidR="00183B22">
        <w:rPr>
          <w:rFonts w:ascii="Times New Roman" w:hAnsi="Times New Roman" w:cs="Times New Roman"/>
          <w:sz w:val="24"/>
          <w:szCs w:val="24"/>
        </w:rPr>
        <w:t xml:space="preserve">ndex (WPI) was recorded at 11.7% </w:t>
      </w:r>
      <w:r w:rsidR="00183B22" w:rsidRPr="00183B22">
        <w:rPr>
          <w:rFonts w:ascii="Times New Roman" w:hAnsi="Times New Roman" w:cs="Times New Roman"/>
          <w:sz w:val="24"/>
          <w:szCs w:val="24"/>
        </w:rPr>
        <w:t>in Jul</w:t>
      </w:r>
      <w:r w:rsidR="00183B22">
        <w:rPr>
          <w:rFonts w:ascii="Times New Roman" w:hAnsi="Times New Roman" w:cs="Times New Roman"/>
          <w:sz w:val="24"/>
          <w:szCs w:val="24"/>
        </w:rPr>
        <w:t xml:space="preserve">y-April FY 2019 compared to 2.8% </w:t>
      </w:r>
      <w:r w:rsidR="00183B22" w:rsidRPr="00183B22">
        <w:rPr>
          <w:rFonts w:ascii="Times New Roman" w:hAnsi="Times New Roman" w:cs="Times New Roman"/>
          <w:sz w:val="24"/>
          <w:szCs w:val="24"/>
        </w:rPr>
        <w:t>in</w:t>
      </w:r>
      <w:r w:rsidR="00183B22">
        <w:rPr>
          <w:rFonts w:ascii="Times New Roman" w:hAnsi="Times New Roman" w:cs="Times New Roman"/>
          <w:sz w:val="24"/>
          <w:szCs w:val="24"/>
        </w:rPr>
        <w:t xml:space="preserve"> </w:t>
      </w:r>
      <w:r w:rsidR="00183B22" w:rsidRPr="00183B22">
        <w:rPr>
          <w:rFonts w:ascii="Times New Roman" w:hAnsi="Times New Roman" w:cs="Times New Roman"/>
          <w:sz w:val="24"/>
          <w:szCs w:val="24"/>
        </w:rPr>
        <w:t>corresponding period of FY 2018.</w:t>
      </w:r>
    </w:p>
    <w:p w:rsidR="00731621" w:rsidRDefault="00731621" w:rsidP="00183B22">
      <w:pPr>
        <w:rPr>
          <w:rFonts w:ascii="Times New Roman" w:hAnsi="Times New Roman" w:cs="Times New Roman"/>
          <w:sz w:val="24"/>
          <w:szCs w:val="24"/>
        </w:rPr>
      </w:pPr>
      <w:r>
        <w:rPr>
          <w:rFonts w:ascii="Times New Roman" w:hAnsi="Times New Roman" w:cs="Times New Roman"/>
          <w:sz w:val="24"/>
          <w:szCs w:val="24"/>
        </w:rPr>
        <w:t>This impact of inflation will be likely have a bigger effect on non food prices rather than the food prices which are believed to stay stable due to effective monitoring of prices and smooth supply of essential commodities by the provincial and federal government.</w:t>
      </w:r>
    </w:p>
    <w:p w:rsidR="00FB7591" w:rsidRDefault="00FB7591" w:rsidP="00183B22">
      <w:pPr>
        <w:rPr>
          <w:rFonts w:ascii="Times New Roman" w:hAnsi="Times New Roman" w:cs="Times New Roman"/>
          <w:b/>
          <w:sz w:val="24"/>
          <w:szCs w:val="24"/>
          <w:u w:val="single"/>
        </w:rPr>
      </w:pPr>
      <w:r w:rsidRPr="00FB7591">
        <w:rPr>
          <w:rFonts w:ascii="Times New Roman" w:hAnsi="Times New Roman" w:cs="Times New Roman"/>
          <w:b/>
          <w:sz w:val="24"/>
          <w:szCs w:val="24"/>
          <w:u w:val="single"/>
        </w:rPr>
        <w:t>Trade and Payments:</w:t>
      </w:r>
    </w:p>
    <w:p w:rsidR="00FB7591" w:rsidRDefault="004F6F00" w:rsidP="00183B22">
      <w:pPr>
        <w:rPr>
          <w:rFonts w:ascii="Times New Roman" w:hAnsi="Times New Roman" w:cs="Times New Roman"/>
          <w:sz w:val="24"/>
          <w:szCs w:val="24"/>
        </w:rPr>
      </w:pPr>
      <w:r>
        <w:rPr>
          <w:rFonts w:ascii="Times New Roman" w:hAnsi="Times New Roman" w:cs="Times New Roman"/>
          <w:sz w:val="24"/>
          <w:szCs w:val="24"/>
        </w:rPr>
        <w:t>The export target set for the year FY19 was US$ 28 billion, whereas they originally reached a target of only US$ 20.09 billion during July-April FY19, registering a decline of 1.9 percent in growth.</w:t>
      </w:r>
    </w:p>
    <w:p w:rsidR="004F6F00" w:rsidRDefault="004F6F00" w:rsidP="00183B22">
      <w:pPr>
        <w:rPr>
          <w:rFonts w:ascii="Times New Roman" w:hAnsi="Times New Roman" w:cs="Times New Roman"/>
          <w:sz w:val="24"/>
          <w:szCs w:val="24"/>
        </w:rPr>
      </w:pPr>
      <w:r>
        <w:rPr>
          <w:rFonts w:ascii="Times New Roman" w:hAnsi="Times New Roman" w:cs="Times New Roman"/>
          <w:sz w:val="24"/>
          <w:szCs w:val="24"/>
        </w:rPr>
        <w:t>The import target was set at US$ 56.5 billion, and they reached a total of US$ 44.03 billion in July-April FY2019 as compared to US$ 46.30 billion during the same period last year. They imports showed a decline of almost 4.9%. This reduction was due to decrease in the import of furnace oil, machinery, electric equipment, palm oil, colza seeds and textiles.</w:t>
      </w:r>
    </w:p>
    <w:p w:rsidR="004F6F00" w:rsidRPr="00FB7591" w:rsidRDefault="00E8676A" w:rsidP="00183B22">
      <w:pPr>
        <w:rPr>
          <w:rFonts w:ascii="Times New Roman" w:hAnsi="Times New Roman" w:cs="Times New Roman"/>
          <w:sz w:val="24"/>
          <w:szCs w:val="24"/>
        </w:rPr>
      </w:pPr>
      <w:r>
        <w:rPr>
          <w:rFonts w:ascii="Times New Roman" w:hAnsi="Times New Roman" w:cs="Times New Roman"/>
          <w:sz w:val="24"/>
          <w:szCs w:val="24"/>
        </w:rPr>
        <w:lastRenderedPageBreak/>
        <w:t xml:space="preserve">The trade account remained positive during the Fiscal year 2019. Goods trade balance was shrunk down to </w:t>
      </w:r>
      <w:r w:rsidR="00C25006">
        <w:rPr>
          <w:rFonts w:ascii="Times New Roman" w:hAnsi="Times New Roman" w:cs="Times New Roman"/>
          <w:sz w:val="24"/>
          <w:szCs w:val="24"/>
        </w:rPr>
        <w:t>US$ 23.93 billion as compared to US$ 25.81 billion in the same period last year. However, the service sector posed a positive curve during FY2019.</w:t>
      </w:r>
    </w:p>
    <w:p w:rsidR="00183B22" w:rsidRDefault="00C25006" w:rsidP="00183B22">
      <w:pPr>
        <w:rPr>
          <w:rFonts w:ascii="Times New Roman" w:hAnsi="Times New Roman" w:cs="Times New Roman"/>
          <w:sz w:val="24"/>
          <w:szCs w:val="24"/>
        </w:rPr>
      </w:pPr>
      <w:r>
        <w:rPr>
          <w:rFonts w:ascii="Times New Roman" w:hAnsi="Times New Roman" w:cs="Times New Roman"/>
          <w:sz w:val="24"/>
          <w:szCs w:val="24"/>
        </w:rPr>
        <w:t xml:space="preserve">The current account deficit presented a positive picture in FY2019 reaching to US$ 11.586 billion in July-April FY19 against US$ 15.864 billion during the same period last year. </w:t>
      </w:r>
    </w:p>
    <w:p w:rsidR="002A203B" w:rsidRDefault="002A203B" w:rsidP="00183B22">
      <w:pPr>
        <w:rPr>
          <w:rFonts w:ascii="Times New Roman" w:hAnsi="Times New Roman" w:cs="Times New Roman"/>
          <w:sz w:val="24"/>
          <w:szCs w:val="24"/>
        </w:rPr>
      </w:pPr>
      <w:r>
        <w:rPr>
          <w:rFonts w:ascii="Times New Roman" w:hAnsi="Times New Roman" w:cs="Times New Roman"/>
          <w:sz w:val="24"/>
          <w:szCs w:val="24"/>
        </w:rPr>
        <w:t>Remittances registered a growth of 8.45% during the period July-April FY2019 as compared to 5.36% last year. It reached to US$ 17.875 billion during first ten months of current fiscal year as compared to US$ 16.482 billion during the same period last year</w:t>
      </w:r>
      <w:r w:rsidR="0053468D">
        <w:rPr>
          <w:rFonts w:ascii="Times New Roman" w:hAnsi="Times New Roman" w:cs="Times New Roman"/>
          <w:sz w:val="24"/>
          <w:szCs w:val="24"/>
        </w:rPr>
        <w:t>.</w:t>
      </w:r>
    </w:p>
    <w:p w:rsidR="0053468D" w:rsidRDefault="0053468D" w:rsidP="0053468D">
      <w:pPr>
        <w:rPr>
          <w:rFonts w:ascii="Times New Roman" w:hAnsi="Times New Roman" w:cs="Times New Roman"/>
          <w:sz w:val="24"/>
          <w:szCs w:val="24"/>
        </w:rPr>
      </w:pPr>
      <w:r>
        <w:rPr>
          <w:rFonts w:ascii="Times New Roman" w:hAnsi="Times New Roman" w:cs="Times New Roman"/>
          <w:sz w:val="24"/>
          <w:szCs w:val="24"/>
        </w:rPr>
        <w:t xml:space="preserve">Foreign Investments remained low during the FY19. It declined by 51.7% in FY19 to US$ 1.376 billion as compared to US$ 2.849 billion in FY18. </w:t>
      </w:r>
    </w:p>
    <w:p w:rsidR="0053468D" w:rsidRDefault="001E3F15" w:rsidP="0053468D">
      <w:pPr>
        <w:rPr>
          <w:rFonts w:ascii="Times New Roman" w:hAnsi="Times New Roman" w:cs="Times New Roman"/>
          <w:sz w:val="24"/>
          <w:szCs w:val="24"/>
        </w:rPr>
      </w:pPr>
      <w:r>
        <w:rPr>
          <w:rFonts w:ascii="Times New Roman" w:hAnsi="Times New Roman" w:cs="Times New Roman"/>
          <w:sz w:val="24"/>
          <w:szCs w:val="24"/>
        </w:rPr>
        <w:t>I</w:t>
      </w:r>
      <w:r w:rsidRPr="0053468D">
        <w:rPr>
          <w:rFonts w:ascii="Times New Roman" w:hAnsi="Times New Roman" w:cs="Times New Roman"/>
          <w:sz w:val="24"/>
          <w:szCs w:val="24"/>
        </w:rPr>
        <w:t>n the meantime</w:t>
      </w:r>
      <w:r w:rsidR="0053468D" w:rsidRPr="0053468D">
        <w:rPr>
          <w:rFonts w:ascii="Times New Roman" w:hAnsi="Times New Roman" w:cs="Times New Roman"/>
          <w:sz w:val="24"/>
          <w:szCs w:val="24"/>
        </w:rPr>
        <w:t>, Pakistan has also improved its position on ease of doing business index and jumped to</w:t>
      </w:r>
      <w:r w:rsidR="0053468D">
        <w:rPr>
          <w:rFonts w:ascii="Times New Roman" w:hAnsi="Times New Roman" w:cs="Times New Roman"/>
          <w:sz w:val="24"/>
          <w:szCs w:val="24"/>
        </w:rPr>
        <w:t xml:space="preserve"> </w:t>
      </w:r>
      <w:r w:rsidR="0053468D" w:rsidRPr="0053468D">
        <w:rPr>
          <w:rFonts w:ascii="Times New Roman" w:hAnsi="Times New Roman" w:cs="Times New Roman"/>
          <w:sz w:val="24"/>
          <w:szCs w:val="24"/>
        </w:rPr>
        <w:t>136th position as compared to 147th position last year out of total 190 economies. This will surely</w:t>
      </w:r>
      <w:r w:rsidR="0053468D">
        <w:rPr>
          <w:rFonts w:ascii="Times New Roman" w:hAnsi="Times New Roman" w:cs="Times New Roman"/>
          <w:sz w:val="24"/>
          <w:szCs w:val="24"/>
        </w:rPr>
        <w:t xml:space="preserve"> </w:t>
      </w:r>
      <w:r w:rsidR="0053468D" w:rsidRPr="0053468D">
        <w:rPr>
          <w:rFonts w:ascii="Times New Roman" w:hAnsi="Times New Roman" w:cs="Times New Roman"/>
          <w:sz w:val="24"/>
          <w:szCs w:val="24"/>
        </w:rPr>
        <w:t>attract foreign investors and will boost FDI</w:t>
      </w:r>
      <w:r w:rsidR="0053468D">
        <w:rPr>
          <w:rFonts w:ascii="Times New Roman" w:hAnsi="Times New Roman" w:cs="Times New Roman"/>
          <w:sz w:val="24"/>
          <w:szCs w:val="24"/>
        </w:rPr>
        <w:t>.</w:t>
      </w:r>
    </w:p>
    <w:p w:rsidR="00BE140A" w:rsidRDefault="00BE140A" w:rsidP="0053468D">
      <w:pPr>
        <w:rPr>
          <w:rFonts w:ascii="Times New Roman" w:hAnsi="Times New Roman" w:cs="Times New Roman"/>
          <w:b/>
          <w:sz w:val="24"/>
          <w:szCs w:val="24"/>
          <w:u w:val="single"/>
        </w:rPr>
      </w:pPr>
      <w:r w:rsidRPr="00BE140A">
        <w:rPr>
          <w:rFonts w:ascii="Times New Roman" w:hAnsi="Times New Roman" w:cs="Times New Roman"/>
          <w:b/>
          <w:sz w:val="24"/>
          <w:szCs w:val="24"/>
          <w:u w:val="single"/>
        </w:rPr>
        <w:t>Public Debt:</w:t>
      </w:r>
    </w:p>
    <w:p w:rsidR="00964418" w:rsidRDefault="00BE140A" w:rsidP="00964418">
      <w:pPr>
        <w:rPr>
          <w:rFonts w:ascii="Times New Roman" w:hAnsi="Times New Roman" w:cs="Times New Roman"/>
          <w:sz w:val="24"/>
          <w:szCs w:val="24"/>
        </w:rPr>
      </w:pPr>
      <w:r>
        <w:rPr>
          <w:rFonts w:ascii="Times New Roman" w:hAnsi="Times New Roman" w:cs="Times New Roman"/>
          <w:sz w:val="24"/>
          <w:szCs w:val="24"/>
        </w:rPr>
        <w:t xml:space="preserve">The total public debt stayed at Rs 28,607 billion at the end of period March 2019. This recorded an increase of almost Rs 3,655 billion during the first nine months of current fiscal year. </w:t>
      </w:r>
    </w:p>
    <w:p w:rsidR="00F72A14" w:rsidRDefault="00F72A14" w:rsidP="00964418">
      <w:pPr>
        <w:rPr>
          <w:rFonts w:ascii="Times New Roman" w:hAnsi="Times New Roman" w:cs="Times New Roman"/>
          <w:sz w:val="24"/>
          <w:szCs w:val="24"/>
        </w:rPr>
      </w:pPr>
      <w:r>
        <w:rPr>
          <w:rFonts w:ascii="Times New Roman" w:hAnsi="Times New Roman" w:cs="Times New Roman"/>
          <w:sz w:val="24"/>
          <w:szCs w:val="24"/>
        </w:rPr>
        <w:t xml:space="preserve">This total increase in public debt cannot be credited solely to the borrowing of the government. </w:t>
      </w:r>
      <w:r w:rsidR="00964418" w:rsidRPr="00964418">
        <w:rPr>
          <w:rFonts w:ascii="Times New Roman" w:hAnsi="Times New Roman" w:cs="Times New Roman"/>
          <w:sz w:val="24"/>
          <w:szCs w:val="24"/>
        </w:rPr>
        <w:t xml:space="preserve">External loans are </w:t>
      </w:r>
      <w:r w:rsidR="00964418">
        <w:rPr>
          <w:rFonts w:ascii="Times New Roman" w:hAnsi="Times New Roman" w:cs="Times New Roman"/>
          <w:sz w:val="24"/>
          <w:szCs w:val="24"/>
        </w:rPr>
        <w:t>acquired</w:t>
      </w:r>
      <w:r w:rsidR="00964418" w:rsidRPr="00964418">
        <w:rPr>
          <w:rFonts w:ascii="Times New Roman" w:hAnsi="Times New Roman" w:cs="Times New Roman"/>
          <w:sz w:val="24"/>
          <w:szCs w:val="24"/>
        </w:rPr>
        <w:t xml:space="preserve"> in various currencies; however, disbursements are</w:t>
      </w:r>
      <w:r w:rsidR="00964418">
        <w:rPr>
          <w:rFonts w:ascii="CIDFont+F1" w:hAnsi="CIDFont+F1" w:cs="CIDFont+F1"/>
        </w:rPr>
        <w:t xml:space="preserve"> </w:t>
      </w:r>
      <w:r w:rsidR="00964418" w:rsidRPr="00964418">
        <w:rPr>
          <w:rFonts w:ascii="Times New Roman" w:hAnsi="Times New Roman" w:cs="Times New Roman"/>
          <w:sz w:val="24"/>
          <w:szCs w:val="24"/>
        </w:rPr>
        <w:t xml:space="preserve">effectively converted into Pak Rupee. </w:t>
      </w:r>
      <w:r w:rsidR="00964418">
        <w:rPr>
          <w:rFonts w:ascii="Times New Roman" w:hAnsi="Times New Roman" w:cs="Times New Roman"/>
          <w:sz w:val="24"/>
          <w:szCs w:val="24"/>
        </w:rPr>
        <w:t>T</w:t>
      </w:r>
      <w:r w:rsidR="00964418" w:rsidRPr="00964418">
        <w:rPr>
          <w:rFonts w:ascii="Times New Roman" w:hAnsi="Times New Roman" w:cs="Times New Roman"/>
          <w:sz w:val="24"/>
          <w:szCs w:val="24"/>
        </w:rPr>
        <w:t>herefore, devaluation of Pak Rupee against international</w:t>
      </w:r>
      <w:r w:rsidR="00964418">
        <w:rPr>
          <w:rFonts w:ascii="CIDFont+F1" w:hAnsi="CIDFont+F1" w:cs="CIDFont+F1"/>
        </w:rPr>
        <w:t xml:space="preserve"> </w:t>
      </w:r>
      <w:r w:rsidR="00964418" w:rsidRPr="00964418">
        <w:rPr>
          <w:rFonts w:ascii="Times New Roman" w:hAnsi="Times New Roman" w:cs="Times New Roman"/>
          <w:sz w:val="24"/>
          <w:szCs w:val="24"/>
        </w:rPr>
        <w:t>currencies can increase the value of external public debt portfolio when converted into Pak Rupee for</w:t>
      </w:r>
      <w:r w:rsidR="00964418">
        <w:rPr>
          <w:rFonts w:ascii="CIDFont+F1" w:hAnsi="CIDFont+F1" w:cs="CIDFont+F1"/>
        </w:rPr>
        <w:t xml:space="preserve"> </w:t>
      </w:r>
      <w:r w:rsidR="00964418" w:rsidRPr="00964418">
        <w:rPr>
          <w:rFonts w:ascii="Times New Roman" w:hAnsi="Times New Roman" w:cs="Times New Roman"/>
          <w:sz w:val="24"/>
          <w:szCs w:val="24"/>
        </w:rPr>
        <w:t>reporting purposes.</w:t>
      </w:r>
    </w:p>
    <w:p w:rsidR="0071578E" w:rsidRDefault="003B184C" w:rsidP="0071578E">
      <w:pPr>
        <w:rPr>
          <w:rFonts w:ascii="Times New Roman" w:hAnsi="Times New Roman" w:cs="Times New Roman"/>
          <w:sz w:val="24"/>
          <w:szCs w:val="24"/>
        </w:rPr>
      </w:pPr>
      <w:r>
        <w:rPr>
          <w:rFonts w:ascii="Times New Roman" w:hAnsi="Times New Roman" w:cs="Times New Roman"/>
          <w:sz w:val="24"/>
          <w:szCs w:val="24"/>
        </w:rPr>
        <w:t>The depreciation of Pak Rupee has an impact on the increase of public debt; however, its impact is usually spread out over the years of the loan’s period. So, any immediate cash flow impact is not very visible.</w:t>
      </w:r>
      <w:r w:rsidR="0071578E">
        <w:rPr>
          <w:rFonts w:ascii="Times New Roman" w:hAnsi="Times New Roman" w:cs="Times New Roman"/>
          <w:sz w:val="24"/>
          <w:szCs w:val="24"/>
        </w:rPr>
        <w:t xml:space="preserve"> </w:t>
      </w:r>
    </w:p>
    <w:p w:rsidR="003B184C" w:rsidRDefault="0071578E" w:rsidP="0071578E">
      <w:pPr>
        <w:rPr>
          <w:rFonts w:ascii="Times New Roman" w:hAnsi="Times New Roman" w:cs="Times New Roman"/>
          <w:sz w:val="24"/>
          <w:szCs w:val="24"/>
        </w:rPr>
      </w:pPr>
      <w:r w:rsidRPr="0071578E">
        <w:rPr>
          <w:rFonts w:ascii="Times New Roman" w:hAnsi="Times New Roman" w:cs="Times New Roman"/>
          <w:sz w:val="24"/>
          <w:szCs w:val="24"/>
        </w:rPr>
        <w:t>The domestic debt registered an increase of Rs.1</w:t>
      </w:r>
      <w:proofErr w:type="gramStart"/>
      <w:r w:rsidRPr="0071578E">
        <w:rPr>
          <w:rFonts w:ascii="Times New Roman" w:hAnsi="Times New Roman" w:cs="Times New Roman"/>
          <w:sz w:val="24"/>
          <w:szCs w:val="24"/>
        </w:rPr>
        <w:t>,754</w:t>
      </w:r>
      <w:proofErr w:type="gramEnd"/>
      <w:r w:rsidRPr="0071578E">
        <w:rPr>
          <w:rFonts w:ascii="Times New Roman" w:hAnsi="Times New Roman" w:cs="Times New Roman"/>
          <w:sz w:val="24"/>
          <w:szCs w:val="24"/>
        </w:rPr>
        <w:t xml:space="preserve"> billion while government borrowing for</w:t>
      </w:r>
      <w:r>
        <w:rPr>
          <w:rFonts w:ascii="Times New Roman" w:hAnsi="Times New Roman" w:cs="Times New Roman"/>
          <w:sz w:val="24"/>
          <w:szCs w:val="24"/>
        </w:rPr>
        <w:t xml:space="preserve"> </w:t>
      </w:r>
      <w:r w:rsidRPr="0071578E">
        <w:rPr>
          <w:rFonts w:ascii="Times New Roman" w:hAnsi="Times New Roman" w:cs="Times New Roman"/>
          <w:sz w:val="24"/>
          <w:szCs w:val="24"/>
        </w:rPr>
        <w:t>financing of fiscal deficit from domestic sources was Rs.1,398 billion. This differential is mainly</w:t>
      </w:r>
      <w:r>
        <w:rPr>
          <w:rFonts w:ascii="Times New Roman" w:hAnsi="Times New Roman" w:cs="Times New Roman"/>
          <w:sz w:val="24"/>
          <w:szCs w:val="24"/>
        </w:rPr>
        <w:t xml:space="preserve"> </w:t>
      </w:r>
      <w:r w:rsidRPr="0071578E">
        <w:rPr>
          <w:rFonts w:ascii="Times New Roman" w:hAnsi="Times New Roman" w:cs="Times New Roman"/>
          <w:sz w:val="24"/>
          <w:szCs w:val="24"/>
        </w:rPr>
        <w:t>attributed to an increase in credit balances of the government with the banking system.</w:t>
      </w:r>
    </w:p>
    <w:p w:rsidR="00B54F4C" w:rsidRDefault="0071578E" w:rsidP="0071578E">
      <w:pPr>
        <w:rPr>
          <w:rFonts w:ascii="Times New Roman" w:hAnsi="Times New Roman" w:cs="Times New Roman"/>
          <w:sz w:val="24"/>
          <w:szCs w:val="24"/>
        </w:rPr>
      </w:pPr>
      <w:r>
        <w:rPr>
          <w:rFonts w:ascii="Times New Roman" w:hAnsi="Times New Roman" w:cs="Times New Roman"/>
          <w:sz w:val="24"/>
          <w:szCs w:val="24"/>
        </w:rPr>
        <w:t xml:space="preserve">Several developments were made with regards to </w:t>
      </w:r>
      <w:r w:rsidR="00B54F4C">
        <w:rPr>
          <w:rFonts w:ascii="Times New Roman" w:hAnsi="Times New Roman" w:cs="Times New Roman"/>
          <w:sz w:val="24"/>
          <w:szCs w:val="24"/>
        </w:rPr>
        <w:t>Pakistan’s</w:t>
      </w:r>
      <w:r>
        <w:rPr>
          <w:rFonts w:ascii="Times New Roman" w:hAnsi="Times New Roman" w:cs="Times New Roman"/>
          <w:sz w:val="24"/>
          <w:szCs w:val="24"/>
        </w:rPr>
        <w:t xml:space="preserve"> public debt</w:t>
      </w:r>
      <w:r w:rsidR="00B54F4C">
        <w:rPr>
          <w:rFonts w:ascii="Times New Roman" w:hAnsi="Times New Roman" w:cs="Times New Roman"/>
          <w:sz w:val="24"/>
          <w:szCs w:val="24"/>
        </w:rPr>
        <w:t xml:space="preserve"> sector during the fiscal year FY2019. These are given as under:</w:t>
      </w:r>
    </w:p>
    <w:p w:rsidR="0071578E" w:rsidRDefault="00B54F4C" w:rsidP="00B54F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Pakistan </w:t>
      </w:r>
      <w:proofErr w:type="spellStart"/>
      <w:r>
        <w:rPr>
          <w:rFonts w:ascii="Times New Roman" w:hAnsi="Times New Roman" w:cs="Times New Roman"/>
          <w:sz w:val="24"/>
          <w:szCs w:val="24"/>
        </w:rPr>
        <w:t>Banao</w:t>
      </w:r>
      <w:proofErr w:type="spellEnd"/>
      <w:r>
        <w:rPr>
          <w:rFonts w:ascii="Times New Roman" w:hAnsi="Times New Roman" w:cs="Times New Roman"/>
          <w:sz w:val="24"/>
          <w:szCs w:val="24"/>
        </w:rPr>
        <w:t xml:space="preserve"> Certificates (PBC).</w:t>
      </w:r>
    </w:p>
    <w:p w:rsidR="00B54F4C" w:rsidRDefault="00B54F4C" w:rsidP="00B54F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increase in borrowing from commercial sources.</w:t>
      </w:r>
    </w:p>
    <w:p w:rsidR="00B54F4C" w:rsidRDefault="00B54F4C" w:rsidP="00B54F4C">
      <w:pPr>
        <w:pStyle w:val="ListParagraph"/>
        <w:numPr>
          <w:ilvl w:val="0"/>
          <w:numId w:val="1"/>
        </w:numPr>
        <w:rPr>
          <w:rFonts w:ascii="Times New Roman" w:hAnsi="Times New Roman" w:cs="Times New Roman"/>
          <w:sz w:val="24"/>
          <w:szCs w:val="24"/>
        </w:rPr>
      </w:pPr>
      <w:r w:rsidRPr="00B54F4C">
        <w:rPr>
          <w:rFonts w:ascii="Times New Roman" w:hAnsi="Times New Roman" w:cs="Times New Roman"/>
          <w:sz w:val="24"/>
          <w:szCs w:val="24"/>
        </w:rPr>
        <w:t xml:space="preserve">Certain steps were taken to introduce different schemes such as </w:t>
      </w:r>
      <w:proofErr w:type="spellStart"/>
      <w:r w:rsidRPr="00B54F4C">
        <w:rPr>
          <w:rFonts w:ascii="Times New Roman" w:hAnsi="Times New Roman" w:cs="Times New Roman"/>
          <w:sz w:val="24"/>
          <w:szCs w:val="24"/>
        </w:rPr>
        <w:t>Sharia</w:t>
      </w:r>
      <w:proofErr w:type="spellEnd"/>
      <w:r w:rsidRPr="00B54F4C">
        <w:rPr>
          <w:rFonts w:ascii="Times New Roman" w:hAnsi="Times New Roman" w:cs="Times New Roman"/>
          <w:sz w:val="24"/>
          <w:szCs w:val="24"/>
        </w:rPr>
        <w:t xml:space="preserve"> products, Overseas Pakistanis Savings Certificates,</w:t>
      </w:r>
      <w:r>
        <w:rPr>
          <w:rFonts w:ascii="Times New Roman" w:hAnsi="Times New Roman" w:cs="Times New Roman"/>
          <w:sz w:val="24"/>
          <w:szCs w:val="24"/>
        </w:rPr>
        <w:t xml:space="preserve"> </w:t>
      </w:r>
      <w:r w:rsidRPr="00B54F4C">
        <w:rPr>
          <w:rFonts w:ascii="Times New Roman" w:hAnsi="Times New Roman" w:cs="Times New Roman"/>
          <w:sz w:val="24"/>
          <w:szCs w:val="24"/>
        </w:rPr>
        <w:t>Rs.100</w:t>
      </w:r>
      <w:proofErr w:type="gramStart"/>
      <w:r w:rsidRPr="00B54F4C">
        <w:rPr>
          <w:rFonts w:ascii="Times New Roman" w:hAnsi="Times New Roman" w:cs="Times New Roman"/>
          <w:sz w:val="24"/>
          <w:szCs w:val="24"/>
        </w:rPr>
        <w:t>,000</w:t>
      </w:r>
      <w:proofErr w:type="gramEnd"/>
      <w:r w:rsidRPr="00B54F4C">
        <w:rPr>
          <w:rFonts w:ascii="Times New Roman" w:hAnsi="Times New Roman" w:cs="Times New Roman"/>
          <w:sz w:val="24"/>
          <w:szCs w:val="24"/>
        </w:rPr>
        <w:t xml:space="preserve"> Premium Prize Bonds, Scrip-less Issuances, Registered Prize Bonds, Debit Cards &amp;</w:t>
      </w:r>
      <w:r>
        <w:rPr>
          <w:rFonts w:ascii="Times New Roman" w:hAnsi="Times New Roman" w:cs="Times New Roman"/>
          <w:sz w:val="24"/>
          <w:szCs w:val="24"/>
        </w:rPr>
        <w:t xml:space="preserve"> </w:t>
      </w:r>
      <w:r w:rsidRPr="00B54F4C">
        <w:rPr>
          <w:rFonts w:ascii="Times New Roman" w:hAnsi="Times New Roman" w:cs="Times New Roman"/>
          <w:sz w:val="24"/>
          <w:szCs w:val="24"/>
        </w:rPr>
        <w:t>Membership of 1-Link System.</w:t>
      </w:r>
    </w:p>
    <w:p w:rsidR="00B54F4C" w:rsidRDefault="00B54F4C" w:rsidP="00B54F4C">
      <w:pPr>
        <w:rPr>
          <w:rFonts w:ascii="Times New Roman" w:hAnsi="Times New Roman" w:cs="Times New Roman"/>
          <w:sz w:val="24"/>
          <w:szCs w:val="24"/>
        </w:rPr>
      </w:pPr>
      <w:r>
        <w:rPr>
          <w:rFonts w:ascii="Times New Roman" w:hAnsi="Times New Roman" w:cs="Times New Roman"/>
          <w:sz w:val="24"/>
          <w:szCs w:val="24"/>
        </w:rPr>
        <w:t>The g</w:t>
      </w:r>
      <w:r w:rsidRPr="00B54F4C">
        <w:rPr>
          <w:rFonts w:ascii="Times New Roman" w:hAnsi="Times New Roman" w:cs="Times New Roman"/>
          <w:sz w:val="24"/>
          <w:szCs w:val="24"/>
        </w:rPr>
        <w:t xml:space="preserve">overnment is </w:t>
      </w:r>
      <w:r>
        <w:rPr>
          <w:rFonts w:ascii="Times New Roman" w:hAnsi="Times New Roman" w:cs="Times New Roman"/>
          <w:sz w:val="24"/>
          <w:szCs w:val="24"/>
        </w:rPr>
        <w:t>highly motivated</w:t>
      </w:r>
      <w:r w:rsidRPr="00B54F4C">
        <w:rPr>
          <w:rFonts w:ascii="Times New Roman" w:hAnsi="Times New Roman" w:cs="Times New Roman"/>
          <w:sz w:val="24"/>
          <w:szCs w:val="24"/>
        </w:rPr>
        <w:t xml:space="preserve"> to achieve the targets </w:t>
      </w:r>
      <w:r>
        <w:rPr>
          <w:rFonts w:ascii="Times New Roman" w:hAnsi="Times New Roman" w:cs="Times New Roman"/>
          <w:sz w:val="24"/>
          <w:szCs w:val="24"/>
        </w:rPr>
        <w:t>set out</w:t>
      </w:r>
      <w:r w:rsidRPr="00B54F4C">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Pr="00B54F4C">
        <w:rPr>
          <w:rFonts w:ascii="Times New Roman" w:hAnsi="Times New Roman" w:cs="Times New Roman"/>
          <w:sz w:val="24"/>
          <w:szCs w:val="24"/>
        </w:rPr>
        <w:t xml:space="preserve"> Fiscal Responsibility and Debt Limitation Act, 2005. Over the medium term, Government’s objective is to bring and maintain its Public Debt-to-GDP and Debt Service-to-Revenue ratios to sustainable levels through a combination of greater revenue mobilization, rationalization of current expenditure and efficient and productive utilization of debt.</w:t>
      </w:r>
    </w:p>
    <w:p w:rsidR="001847AD" w:rsidRDefault="001847AD" w:rsidP="00B54F4C">
      <w:pPr>
        <w:rPr>
          <w:rFonts w:ascii="Times New Roman" w:hAnsi="Times New Roman" w:cs="Times New Roman"/>
          <w:b/>
          <w:sz w:val="24"/>
          <w:szCs w:val="24"/>
          <w:u w:val="single"/>
        </w:rPr>
      </w:pPr>
    </w:p>
    <w:p w:rsidR="001847AD" w:rsidRDefault="001847AD" w:rsidP="00B54F4C">
      <w:pPr>
        <w:rPr>
          <w:rFonts w:ascii="Times New Roman" w:hAnsi="Times New Roman" w:cs="Times New Roman"/>
          <w:b/>
          <w:sz w:val="24"/>
          <w:szCs w:val="24"/>
          <w:u w:val="single"/>
        </w:rPr>
      </w:pPr>
    </w:p>
    <w:p w:rsidR="001847AD" w:rsidRDefault="001847AD" w:rsidP="00B54F4C">
      <w:pPr>
        <w:rPr>
          <w:rFonts w:ascii="Times New Roman" w:hAnsi="Times New Roman" w:cs="Times New Roman"/>
          <w:b/>
          <w:sz w:val="24"/>
          <w:szCs w:val="24"/>
          <w:u w:val="single"/>
        </w:rPr>
      </w:pPr>
    </w:p>
    <w:p w:rsidR="00B815B4" w:rsidRDefault="00B815B4" w:rsidP="00B54F4C">
      <w:pPr>
        <w:rPr>
          <w:rFonts w:ascii="Times New Roman" w:hAnsi="Times New Roman" w:cs="Times New Roman"/>
          <w:b/>
          <w:sz w:val="24"/>
          <w:szCs w:val="24"/>
          <w:u w:val="single"/>
        </w:rPr>
      </w:pPr>
      <w:r w:rsidRPr="00B815B4">
        <w:rPr>
          <w:rFonts w:ascii="Times New Roman" w:hAnsi="Times New Roman" w:cs="Times New Roman"/>
          <w:b/>
          <w:sz w:val="24"/>
          <w:szCs w:val="24"/>
          <w:u w:val="single"/>
        </w:rPr>
        <w:lastRenderedPageBreak/>
        <w:t>Education:</w:t>
      </w:r>
    </w:p>
    <w:p w:rsidR="002A6E25" w:rsidRDefault="002A6E25" w:rsidP="00B54F4C">
      <w:pPr>
        <w:rPr>
          <w:rFonts w:ascii="Times New Roman" w:hAnsi="Times New Roman" w:cs="Times New Roman"/>
          <w:sz w:val="24"/>
          <w:szCs w:val="24"/>
        </w:rPr>
      </w:pPr>
      <w:r>
        <w:rPr>
          <w:rFonts w:ascii="Times New Roman" w:hAnsi="Times New Roman" w:cs="Times New Roman"/>
          <w:sz w:val="24"/>
          <w:szCs w:val="24"/>
        </w:rPr>
        <w:t>During 2017-18, the total school enrolments across the country were recorded at a value of 50.616 million compared to 48.062 million during 2016-17. This shows an improvement of 5.31% and is believed to increase by a further 4.8% during 2018-19.</w:t>
      </w:r>
    </w:p>
    <w:p w:rsidR="002A6E25" w:rsidRDefault="002A6E25" w:rsidP="00B54F4C">
      <w:pPr>
        <w:rPr>
          <w:rFonts w:ascii="Times New Roman" w:hAnsi="Times New Roman" w:cs="Times New Roman"/>
          <w:sz w:val="24"/>
          <w:szCs w:val="24"/>
        </w:rPr>
      </w:pPr>
      <w:r>
        <w:rPr>
          <w:rFonts w:ascii="Times New Roman" w:hAnsi="Times New Roman" w:cs="Times New Roman"/>
          <w:sz w:val="24"/>
          <w:szCs w:val="24"/>
        </w:rPr>
        <w:t xml:space="preserve">The total number of educational institutions was 260.6 thousand in 2017-18 in contrast with 260.1 thousand during 2016-17. This percentage is also expected to increase by 1.60% during 18-19. </w:t>
      </w:r>
    </w:p>
    <w:p w:rsidR="002A6E25" w:rsidRDefault="002A6E25" w:rsidP="00B54F4C">
      <w:pPr>
        <w:rPr>
          <w:rFonts w:ascii="Times New Roman" w:hAnsi="Times New Roman" w:cs="Times New Roman"/>
          <w:sz w:val="24"/>
          <w:szCs w:val="24"/>
        </w:rPr>
      </w:pPr>
      <w:r>
        <w:rPr>
          <w:rFonts w:ascii="Times New Roman" w:hAnsi="Times New Roman" w:cs="Times New Roman"/>
          <w:sz w:val="24"/>
          <w:szCs w:val="24"/>
        </w:rPr>
        <w:t>The total number of teachers was recorded at 1.753 million during 2017-18 compared to 1.726 million during 2016-17. This number is expected to increase by 2.85% during 2018-19.</w:t>
      </w:r>
    </w:p>
    <w:p w:rsidR="003B4662" w:rsidRDefault="002A6E25" w:rsidP="003B4662">
      <w:pPr>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Force Survey 2017-18, the literacy rate in Pakistan was estimated at 62.3%</w:t>
      </w:r>
      <w:r w:rsidR="003B4662">
        <w:rPr>
          <w:rFonts w:ascii="Times New Roman" w:hAnsi="Times New Roman" w:cs="Times New Roman"/>
          <w:sz w:val="24"/>
          <w:szCs w:val="24"/>
        </w:rPr>
        <w:t xml:space="preserve"> in 2017-18 </w:t>
      </w:r>
      <w:r>
        <w:rPr>
          <w:rFonts w:ascii="Times New Roman" w:hAnsi="Times New Roman" w:cs="Times New Roman"/>
          <w:sz w:val="24"/>
          <w:szCs w:val="24"/>
        </w:rPr>
        <w:t xml:space="preserve">as compared to 60.7% during </w:t>
      </w:r>
      <w:r w:rsidR="003B4662">
        <w:rPr>
          <w:rFonts w:ascii="Times New Roman" w:hAnsi="Times New Roman" w:cs="Times New Roman"/>
          <w:sz w:val="24"/>
          <w:szCs w:val="24"/>
        </w:rPr>
        <w:t xml:space="preserve">2014-15. For males, this value increase from 71.6% to 72.5%. As for females, it increased from 49.6% to 51.8%. </w:t>
      </w:r>
    </w:p>
    <w:p w:rsidR="003B4662" w:rsidRDefault="003B4662" w:rsidP="003B4662">
      <w:pPr>
        <w:rPr>
          <w:rFonts w:ascii="Times New Roman" w:hAnsi="Times New Roman" w:cs="Times New Roman"/>
          <w:sz w:val="24"/>
          <w:szCs w:val="24"/>
        </w:rPr>
      </w:pPr>
      <w:r w:rsidRPr="003B4662">
        <w:rPr>
          <w:rFonts w:ascii="Times New Roman" w:hAnsi="Times New Roman" w:cs="Times New Roman"/>
          <w:sz w:val="24"/>
          <w:szCs w:val="24"/>
        </w:rPr>
        <w:t>Public Expenditure on education as a percen</w:t>
      </w:r>
      <w:r>
        <w:rPr>
          <w:rFonts w:ascii="Times New Roman" w:hAnsi="Times New Roman" w:cs="Times New Roman"/>
          <w:sz w:val="24"/>
          <w:szCs w:val="24"/>
        </w:rPr>
        <w:t xml:space="preserve">tage of GDP is estimated at 2.4% </w:t>
      </w:r>
      <w:r w:rsidRPr="003B4662">
        <w:rPr>
          <w:rFonts w:ascii="Times New Roman" w:hAnsi="Times New Roman" w:cs="Times New Roman"/>
          <w:sz w:val="24"/>
          <w:szCs w:val="24"/>
        </w:rPr>
        <w:t>in FY2018 as</w:t>
      </w:r>
      <w:r>
        <w:rPr>
          <w:rFonts w:ascii="Times New Roman" w:hAnsi="Times New Roman" w:cs="Times New Roman"/>
          <w:sz w:val="24"/>
          <w:szCs w:val="24"/>
        </w:rPr>
        <w:t xml:space="preserve"> compared to 2.2% </w:t>
      </w:r>
      <w:r w:rsidRPr="003B4662">
        <w:rPr>
          <w:rFonts w:ascii="Times New Roman" w:hAnsi="Times New Roman" w:cs="Times New Roman"/>
          <w:sz w:val="24"/>
          <w:szCs w:val="24"/>
        </w:rPr>
        <w:t>in FY2017. The education relate</w:t>
      </w:r>
      <w:r>
        <w:rPr>
          <w:rFonts w:ascii="Times New Roman" w:hAnsi="Times New Roman" w:cs="Times New Roman"/>
          <w:sz w:val="24"/>
          <w:szCs w:val="24"/>
        </w:rPr>
        <w:t xml:space="preserve">d expenditure increased by 18.6% </w:t>
      </w:r>
      <w:r w:rsidRPr="003B4662">
        <w:rPr>
          <w:rFonts w:ascii="Times New Roman" w:hAnsi="Times New Roman" w:cs="Times New Roman"/>
          <w:sz w:val="24"/>
          <w:szCs w:val="24"/>
        </w:rPr>
        <w:t>to</w:t>
      </w:r>
      <w:r>
        <w:rPr>
          <w:rFonts w:ascii="Times New Roman" w:hAnsi="Times New Roman" w:cs="Times New Roman"/>
          <w:sz w:val="24"/>
          <w:szCs w:val="24"/>
        </w:rPr>
        <w:t xml:space="preserve"> </w:t>
      </w:r>
      <w:r w:rsidRPr="003B4662">
        <w:rPr>
          <w:rFonts w:ascii="Times New Roman" w:hAnsi="Times New Roman" w:cs="Times New Roman"/>
          <w:sz w:val="24"/>
          <w:szCs w:val="24"/>
        </w:rPr>
        <w:t>Rs 829.2 billion in FY2018 from Rs 699.2 billion in FY2017.</w:t>
      </w:r>
      <w:r>
        <w:rPr>
          <w:rFonts w:ascii="Times New Roman" w:hAnsi="Times New Roman" w:cs="Times New Roman"/>
          <w:sz w:val="24"/>
          <w:szCs w:val="24"/>
        </w:rPr>
        <w:t xml:space="preserve"> The provincial governments are also trying to spend a good amount in developing their provincial educational systems according to their </w:t>
      </w:r>
      <w:r w:rsidR="00D2606A">
        <w:rPr>
          <w:rFonts w:ascii="Times New Roman" w:hAnsi="Times New Roman" w:cs="Times New Roman"/>
          <w:sz w:val="24"/>
          <w:szCs w:val="24"/>
        </w:rPr>
        <w:t>Annual Development P</w:t>
      </w:r>
      <w:r>
        <w:rPr>
          <w:rFonts w:ascii="Times New Roman" w:hAnsi="Times New Roman" w:cs="Times New Roman"/>
          <w:sz w:val="24"/>
          <w:szCs w:val="24"/>
        </w:rPr>
        <w:t>lans.</w:t>
      </w:r>
    </w:p>
    <w:p w:rsidR="00060022" w:rsidRPr="00060022" w:rsidRDefault="00D2606A" w:rsidP="00060022">
      <w:pPr>
        <w:rPr>
          <w:rFonts w:ascii="Times New Roman" w:hAnsi="Times New Roman" w:cs="Times New Roman"/>
          <w:sz w:val="24"/>
          <w:szCs w:val="24"/>
        </w:rPr>
      </w:pPr>
      <w:r>
        <w:rPr>
          <w:rFonts w:ascii="Times New Roman" w:hAnsi="Times New Roman" w:cs="Times New Roman"/>
          <w:sz w:val="24"/>
          <w:szCs w:val="24"/>
        </w:rPr>
        <w:t>With the rationalization of PSDP by Ministry of Plan</w:t>
      </w:r>
      <w:r w:rsidR="00060022">
        <w:rPr>
          <w:rFonts w:ascii="Times New Roman" w:hAnsi="Times New Roman" w:cs="Times New Roman"/>
          <w:sz w:val="24"/>
          <w:szCs w:val="24"/>
        </w:rPr>
        <w:t xml:space="preserve">ning, Development &amp; Reform, the amount allocated for PSDP was revised to Rs 30.961 billion which was meant for the development projects of 136 ongoing universities. </w:t>
      </w:r>
      <w:r w:rsidR="00060022" w:rsidRPr="00060022">
        <w:rPr>
          <w:rFonts w:ascii="Times New Roman" w:hAnsi="Times New Roman" w:cs="Times New Roman"/>
          <w:sz w:val="24"/>
          <w:szCs w:val="24"/>
        </w:rPr>
        <w:t>These projects are; Construction of new academic buildings, Strengthening of ICT Infrastructure, Faculty Development, Procurement of Laboratory Equipment and other approved components.</w:t>
      </w:r>
    </w:p>
    <w:p w:rsidR="003B4662" w:rsidRPr="00B815B4" w:rsidRDefault="003B4662" w:rsidP="00B54F4C">
      <w:pPr>
        <w:rPr>
          <w:rFonts w:ascii="Times New Roman" w:hAnsi="Times New Roman" w:cs="Times New Roman"/>
          <w:sz w:val="24"/>
          <w:szCs w:val="24"/>
        </w:rPr>
      </w:pPr>
    </w:p>
    <w:sectPr w:rsidR="003B4662" w:rsidRPr="00B815B4" w:rsidSect="00C95B03">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B59E3"/>
    <w:multiLevelType w:val="hybridMultilevel"/>
    <w:tmpl w:val="446675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260263"/>
    <w:rsid w:val="000151C3"/>
    <w:rsid w:val="000443C7"/>
    <w:rsid w:val="0005165E"/>
    <w:rsid w:val="00060022"/>
    <w:rsid w:val="000B5257"/>
    <w:rsid w:val="0017666C"/>
    <w:rsid w:val="00183B22"/>
    <w:rsid w:val="001847AD"/>
    <w:rsid w:val="001E3F15"/>
    <w:rsid w:val="00234378"/>
    <w:rsid w:val="00237926"/>
    <w:rsid w:val="00260263"/>
    <w:rsid w:val="002A203B"/>
    <w:rsid w:val="002A2FB3"/>
    <w:rsid w:val="002A6E25"/>
    <w:rsid w:val="002D78E3"/>
    <w:rsid w:val="003249BD"/>
    <w:rsid w:val="003B184C"/>
    <w:rsid w:val="003B4662"/>
    <w:rsid w:val="003F2130"/>
    <w:rsid w:val="00420B9B"/>
    <w:rsid w:val="004F6F00"/>
    <w:rsid w:val="005341A3"/>
    <w:rsid w:val="0053468D"/>
    <w:rsid w:val="005647B7"/>
    <w:rsid w:val="005A1B9D"/>
    <w:rsid w:val="005B7B14"/>
    <w:rsid w:val="00645A58"/>
    <w:rsid w:val="00647693"/>
    <w:rsid w:val="006B7FFE"/>
    <w:rsid w:val="0071578E"/>
    <w:rsid w:val="00731621"/>
    <w:rsid w:val="00753E99"/>
    <w:rsid w:val="007A30EA"/>
    <w:rsid w:val="007B3AB9"/>
    <w:rsid w:val="008005ED"/>
    <w:rsid w:val="008154B5"/>
    <w:rsid w:val="00847C22"/>
    <w:rsid w:val="00867DFD"/>
    <w:rsid w:val="0093754A"/>
    <w:rsid w:val="00946C41"/>
    <w:rsid w:val="00964418"/>
    <w:rsid w:val="009A29A7"/>
    <w:rsid w:val="009A466F"/>
    <w:rsid w:val="00A60A3F"/>
    <w:rsid w:val="00A820FE"/>
    <w:rsid w:val="00A90B92"/>
    <w:rsid w:val="00B007DB"/>
    <w:rsid w:val="00B54F4C"/>
    <w:rsid w:val="00B73B16"/>
    <w:rsid w:val="00B815B4"/>
    <w:rsid w:val="00BE140A"/>
    <w:rsid w:val="00C22A71"/>
    <w:rsid w:val="00C25006"/>
    <w:rsid w:val="00C57AC7"/>
    <w:rsid w:val="00C87A41"/>
    <w:rsid w:val="00C95B03"/>
    <w:rsid w:val="00D04A47"/>
    <w:rsid w:val="00D2606A"/>
    <w:rsid w:val="00D304B6"/>
    <w:rsid w:val="00D87853"/>
    <w:rsid w:val="00DB4E12"/>
    <w:rsid w:val="00DC7D6A"/>
    <w:rsid w:val="00E8676A"/>
    <w:rsid w:val="00EB0CE5"/>
    <w:rsid w:val="00ED1C9C"/>
    <w:rsid w:val="00EF21EF"/>
    <w:rsid w:val="00F36D1C"/>
    <w:rsid w:val="00F72A14"/>
    <w:rsid w:val="00FA3EFC"/>
    <w:rsid w:val="00FB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style>
  <w:style w:type="paragraph" w:styleId="Heading1">
    <w:name w:val="heading 1"/>
    <w:basedOn w:val="Normal"/>
    <w:next w:val="Normal"/>
    <w:link w:val="Heading1Char"/>
    <w:uiPriority w:val="9"/>
    <w:qFormat/>
    <w:rsid w:val="00260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4F4C"/>
    <w:pPr>
      <w:ind w:left="720"/>
      <w:contextualSpacing/>
    </w:pPr>
  </w:style>
</w:styles>
</file>

<file path=word/webSettings.xml><?xml version="1.0" encoding="utf-8"?>
<w:webSettings xmlns:r="http://schemas.openxmlformats.org/officeDocument/2006/relationships" xmlns:w="http://schemas.openxmlformats.org/wordprocessingml/2006/main">
  <w:divs>
    <w:div w:id="1351253620">
      <w:bodyDiv w:val="1"/>
      <w:marLeft w:val="0"/>
      <w:marRight w:val="0"/>
      <w:marTop w:val="0"/>
      <w:marBottom w:val="0"/>
      <w:divBdr>
        <w:top w:val="none" w:sz="0" w:space="0" w:color="auto"/>
        <w:left w:val="none" w:sz="0" w:space="0" w:color="auto"/>
        <w:bottom w:val="none" w:sz="0" w:space="0" w:color="auto"/>
        <w:right w:val="none" w:sz="0" w:space="0" w:color="auto"/>
      </w:divBdr>
    </w:div>
    <w:div w:id="1393390540">
      <w:bodyDiv w:val="1"/>
      <w:marLeft w:val="0"/>
      <w:marRight w:val="0"/>
      <w:marTop w:val="0"/>
      <w:marBottom w:val="0"/>
      <w:divBdr>
        <w:top w:val="none" w:sz="0" w:space="0" w:color="auto"/>
        <w:left w:val="none" w:sz="0" w:space="0" w:color="auto"/>
        <w:bottom w:val="none" w:sz="0" w:space="0" w:color="auto"/>
        <w:right w:val="none" w:sz="0" w:space="0" w:color="auto"/>
      </w:divBdr>
    </w:div>
    <w:div w:id="1588660752">
      <w:bodyDiv w:val="1"/>
      <w:marLeft w:val="0"/>
      <w:marRight w:val="0"/>
      <w:marTop w:val="0"/>
      <w:marBottom w:val="0"/>
      <w:divBdr>
        <w:top w:val="none" w:sz="0" w:space="0" w:color="auto"/>
        <w:left w:val="none" w:sz="0" w:space="0" w:color="auto"/>
        <w:bottom w:val="none" w:sz="0" w:space="0" w:color="auto"/>
        <w:right w:val="none" w:sz="0" w:space="0" w:color="auto"/>
      </w:divBdr>
    </w:div>
    <w:div w:id="17340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BEE1-7C10-4287-B2E3-5111D8CA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Shehroze Sohail</dc:creator>
  <cp:keywords/>
  <dc:description/>
  <cp:lastModifiedBy>Shehroze Sohail</cp:lastModifiedBy>
  <cp:revision>36</cp:revision>
  <dcterms:created xsi:type="dcterms:W3CDTF">2020-05-27T16:14:00Z</dcterms:created>
  <dcterms:modified xsi:type="dcterms:W3CDTF">2020-06-01T17:54:00Z</dcterms:modified>
</cp:coreProperties>
</file>