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BC" w:rsidRDefault="003F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MIDTERM EXAM ASSIGNMENT:</w:t>
      </w:r>
    </w:p>
    <w:p w:rsidR="003F66E1" w:rsidRDefault="003F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ID: 13847</w:t>
      </w:r>
    </w:p>
    <w:p w:rsidR="003F66E1" w:rsidRDefault="003F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PAPER: COMPUTED RADIOGRPHY PROCEDURE</w:t>
      </w:r>
    </w:p>
    <w:p w:rsidR="003F66E1" w:rsidRDefault="003F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 TO: MAM MAHEEN GUL</w:t>
      </w:r>
    </w:p>
    <w:p w:rsidR="003F66E1" w:rsidRDefault="003F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QUESTIONS/ANSWERS</w:t>
      </w:r>
    </w:p>
    <w:p w:rsidR="003F66E1" w:rsidRDefault="003F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Q1:When performing a CT study of the brain ,what effect will moving the patients chin up or down ?</w:t>
      </w:r>
    </w:p>
    <w:p w:rsidR="003F66E1" w:rsidRDefault="003F66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Ans:</w:t>
      </w:r>
      <w:r>
        <w:rPr>
          <w:b/>
          <w:sz w:val="28"/>
          <w:szCs w:val="28"/>
          <w:u w:val="single"/>
        </w:rPr>
        <w:t>CT STUDY OF THE BRAIN:</w:t>
      </w:r>
    </w:p>
    <w:p w:rsidR="003F66E1" w:rsidRDefault="003F66E1" w:rsidP="003F66E1">
      <w:pPr>
        <w:ind w:left="675"/>
      </w:pPr>
      <w:r>
        <w:t>When perfoming the ct study of the brain .The slice angle is find out by the position of the gantry.</w:t>
      </w:r>
    </w:p>
    <w:p w:rsidR="003F66E1" w:rsidRDefault="003F66E1" w:rsidP="003F66E1">
      <w:pPr>
        <w:pStyle w:val="ListParagraph"/>
        <w:numPr>
          <w:ilvl w:val="0"/>
          <w:numId w:val="4"/>
        </w:numPr>
      </w:pPr>
      <w:r>
        <w:t>If the patient chin up or down during the procedure it will prouce the motion artifacts in the image.</w:t>
      </w:r>
    </w:p>
    <w:p w:rsidR="003F66E1" w:rsidRDefault="003F66E1" w:rsidP="003F66E1">
      <w:pPr>
        <w:pStyle w:val="ListParagraph"/>
        <w:numPr>
          <w:ilvl w:val="0"/>
          <w:numId w:val="4"/>
        </w:numPr>
      </w:pPr>
      <w:r>
        <w:t>Sometime due to this the noise will be create in the image</w:t>
      </w:r>
    </w:p>
    <w:p w:rsidR="00803244" w:rsidRDefault="00803244" w:rsidP="003F66E1">
      <w:pPr>
        <w:pStyle w:val="ListParagraph"/>
        <w:numPr>
          <w:ilvl w:val="0"/>
          <w:numId w:val="4"/>
        </w:numPr>
      </w:pPr>
      <w:r>
        <w:t>Moving the chin up and down it was once common to programme the cross sectional slicesof the brain parllel to the orbitomeateal line.</w:t>
      </w:r>
    </w:p>
    <w:p w:rsidR="00803244" w:rsidRDefault="00803244" w:rsidP="003F66E1">
      <w:pPr>
        <w:pStyle w:val="ListParagraph"/>
        <w:numPr>
          <w:ilvl w:val="0"/>
          <w:numId w:val="4"/>
        </w:numPr>
      </w:pPr>
      <w:r>
        <w:t>Recent practice favors programming slices of the brain parallel to superorbital meatal line rather than the orbital meatal line</w:t>
      </w:r>
    </w:p>
    <w:p w:rsidR="00803244" w:rsidRDefault="00803244" w:rsidP="003F66E1">
      <w:pPr>
        <w:pStyle w:val="ListParagraph"/>
        <w:numPr>
          <w:ilvl w:val="0"/>
          <w:numId w:val="4"/>
        </w:numPr>
      </w:pPr>
      <w:r>
        <w:t>To reduce radaiation exposure to the lens of the eye</w:t>
      </w:r>
    </w:p>
    <w:p w:rsidR="00803244" w:rsidRDefault="00803244" w:rsidP="003F66E1">
      <w:pPr>
        <w:pStyle w:val="ListParagraph"/>
        <w:numPr>
          <w:ilvl w:val="0"/>
          <w:numId w:val="4"/>
        </w:numPr>
      </w:pPr>
      <w:r>
        <w:t>Therefore axial(step and shoot) techniques are used for routine brain imagaing.</w:t>
      </w:r>
    </w:p>
    <w:p w:rsidR="003F66E1" w:rsidRDefault="003F66E1" w:rsidP="003F66E1">
      <w:pPr>
        <w:rPr>
          <w:b/>
        </w:rPr>
      </w:pPr>
      <w:r>
        <w:rPr>
          <w:b/>
        </w:rPr>
        <w:t>Q2:</w:t>
      </w:r>
      <w:r w:rsidR="00201587">
        <w:rPr>
          <w:b/>
        </w:rPr>
        <w:t>Describe the appearance of intercranial hemmorhage on the ct image ?</w:t>
      </w:r>
    </w:p>
    <w:p w:rsidR="00201587" w:rsidRDefault="00201587" w:rsidP="003F66E1">
      <w:pPr>
        <w:rPr>
          <w:b/>
        </w:rPr>
      </w:pPr>
      <w:r>
        <w:rPr>
          <w:b/>
        </w:rPr>
        <w:t>Ans:</w:t>
      </w:r>
      <w:r>
        <w:rPr>
          <w:b/>
          <w:sz w:val="28"/>
          <w:szCs w:val="28"/>
        </w:rPr>
        <w:t>INTERCRANIAL HEMMORHAGE:</w:t>
      </w:r>
    </w:p>
    <w:p w:rsidR="00201587" w:rsidRDefault="00201587" w:rsidP="003F66E1">
      <w:r>
        <w:rPr>
          <w:b/>
        </w:rPr>
        <w:t xml:space="preserve">                                </w:t>
      </w:r>
      <w:r>
        <w:t>CT is the most frequently used for imaging of intercranial hemmorhage.for</w:t>
      </w:r>
      <w:r w:rsidR="00803244">
        <w:t xml:space="preserve">tunatley </w:t>
      </w:r>
      <w:r>
        <w:t xml:space="preserve">Acute blood </w:t>
      </w:r>
      <w:r w:rsidR="00803244">
        <w:t>is markedly hyperdense to the brain paranchyma.</w:t>
      </w:r>
    </w:p>
    <w:p w:rsidR="00201587" w:rsidRDefault="00201587" w:rsidP="00201587">
      <w:pPr>
        <w:rPr>
          <w:b/>
        </w:rPr>
      </w:pPr>
      <w:r w:rsidRPr="00201587">
        <w:rPr>
          <w:b/>
        </w:rPr>
        <w:t>APPEARANCE: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The appearance of intercrainal hemmorhage will change with the passage of time because the red blood cell in the hemmorhage dteriorate.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These changes are complex and depends on many factor.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As a general rule intercranial hemmorhage will appear hyperdence to normal brain tissue for approxiamately 3 days.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After which it will decrease gradullay in density.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This progressively density loss continues until the entire hamatomafinally become hyperdense to brain tissue.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Intercranial hemmohrage generally will appear hypodense from onset of 3 days.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lastRenderedPageBreak/>
        <w:t>From 4 to 10 days it is likely to contain a  hyperdense centre surrounding  by concentrating ares of hypodense and hyperdense tissue.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From 11 day to 6 month it is isodense centre surrounding by ares of hypodense tissue.</w:t>
      </w:r>
    </w:p>
    <w:p w:rsidR="00201587" w:rsidRPr="00201587" w:rsidRDefault="00201587" w:rsidP="0020158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By 6 month the ICH will be hypodense to brain.</w:t>
      </w:r>
    </w:p>
    <w:p w:rsidR="00201587" w:rsidRDefault="00201587" w:rsidP="00201587">
      <w:pPr>
        <w:rPr>
          <w:b/>
        </w:rPr>
      </w:pPr>
      <w:r>
        <w:rPr>
          <w:b/>
        </w:rPr>
        <w:t>Q3:Describe how patient can be positioned so that data can be acquired of the head in the coronal plane ?</w:t>
      </w:r>
    </w:p>
    <w:p w:rsidR="00201587" w:rsidRDefault="00201587" w:rsidP="00201587">
      <w:pPr>
        <w:rPr>
          <w:b/>
          <w:u w:val="single"/>
        </w:rPr>
      </w:pPr>
      <w:r>
        <w:rPr>
          <w:b/>
        </w:rPr>
        <w:t>Ans :</w:t>
      </w:r>
      <w:r>
        <w:rPr>
          <w:b/>
          <w:u w:val="single"/>
        </w:rPr>
        <w:t>POSITION OF HEAD  IN THE CORONAL PLANE:</w:t>
      </w:r>
    </w:p>
    <w:p w:rsidR="00201587" w:rsidRDefault="00201587" w:rsidP="00201587">
      <w:r>
        <w:t>There are two methods of achieving coronal position of the head.</w:t>
      </w:r>
    </w:p>
    <w:p w:rsidR="00201587" w:rsidRDefault="00201587" w:rsidP="00201587">
      <w:pPr>
        <w:pStyle w:val="ListParagraph"/>
        <w:numPr>
          <w:ilvl w:val="0"/>
          <w:numId w:val="8"/>
        </w:numPr>
      </w:pPr>
      <w:r>
        <w:t>One is to place the patient prone on the scanning table.</w:t>
      </w:r>
    </w:p>
    <w:p w:rsidR="00201587" w:rsidRDefault="00201587" w:rsidP="00201587">
      <w:pPr>
        <w:pStyle w:val="ListParagraph"/>
        <w:numPr>
          <w:ilvl w:val="0"/>
          <w:numId w:val="8"/>
        </w:numPr>
      </w:pPr>
      <w:r>
        <w:t>And ask the patient to extend the chin forward.</w:t>
      </w:r>
    </w:p>
    <w:p w:rsidR="00201587" w:rsidRDefault="00201587" w:rsidP="00201587">
      <w:pPr>
        <w:pStyle w:val="ListParagraph"/>
        <w:numPr>
          <w:ilvl w:val="0"/>
          <w:numId w:val="8"/>
        </w:numPr>
      </w:pPr>
      <w:r>
        <w:t>An alternative approch is to place the patient supine and ask to drop the head back as far as possible.</w:t>
      </w:r>
    </w:p>
    <w:p w:rsidR="00201587" w:rsidRDefault="00201587" w:rsidP="00201587">
      <w:pPr>
        <w:pStyle w:val="ListParagraph"/>
        <w:numPr>
          <w:ilvl w:val="0"/>
          <w:numId w:val="8"/>
        </w:numPr>
      </w:pPr>
      <w:r>
        <w:t>This position required a special head holder.</w:t>
      </w:r>
    </w:p>
    <w:p w:rsidR="00201587" w:rsidRDefault="00201587" w:rsidP="00201587">
      <w:pPr>
        <w:pStyle w:val="ListParagraph"/>
        <w:numPr>
          <w:ilvl w:val="0"/>
          <w:numId w:val="8"/>
        </w:numPr>
      </w:pPr>
      <w:r>
        <w:t>If the patient cannot extent neck fully, thr gantry will be angled to obtain a more coronal plane.</w:t>
      </w:r>
    </w:p>
    <w:p w:rsidR="00201587" w:rsidRDefault="00201587" w:rsidP="00201587">
      <w:pPr>
        <w:pStyle w:val="ListParagraph"/>
        <w:numPr>
          <w:ilvl w:val="0"/>
          <w:numId w:val="8"/>
        </w:numPr>
      </w:pPr>
      <w:r>
        <w:t>The image obtained in either the prone or supine coronal position is essentially the same .</w:t>
      </w:r>
    </w:p>
    <w:p w:rsidR="00201587" w:rsidRDefault="00201587" w:rsidP="00201587">
      <w:pPr>
        <w:rPr>
          <w:b/>
        </w:rPr>
      </w:pPr>
      <w:r>
        <w:rPr>
          <w:b/>
        </w:rPr>
        <w:t>Q4:</w:t>
      </w:r>
      <w:r w:rsidR="00803244">
        <w:rPr>
          <w:b/>
        </w:rPr>
        <w:t>Describe three general phases of tissue enhancment ?</w:t>
      </w:r>
    </w:p>
    <w:p w:rsidR="00803244" w:rsidRDefault="00803244" w:rsidP="00201587">
      <w:pPr>
        <w:rPr>
          <w:b/>
        </w:rPr>
      </w:pPr>
      <w:r>
        <w:rPr>
          <w:b/>
        </w:rPr>
        <w:t>Ans:THREE GENERAL PHASES OF TISSUE ENHANCMENT:</w:t>
      </w:r>
    </w:p>
    <w:p w:rsidR="00803244" w:rsidRDefault="00803244" w:rsidP="00201587">
      <w:r>
        <w:t>The three general phases of tissue enhancement  are commonly disscused in CT:</w:t>
      </w:r>
    </w:p>
    <w:p w:rsidR="00803244" w:rsidRDefault="00803244" w:rsidP="00803244">
      <w:pPr>
        <w:pStyle w:val="ListParagraph"/>
        <w:numPr>
          <w:ilvl w:val="0"/>
          <w:numId w:val="9"/>
        </w:numPr>
      </w:pPr>
      <w:r>
        <w:t>The bolus phase(arterial)</w:t>
      </w:r>
    </w:p>
    <w:p w:rsidR="00803244" w:rsidRDefault="00803244" w:rsidP="00803244">
      <w:pPr>
        <w:pStyle w:val="ListParagraph"/>
        <w:numPr>
          <w:ilvl w:val="0"/>
          <w:numId w:val="9"/>
        </w:numPr>
      </w:pPr>
      <w:r>
        <w:t>The non equilibrium phase(venous)</w:t>
      </w:r>
    </w:p>
    <w:p w:rsidR="00803244" w:rsidRDefault="00803244" w:rsidP="00803244">
      <w:pPr>
        <w:pStyle w:val="ListParagraph"/>
        <w:numPr>
          <w:ilvl w:val="0"/>
          <w:numId w:val="9"/>
        </w:numPr>
      </w:pPr>
      <w:r>
        <w:t>The equilibrium phase (delayed)</w:t>
      </w:r>
    </w:p>
    <w:p w:rsidR="00803244" w:rsidRDefault="00803244" w:rsidP="00803244">
      <w:pPr>
        <w:rPr>
          <w:b/>
        </w:rPr>
      </w:pPr>
      <w:r>
        <w:t>1.</w:t>
      </w:r>
      <w:r>
        <w:rPr>
          <w:b/>
        </w:rPr>
        <w:t>the bolus phase:</w:t>
      </w:r>
    </w:p>
    <w:p w:rsidR="00803244" w:rsidRPr="00803244" w:rsidRDefault="00803244" w:rsidP="00803244">
      <w:pPr>
        <w:pStyle w:val="ListParagraph"/>
        <w:numPr>
          <w:ilvl w:val="0"/>
          <w:numId w:val="10"/>
        </w:numPr>
        <w:rPr>
          <w:b/>
        </w:rPr>
      </w:pPr>
      <w:r>
        <w:t>The bolus phase is that phase in which immediately follows iv bolous injecton.</w:t>
      </w:r>
    </w:p>
    <w:p w:rsidR="00803244" w:rsidRPr="00803244" w:rsidRDefault="00803244" w:rsidP="00803244">
      <w:pPr>
        <w:pStyle w:val="ListParagraph"/>
        <w:numPr>
          <w:ilvl w:val="0"/>
          <w:numId w:val="10"/>
        </w:numPr>
        <w:rPr>
          <w:b/>
        </w:rPr>
      </w:pPr>
      <w:r>
        <w:t>This phase is commonly called arterial phase.</w:t>
      </w:r>
    </w:p>
    <w:p w:rsidR="00803244" w:rsidRPr="00803244" w:rsidRDefault="00803244" w:rsidP="00803244">
      <w:pPr>
        <w:pStyle w:val="ListParagraph"/>
        <w:numPr>
          <w:ilvl w:val="0"/>
          <w:numId w:val="10"/>
        </w:numPr>
        <w:rPr>
          <w:b/>
        </w:rPr>
      </w:pPr>
      <w:r>
        <w:t>In this phase the arterial structure is filled with the contrast medium so they will brightly display on the image .</w:t>
      </w:r>
    </w:p>
    <w:p w:rsidR="00803244" w:rsidRPr="00803244" w:rsidRDefault="00803244" w:rsidP="00803244">
      <w:pPr>
        <w:pStyle w:val="ListParagraph"/>
        <w:numPr>
          <w:ilvl w:val="0"/>
          <w:numId w:val="10"/>
        </w:numPr>
        <w:rPr>
          <w:b/>
        </w:rPr>
      </w:pPr>
      <w:r>
        <w:t>It is characterized by an attenuation difference of 30 or mose Hounsfeild Units betwee  the aorta and the inferior venacava.</w:t>
      </w:r>
    </w:p>
    <w:p w:rsidR="00803244" w:rsidRDefault="00803244" w:rsidP="00803244">
      <w:pPr>
        <w:rPr>
          <w:b/>
        </w:rPr>
      </w:pPr>
      <w:r>
        <w:rPr>
          <w:b/>
        </w:rPr>
        <w:t>2.non equilibrium phase :</w:t>
      </w:r>
    </w:p>
    <w:p w:rsidR="00803244" w:rsidRPr="00803244" w:rsidRDefault="00803244" w:rsidP="00803244">
      <w:pPr>
        <w:pStyle w:val="ListParagraph"/>
        <w:numPr>
          <w:ilvl w:val="0"/>
          <w:numId w:val="11"/>
        </w:numPr>
        <w:rPr>
          <w:b/>
        </w:rPr>
      </w:pPr>
      <w:r>
        <w:t>It follows the bolus phase and is characterized by attenuation a differnce of 10-30 HU AVID.</w:t>
      </w:r>
    </w:p>
    <w:p w:rsidR="00803244" w:rsidRPr="00803244" w:rsidRDefault="00803244" w:rsidP="00803244">
      <w:pPr>
        <w:pStyle w:val="ListParagraph"/>
        <w:numPr>
          <w:ilvl w:val="0"/>
          <w:numId w:val="11"/>
        </w:numPr>
        <w:rPr>
          <w:b/>
        </w:rPr>
      </w:pPr>
      <w:r>
        <w:t>The contasat is much brighter in  the arteriers  than in the paranchyma of the organ. But now the venous structure are also opacified.</w:t>
      </w:r>
    </w:p>
    <w:p w:rsidR="00803244" w:rsidRPr="00803244" w:rsidRDefault="00803244" w:rsidP="00803244">
      <w:pPr>
        <w:pStyle w:val="ListParagraph"/>
        <w:numPr>
          <w:ilvl w:val="0"/>
          <w:numId w:val="11"/>
        </w:numPr>
        <w:rPr>
          <w:b/>
        </w:rPr>
      </w:pPr>
      <w:r>
        <w:t>It is also called venous phase.</w:t>
      </w:r>
    </w:p>
    <w:p w:rsidR="00803244" w:rsidRPr="00803244" w:rsidRDefault="00803244" w:rsidP="00803244">
      <w:pPr>
        <w:pStyle w:val="ListParagraph"/>
        <w:numPr>
          <w:ilvl w:val="0"/>
          <w:numId w:val="11"/>
        </w:numPr>
        <w:rPr>
          <w:b/>
        </w:rPr>
      </w:pPr>
      <w:r>
        <w:t>This phase begins approxiamtely one minute after bolus injection.</w:t>
      </w:r>
    </w:p>
    <w:p w:rsidR="00803244" w:rsidRPr="00803244" w:rsidRDefault="00803244" w:rsidP="00803244">
      <w:pPr>
        <w:pStyle w:val="ListParagraph"/>
        <w:numPr>
          <w:ilvl w:val="0"/>
          <w:numId w:val="11"/>
        </w:numPr>
        <w:rPr>
          <w:b/>
        </w:rPr>
      </w:pPr>
      <w:r>
        <w:t>Most routine body imges are acqired while contrast is in the non equilibrium phase.</w:t>
      </w:r>
    </w:p>
    <w:p w:rsidR="00803244" w:rsidRDefault="00803244" w:rsidP="00803244">
      <w:pPr>
        <w:rPr>
          <w:b/>
        </w:rPr>
      </w:pPr>
      <w:r>
        <w:rPr>
          <w:b/>
        </w:rPr>
        <w:t>3.equilibrium phase:</w:t>
      </w:r>
    </w:p>
    <w:p w:rsidR="00803244" w:rsidRPr="00803244" w:rsidRDefault="00803244" w:rsidP="00803244">
      <w:pPr>
        <w:pStyle w:val="ListParagraph"/>
        <w:numPr>
          <w:ilvl w:val="0"/>
          <w:numId w:val="12"/>
        </w:numPr>
        <w:rPr>
          <w:b/>
        </w:rPr>
      </w:pPr>
      <w:r>
        <w:lastRenderedPageBreak/>
        <w:t>The last stage of tissue enhancment following the iv injection, and it is also called delayed phase.</w:t>
      </w:r>
    </w:p>
    <w:p w:rsidR="00803244" w:rsidRPr="00803244" w:rsidRDefault="00803244" w:rsidP="00803244">
      <w:pPr>
        <w:pStyle w:val="ListParagraph"/>
        <w:numPr>
          <w:ilvl w:val="0"/>
          <w:numId w:val="12"/>
        </w:numPr>
        <w:rPr>
          <w:b/>
        </w:rPr>
      </w:pPr>
      <w:r>
        <w:t>It can begins as early as 2 mints after the bolus injection.</w:t>
      </w:r>
    </w:p>
    <w:p w:rsidR="00803244" w:rsidRPr="00803244" w:rsidRDefault="00803244" w:rsidP="00803244">
      <w:pPr>
        <w:pStyle w:val="ListParagraph"/>
        <w:numPr>
          <w:ilvl w:val="0"/>
          <w:numId w:val="12"/>
        </w:numPr>
        <w:rPr>
          <w:b/>
        </w:rPr>
      </w:pPr>
      <w:r>
        <w:t>It is charcerized by an attenution difeerence between aorta and inferior venacava of less than 10 HU.</w:t>
      </w:r>
    </w:p>
    <w:p w:rsidR="00803244" w:rsidRPr="00803244" w:rsidRDefault="00803244" w:rsidP="00803244">
      <w:pPr>
        <w:pStyle w:val="ListParagraph"/>
        <w:numPr>
          <w:ilvl w:val="0"/>
          <w:numId w:val="12"/>
        </w:numPr>
        <w:rPr>
          <w:b/>
        </w:rPr>
      </w:pPr>
      <w:r>
        <w:t>The equilibrium phase is the worst phase for acquring scan of the body.</w:t>
      </w:r>
    </w:p>
    <w:p w:rsidR="00803244" w:rsidRPr="00803244" w:rsidRDefault="00803244" w:rsidP="00803244">
      <w:pPr>
        <w:pStyle w:val="ListParagraph"/>
        <w:numPr>
          <w:ilvl w:val="0"/>
          <w:numId w:val="12"/>
        </w:numPr>
        <w:rPr>
          <w:b/>
        </w:rPr>
      </w:pPr>
      <w:r>
        <w:t>In this phase the tumor will become isodense(the same density as the surrounding tissue) cen be indistinguishble.</w:t>
      </w:r>
    </w:p>
    <w:p w:rsidR="00803244" w:rsidRDefault="00803244" w:rsidP="00803244">
      <w:pPr>
        <w:rPr>
          <w:b/>
        </w:rPr>
      </w:pPr>
      <w:r>
        <w:rPr>
          <w:b/>
        </w:rPr>
        <w:t>Q5:What are the symptoms of idiosyncratic reaction to contrast media?what are the symptoms of chemotoxic reaction?into which catergoray do delayed reaction belonged?</w:t>
      </w:r>
    </w:p>
    <w:p w:rsidR="00803244" w:rsidRDefault="00803244" w:rsidP="00803244">
      <w:pPr>
        <w:rPr>
          <w:b/>
        </w:rPr>
      </w:pPr>
      <w:r>
        <w:rPr>
          <w:b/>
        </w:rPr>
        <w:t>Ans:IDIOSYNCRATIC REACTION:</w:t>
      </w:r>
    </w:p>
    <w:p w:rsidR="00803244" w:rsidRDefault="00803244" w:rsidP="00803244">
      <w:r>
        <w:t>Idiosycratic reaction typically begin within 20 minutes of the injection . This reaction can occure after an injection of less than 1 mL of ICM.</w:t>
      </w:r>
    </w:p>
    <w:p w:rsidR="00803244" w:rsidRDefault="00803244" w:rsidP="00803244">
      <w:r>
        <w:t>The symptoms of idiosyncratic reaction are: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Rigors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Utricaria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Bronchospasam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Hypotension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Abdominal pain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Necrotizing skin lesions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Perionel burning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Flushing, metallic taste in mouth,neusea,sneezing,caugh and tengling are common and relaed to dose and speed of injection</w:t>
      </w:r>
    </w:p>
    <w:p w:rsidR="00803244" w:rsidRDefault="00803244" w:rsidP="00803244">
      <w:pPr>
        <w:pStyle w:val="ListParagraph"/>
        <w:numPr>
          <w:ilvl w:val="0"/>
          <w:numId w:val="13"/>
        </w:numPr>
      </w:pPr>
      <w:r>
        <w:t>Delayed onset reaction –rashes,headaches,itching etc</w:t>
      </w:r>
    </w:p>
    <w:p w:rsidR="00803244" w:rsidRDefault="00803244" w:rsidP="00803244">
      <w:pPr>
        <w:rPr>
          <w:b/>
        </w:rPr>
      </w:pPr>
      <w:r>
        <w:rPr>
          <w:b/>
        </w:rPr>
        <w:t>CHEMOTOXIC REACTION:</w:t>
      </w:r>
    </w:p>
    <w:p w:rsidR="00803244" w:rsidRPr="00803244" w:rsidRDefault="00803244" w:rsidP="00803244">
      <w:pPr>
        <w:pStyle w:val="ListParagraph"/>
        <w:numPr>
          <w:ilvl w:val="0"/>
          <w:numId w:val="14"/>
        </w:numPr>
        <w:rPr>
          <w:b/>
        </w:rPr>
      </w:pPr>
      <w:r>
        <w:t>Pain at the ijnection side beacause of combination of hypertonicity and calcium binding can result in vesodialtion.</w:t>
      </w:r>
    </w:p>
    <w:p w:rsidR="00803244" w:rsidRPr="00803244" w:rsidRDefault="00803244" w:rsidP="00803244">
      <w:pPr>
        <w:pStyle w:val="ListParagraph"/>
        <w:numPr>
          <w:ilvl w:val="0"/>
          <w:numId w:val="14"/>
        </w:numPr>
        <w:rPr>
          <w:b/>
        </w:rPr>
      </w:pPr>
      <w:r>
        <w:t>It depends upon the dose and infusion rate such as arrhythmais,seizure,neusea,renal toxcity etc</w:t>
      </w:r>
    </w:p>
    <w:p w:rsidR="00803244" w:rsidRPr="00803244" w:rsidRDefault="00803244" w:rsidP="00803244">
      <w:pPr>
        <w:pStyle w:val="ListParagraph"/>
        <w:numPr>
          <w:ilvl w:val="0"/>
          <w:numId w:val="14"/>
        </w:numPr>
        <w:rPr>
          <w:b/>
        </w:rPr>
      </w:pPr>
      <w:r>
        <w:t>Type IV hypersensitity reaction is also called delayed reaction.</w:t>
      </w:r>
    </w:p>
    <w:p w:rsidR="00803244" w:rsidRPr="00803244" w:rsidRDefault="00803244" w:rsidP="00803244">
      <w:pPr>
        <w:pStyle w:val="ListParagraph"/>
        <w:numPr>
          <w:ilvl w:val="0"/>
          <w:numId w:val="14"/>
        </w:numPr>
        <w:rPr>
          <w:b/>
        </w:rPr>
      </w:pPr>
      <w:r>
        <w:t>Those reaction showed between 1hr and 7 days after the intake of injection</w:t>
      </w:r>
    </w:p>
    <w:p w:rsidR="00803244" w:rsidRDefault="00803244" w:rsidP="00803244">
      <w:pPr>
        <w:rPr>
          <w:b/>
        </w:rPr>
      </w:pPr>
      <w:r>
        <w:rPr>
          <w:b/>
        </w:rPr>
        <w:t>Q6:list the qualities of IV access site that would make it ideal for administering contrast media?</w:t>
      </w:r>
    </w:p>
    <w:p w:rsidR="00803244" w:rsidRDefault="00803244" w:rsidP="00803244">
      <w:pPr>
        <w:rPr>
          <w:b/>
        </w:rPr>
      </w:pPr>
      <w:r>
        <w:rPr>
          <w:b/>
        </w:rPr>
        <w:t>Ans:Qualities of IV access sites:</w:t>
      </w:r>
    </w:p>
    <w:p w:rsidR="00201587" w:rsidRDefault="00803244" w:rsidP="00803244">
      <w:pPr>
        <w:pStyle w:val="ListParagraph"/>
        <w:numPr>
          <w:ilvl w:val="0"/>
          <w:numId w:val="16"/>
        </w:numPr>
      </w:pPr>
      <w:r>
        <w:t>Inravenous contrast administration is legal neccessity and should include the name of the agent the dose the flow rate and the injection side.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It is easily accessible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Blood reach everywhere or to the site easily.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Due to contrast excreation will be easy through the kidney.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We choose the IV line which have the petency to hold the pressure of contrast.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The access site will be near to the brain.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lastRenderedPageBreak/>
        <w:t>The access site will not be really deep into the skin ,if we select the deep iv line it will harm the patient.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In foot:Dorsal arch vein are small but easily cannulaed.the vein on the lateral side aspects running bellow to malleolus is easy to acess.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Head:dorsal arch vein best seen on the back of hand but easily seen and easily palpate.</w:t>
      </w:r>
    </w:p>
    <w:p w:rsidR="00803244" w:rsidRDefault="00803244" w:rsidP="00803244">
      <w:pPr>
        <w:pStyle w:val="ListParagraph"/>
        <w:numPr>
          <w:ilvl w:val="0"/>
          <w:numId w:val="16"/>
        </w:numPr>
      </w:pPr>
      <w:r>
        <w:t>Leg:saphenous vein access easily and lost well if properly splinted.</w:t>
      </w:r>
    </w:p>
    <w:p w:rsidR="00803244" w:rsidRPr="00803244" w:rsidRDefault="00803244" w:rsidP="00803244">
      <w:pPr>
        <w:pStyle w:val="ListParagraph"/>
        <w:numPr>
          <w:ilvl w:val="0"/>
          <w:numId w:val="16"/>
        </w:numPr>
      </w:pPr>
      <w:r>
        <w:t>Dua to all these qualitiesit is ideal to use IV access for contrast administration.</w:t>
      </w:r>
    </w:p>
    <w:sectPr w:rsidR="00803244" w:rsidRPr="00803244" w:rsidSect="0014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7EA"/>
    <w:multiLevelType w:val="hybridMultilevel"/>
    <w:tmpl w:val="810A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0110"/>
    <w:multiLevelType w:val="hybridMultilevel"/>
    <w:tmpl w:val="E2600C9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8640A65"/>
    <w:multiLevelType w:val="hybridMultilevel"/>
    <w:tmpl w:val="E652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27AFE"/>
    <w:multiLevelType w:val="hybridMultilevel"/>
    <w:tmpl w:val="52A0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6688"/>
    <w:multiLevelType w:val="hybridMultilevel"/>
    <w:tmpl w:val="81AE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192A"/>
    <w:multiLevelType w:val="hybridMultilevel"/>
    <w:tmpl w:val="2CE2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254F"/>
    <w:multiLevelType w:val="hybridMultilevel"/>
    <w:tmpl w:val="0C7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2C7B"/>
    <w:multiLevelType w:val="hybridMultilevel"/>
    <w:tmpl w:val="F16E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1ADB"/>
    <w:multiLevelType w:val="hybridMultilevel"/>
    <w:tmpl w:val="D23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43FE8"/>
    <w:multiLevelType w:val="hybridMultilevel"/>
    <w:tmpl w:val="AFF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80581"/>
    <w:multiLevelType w:val="hybridMultilevel"/>
    <w:tmpl w:val="C67E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C02E8"/>
    <w:multiLevelType w:val="hybridMultilevel"/>
    <w:tmpl w:val="495A4E9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396758C9"/>
    <w:multiLevelType w:val="hybridMultilevel"/>
    <w:tmpl w:val="E0C4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91D49"/>
    <w:multiLevelType w:val="hybridMultilevel"/>
    <w:tmpl w:val="41F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B205E"/>
    <w:multiLevelType w:val="hybridMultilevel"/>
    <w:tmpl w:val="C91CC36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74BA4E39"/>
    <w:multiLevelType w:val="hybridMultilevel"/>
    <w:tmpl w:val="585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66E1"/>
    <w:rsid w:val="00144EBC"/>
    <w:rsid w:val="00201587"/>
    <w:rsid w:val="003F66E1"/>
    <w:rsid w:val="0080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diya</cp:lastModifiedBy>
  <cp:revision>1</cp:revision>
  <dcterms:created xsi:type="dcterms:W3CDTF">2020-04-15T10:32:00Z</dcterms:created>
  <dcterms:modified xsi:type="dcterms:W3CDTF">2020-04-15T13:48:00Z</dcterms:modified>
</cp:coreProperties>
</file>