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1BB" w:rsidRPr="004511BB" w:rsidRDefault="004511BB" w:rsidP="00D13E1F">
      <w:pPr>
        <w:jc w:val="center"/>
        <w:rPr>
          <w:b/>
          <w:sz w:val="72"/>
          <w:szCs w:val="72"/>
          <w:u w:val="single"/>
          <w:vertAlign w:val="superscript"/>
        </w:rPr>
      </w:pPr>
      <w:r w:rsidRPr="004511BB">
        <w:rPr>
          <w:b/>
          <w:sz w:val="72"/>
          <w:szCs w:val="72"/>
          <w:u w:val="single"/>
          <w:vertAlign w:val="superscript"/>
        </w:rPr>
        <w:t>IQRA NATIONAL UNIVERSITY</w:t>
      </w:r>
    </w:p>
    <w:p w:rsidR="00F147C2" w:rsidRPr="004511BB" w:rsidRDefault="008F512D" w:rsidP="00D13E1F">
      <w:pPr>
        <w:jc w:val="center"/>
        <w:rPr>
          <w:b/>
          <w:sz w:val="48"/>
          <w:szCs w:val="48"/>
          <w:vertAlign w:val="superscript"/>
        </w:rPr>
      </w:pPr>
      <w:r w:rsidRPr="004511BB">
        <w:rPr>
          <w:b/>
          <w:sz w:val="48"/>
          <w:szCs w:val="48"/>
          <w:vertAlign w:val="superscript"/>
        </w:rPr>
        <w:t>Regional and radiological anatomy</w:t>
      </w:r>
    </w:p>
    <w:p w:rsidR="008F512D" w:rsidRDefault="008F512D" w:rsidP="004511BB">
      <w:pPr>
        <w:rPr>
          <w:sz w:val="40"/>
          <w:szCs w:val="40"/>
          <w:vertAlign w:val="superscript"/>
        </w:rPr>
      </w:pPr>
      <w:r w:rsidRPr="004511BB">
        <w:rPr>
          <w:b/>
          <w:sz w:val="40"/>
          <w:szCs w:val="40"/>
          <w:vertAlign w:val="superscript"/>
        </w:rPr>
        <w:t>Name</w:t>
      </w:r>
      <w:r>
        <w:rPr>
          <w:sz w:val="40"/>
          <w:szCs w:val="40"/>
          <w:vertAlign w:val="superscript"/>
        </w:rPr>
        <w:t>:</w:t>
      </w:r>
      <w:r>
        <w:rPr>
          <w:sz w:val="40"/>
          <w:szCs w:val="40"/>
          <w:vertAlign w:val="superscript"/>
        </w:rPr>
        <w:tab/>
      </w:r>
      <w:r>
        <w:rPr>
          <w:sz w:val="40"/>
          <w:szCs w:val="40"/>
          <w:vertAlign w:val="superscript"/>
        </w:rPr>
        <w:tab/>
        <w:t>Majid</w:t>
      </w:r>
    </w:p>
    <w:p w:rsidR="008F512D" w:rsidRDefault="008F512D">
      <w:pPr>
        <w:rPr>
          <w:sz w:val="40"/>
          <w:szCs w:val="40"/>
          <w:vertAlign w:val="superscript"/>
        </w:rPr>
      </w:pPr>
      <w:r w:rsidRPr="004511BB">
        <w:rPr>
          <w:b/>
          <w:sz w:val="40"/>
          <w:szCs w:val="40"/>
          <w:vertAlign w:val="superscript"/>
        </w:rPr>
        <w:t>ID</w:t>
      </w:r>
      <w:r>
        <w:rPr>
          <w:sz w:val="40"/>
          <w:szCs w:val="40"/>
          <w:vertAlign w:val="superscript"/>
        </w:rPr>
        <w:t>:</w:t>
      </w:r>
      <w:r>
        <w:rPr>
          <w:sz w:val="40"/>
          <w:szCs w:val="40"/>
          <w:vertAlign w:val="superscript"/>
        </w:rPr>
        <w:tab/>
      </w:r>
      <w:r>
        <w:rPr>
          <w:sz w:val="40"/>
          <w:szCs w:val="40"/>
          <w:vertAlign w:val="superscript"/>
        </w:rPr>
        <w:tab/>
        <w:t>14471</w:t>
      </w:r>
    </w:p>
    <w:p w:rsidR="008F512D" w:rsidRDefault="008F512D">
      <w:pPr>
        <w:rPr>
          <w:sz w:val="40"/>
          <w:szCs w:val="40"/>
          <w:vertAlign w:val="superscript"/>
        </w:rPr>
      </w:pPr>
      <w:r w:rsidRPr="004511BB">
        <w:rPr>
          <w:b/>
          <w:sz w:val="40"/>
          <w:szCs w:val="40"/>
          <w:vertAlign w:val="superscript"/>
        </w:rPr>
        <w:t>Semester</w:t>
      </w:r>
      <w:r>
        <w:rPr>
          <w:sz w:val="40"/>
          <w:szCs w:val="40"/>
          <w:vertAlign w:val="superscript"/>
        </w:rPr>
        <w:t>:</w:t>
      </w:r>
      <w:r>
        <w:rPr>
          <w:sz w:val="40"/>
          <w:szCs w:val="40"/>
          <w:vertAlign w:val="superscript"/>
        </w:rPr>
        <w:tab/>
        <w:t>4th</w:t>
      </w:r>
    </w:p>
    <w:p w:rsidR="008F512D" w:rsidRPr="00D13E1F" w:rsidRDefault="008F512D" w:rsidP="008F512D">
      <w:pPr>
        <w:pStyle w:val="ListParagraph"/>
        <w:numPr>
          <w:ilvl w:val="0"/>
          <w:numId w:val="1"/>
        </w:numPr>
        <w:rPr>
          <w:b/>
          <w:sz w:val="40"/>
          <w:szCs w:val="40"/>
          <w:vertAlign w:val="superscript"/>
        </w:rPr>
      </w:pPr>
      <w:r w:rsidRPr="00D13E1F">
        <w:rPr>
          <w:b/>
          <w:sz w:val="40"/>
          <w:szCs w:val="40"/>
          <w:vertAlign w:val="superscript"/>
        </w:rPr>
        <w:t>Write a note on the following items.</w:t>
      </w:r>
    </w:p>
    <w:p w:rsidR="008F512D" w:rsidRPr="00D13E1F" w:rsidRDefault="008F512D" w:rsidP="008F512D">
      <w:pPr>
        <w:pStyle w:val="ListParagraph"/>
        <w:numPr>
          <w:ilvl w:val="0"/>
          <w:numId w:val="2"/>
        </w:numPr>
        <w:rPr>
          <w:b/>
          <w:sz w:val="40"/>
          <w:szCs w:val="40"/>
          <w:vertAlign w:val="superscript"/>
        </w:rPr>
      </w:pPr>
      <w:r w:rsidRPr="00D13E1F">
        <w:rPr>
          <w:b/>
          <w:sz w:val="40"/>
          <w:szCs w:val="40"/>
          <w:vertAlign w:val="superscript"/>
        </w:rPr>
        <w:t>tubercle:</w:t>
      </w:r>
    </w:p>
    <w:p w:rsidR="008F512D" w:rsidRPr="008F512D" w:rsidRDefault="008F512D" w:rsidP="008F512D">
      <w:pPr>
        <w:ind w:left="720" w:firstLine="720"/>
        <w:rPr>
          <w:sz w:val="40"/>
          <w:szCs w:val="40"/>
          <w:vertAlign w:val="superscript"/>
        </w:rPr>
      </w:pPr>
      <w:r w:rsidRPr="008F512D">
        <w:rPr>
          <w:sz w:val="40"/>
          <w:szCs w:val="40"/>
          <w:vertAlign w:val="superscript"/>
        </w:rPr>
        <w:t>Tubercle is</w:t>
      </w:r>
      <w:r w:rsidRPr="008F512D">
        <w:rPr>
          <w:sz w:val="40"/>
          <w:szCs w:val="40"/>
        </w:rPr>
        <w:t xml:space="preserve"> </w:t>
      </w:r>
      <w:r w:rsidRPr="008F512D">
        <w:rPr>
          <w:sz w:val="40"/>
          <w:szCs w:val="40"/>
          <w:vertAlign w:val="superscript"/>
        </w:rPr>
        <w:t>a small rounded projection or protuberance especially on a bone or on the surface of an animal or plant.</w:t>
      </w:r>
    </w:p>
    <w:p w:rsidR="008F512D" w:rsidRPr="00D13E1F" w:rsidRDefault="008F512D" w:rsidP="008F512D">
      <w:pPr>
        <w:pStyle w:val="ListParagraph"/>
        <w:numPr>
          <w:ilvl w:val="0"/>
          <w:numId w:val="2"/>
        </w:numPr>
        <w:rPr>
          <w:b/>
          <w:sz w:val="40"/>
          <w:szCs w:val="40"/>
          <w:vertAlign w:val="superscript"/>
        </w:rPr>
      </w:pPr>
      <w:r w:rsidRPr="00D13E1F">
        <w:rPr>
          <w:b/>
          <w:sz w:val="40"/>
          <w:szCs w:val="40"/>
          <w:vertAlign w:val="superscript"/>
        </w:rPr>
        <w:t>Tuberosity:</w:t>
      </w:r>
    </w:p>
    <w:p w:rsidR="008F512D" w:rsidRDefault="008F512D" w:rsidP="008F512D">
      <w:pPr>
        <w:pStyle w:val="ListParagraph"/>
        <w:ind w:left="1440"/>
        <w:rPr>
          <w:sz w:val="40"/>
          <w:szCs w:val="40"/>
          <w:vertAlign w:val="superscript"/>
        </w:rPr>
      </w:pPr>
      <w:r>
        <w:rPr>
          <w:sz w:val="40"/>
          <w:szCs w:val="40"/>
          <w:vertAlign w:val="superscript"/>
        </w:rPr>
        <w:t>Tuberosity is a rounded prominence especially a large prominence on a bone usually serving for the attachment of muscles or ligaments.</w:t>
      </w:r>
    </w:p>
    <w:p w:rsidR="008F512D" w:rsidRPr="00D13E1F" w:rsidRDefault="008F512D" w:rsidP="008F512D">
      <w:pPr>
        <w:pStyle w:val="ListParagraph"/>
        <w:numPr>
          <w:ilvl w:val="0"/>
          <w:numId w:val="2"/>
        </w:numPr>
        <w:rPr>
          <w:b/>
          <w:sz w:val="40"/>
          <w:szCs w:val="40"/>
          <w:vertAlign w:val="superscript"/>
        </w:rPr>
      </w:pPr>
      <w:r w:rsidRPr="00D13E1F">
        <w:rPr>
          <w:b/>
          <w:sz w:val="40"/>
          <w:szCs w:val="40"/>
          <w:vertAlign w:val="superscript"/>
        </w:rPr>
        <w:t>Condyle:</w:t>
      </w:r>
    </w:p>
    <w:p w:rsidR="008F512D" w:rsidRDefault="008F512D" w:rsidP="008F512D">
      <w:pPr>
        <w:pStyle w:val="ListParagraph"/>
        <w:ind w:left="1440"/>
        <w:rPr>
          <w:sz w:val="40"/>
          <w:szCs w:val="40"/>
          <w:vertAlign w:val="superscript"/>
        </w:rPr>
      </w:pPr>
      <w:r>
        <w:rPr>
          <w:sz w:val="40"/>
          <w:szCs w:val="40"/>
          <w:vertAlign w:val="superscript"/>
        </w:rPr>
        <w:t>The condylide process or condylar process is the process on the human mandible and some other species mandibles that ends in a condile.</w:t>
      </w:r>
    </w:p>
    <w:p w:rsidR="00853E17" w:rsidRPr="00D13E1F" w:rsidRDefault="00853E17" w:rsidP="00853E17">
      <w:pPr>
        <w:pStyle w:val="ListParagraph"/>
        <w:numPr>
          <w:ilvl w:val="0"/>
          <w:numId w:val="2"/>
        </w:numPr>
        <w:rPr>
          <w:b/>
          <w:sz w:val="40"/>
          <w:szCs w:val="40"/>
          <w:vertAlign w:val="superscript"/>
        </w:rPr>
      </w:pPr>
      <w:r w:rsidRPr="00D13E1F">
        <w:rPr>
          <w:b/>
          <w:sz w:val="40"/>
          <w:szCs w:val="40"/>
          <w:vertAlign w:val="superscript"/>
        </w:rPr>
        <w:t>Eminence:</w:t>
      </w:r>
    </w:p>
    <w:p w:rsidR="00853E17" w:rsidRDefault="00853E17" w:rsidP="00853E17">
      <w:pPr>
        <w:pStyle w:val="ListParagraph"/>
        <w:ind w:left="1440"/>
        <w:rPr>
          <w:sz w:val="40"/>
          <w:szCs w:val="40"/>
          <w:vertAlign w:val="superscript"/>
        </w:rPr>
      </w:pPr>
      <w:r>
        <w:rPr>
          <w:sz w:val="40"/>
          <w:szCs w:val="40"/>
          <w:vertAlign w:val="superscript"/>
        </w:rPr>
        <w:t>Eminence is a protuberance or projection on a bodily part and specially a bone.</w:t>
      </w:r>
    </w:p>
    <w:p w:rsidR="00853E17" w:rsidRPr="00D13E1F" w:rsidRDefault="00853E17" w:rsidP="00853E17">
      <w:pPr>
        <w:pStyle w:val="ListParagraph"/>
        <w:numPr>
          <w:ilvl w:val="0"/>
          <w:numId w:val="2"/>
        </w:numPr>
        <w:rPr>
          <w:b/>
          <w:sz w:val="40"/>
          <w:szCs w:val="40"/>
          <w:vertAlign w:val="superscript"/>
        </w:rPr>
      </w:pPr>
      <w:r w:rsidRPr="00D13E1F">
        <w:rPr>
          <w:b/>
          <w:sz w:val="40"/>
          <w:szCs w:val="40"/>
          <w:vertAlign w:val="superscript"/>
        </w:rPr>
        <w:t>Malleolus:</w:t>
      </w:r>
    </w:p>
    <w:p w:rsidR="00A569EE" w:rsidRDefault="00853E17" w:rsidP="00A569EE">
      <w:pPr>
        <w:pStyle w:val="ListParagraph"/>
        <w:ind w:left="1440"/>
        <w:rPr>
          <w:sz w:val="40"/>
          <w:szCs w:val="40"/>
          <w:vertAlign w:val="superscript"/>
        </w:rPr>
      </w:pPr>
      <w:r>
        <w:rPr>
          <w:sz w:val="40"/>
          <w:szCs w:val="40"/>
          <w:vertAlign w:val="superscript"/>
        </w:rPr>
        <w:lastRenderedPageBreak/>
        <w:t>Malleolus is a bony projection with a shape likened to a hammer head, especially each of those on either side of ankle.</w:t>
      </w:r>
    </w:p>
    <w:p w:rsidR="00A569EE" w:rsidRDefault="00A569EE" w:rsidP="00A569EE">
      <w:pPr>
        <w:rPr>
          <w:sz w:val="40"/>
          <w:szCs w:val="40"/>
          <w:vertAlign w:val="superscript"/>
        </w:rPr>
      </w:pPr>
    </w:p>
    <w:p w:rsidR="00A569EE" w:rsidRPr="00D13E1F" w:rsidRDefault="00A569EE" w:rsidP="00A569EE">
      <w:pPr>
        <w:rPr>
          <w:b/>
          <w:sz w:val="40"/>
          <w:szCs w:val="40"/>
          <w:vertAlign w:val="superscript"/>
        </w:rPr>
      </w:pPr>
      <w:r w:rsidRPr="00D13E1F">
        <w:rPr>
          <w:b/>
          <w:sz w:val="40"/>
          <w:szCs w:val="40"/>
          <w:vertAlign w:val="superscript"/>
        </w:rPr>
        <w:t>Q:2</w:t>
      </w:r>
      <w:r w:rsidRPr="00D13E1F">
        <w:rPr>
          <w:b/>
          <w:sz w:val="40"/>
          <w:szCs w:val="40"/>
          <w:vertAlign w:val="superscript"/>
        </w:rPr>
        <w:tab/>
        <w:t>what do you know about Tennis elbow and Mallet finger?</w:t>
      </w:r>
    </w:p>
    <w:p w:rsidR="00A569EE" w:rsidRDefault="00A569EE" w:rsidP="00A569EE">
      <w:pPr>
        <w:rPr>
          <w:sz w:val="40"/>
          <w:szCs w:val="40"/>
          <w:vertAlign w:val="superscript"/>
        </w:rPr>
      </w:pPr>
      <w:r>
        <w:rPr>
          <w:sz w:val="40"/>
          <w:szCs w:val="40"/>
          <w:vertAlign w:val="superscript"/>
        </w:rPr>
        <w:t>Ans:</w:t>
      </w:r>
      <w:r>
        <w:rPr>
          <w:sz w:val="40"/>
          <w:szCs w:val="40"/>
          <w:vertAlign w:val="superscript"/>
        </w:rPr>
        <w:tab/>
        <w:t xml:space="preserve">Tennis elbow is an inflammation of tendons that join the forearm </w:t>
      </w:r>
      <w:r w:rsidR="002F3259">
        <w:rPr>
          <w:sz w:val="40"/>
          <w:szCs w:val="40"/>
          <w:vertAlign w:val="superscript"/>
        </w:rPr>
        <w:t>muscles</w:t>
      </w:r>
      <w:r>
        <w:rPr>
          <w:sz w:val="40"/>
          <w:szCs w:val="40"/>
          <w:vertAlign w:val="superscript"/>
        </w:rPr>
        <w:t xml:space="preserve"> on the outside of the elbow</w:t>
      </w:r>
      <w:r w:rsidR="002F3259">
        <w:rPr>
          <w:sz w:val="40"/>
          <w:szCs w:val="40"/>
          <w:vertAlign w:val="superscript"/>
        </w:rPr>
        <w:t>. there are many treatment options for the tennis elbow in most cases treatment involves a team approach, primary doctors, physical therapist and in some cases surgeons work together to provide the most effective care.</w:t>
      </w:r>
    </w:p>
    <w:p w:rsidR="002F3259" w:rsidRDefault="002F3259" w:rsidP="00A569EE">
      <w:pPr>
        <w:rPr>
          <w:sz w:val="40"/>
          <w:szCs w:val="40"/>
          <w:vertAlign w:val="superscript"/>
        </w:rPr>
      </w:pPr>
      <w:r>
        <w:rPr>
          <w:sz w:val="40"/>
          <w:szCs w:val="40"/>
          <w:vertAlign w:val="superscript"/>
        </w:rPr>
        <w:tab/>
        <w:t>Mallet finger is an injury to the thin tendon that straightens the end join of a finger or thumb, though it is also known as baseball finger. This injury can happen to ever</w:t>
      </w:r>
    </w:p>
    <w:p w:rsidR="002F3259" w:rsidRDefault="002F3259" w:rsidP="00A569EE">
      <w:pPr>
        <w:rPr>
          <w:sz w:val="40"/>
          <w:szCs w:val="40"/>
          <w:vertAlign w:val="superscript"/>
        </w:rPr>
      </w:pPr>
      <w:r>
        <w:rPr>
          <w:sz w:val="40"/>
          <w:szCs w:val="40"/>
          <w:vertAlign w:val="superscript"/>
        </w:rPr>
        <w:tab/>
        <w:t>Mallet finger is an injury to the thin tendon that straightens the end join of a finger or thumb. Though it is also known as baseball finger. This injury can happen to everyone when an unyielding object like a ball strikes the tips of a finger or thumb and forces it to bend further it is intended to go.</w:t>
      </w:r>
    </w:p>
    <w:p w:rsidR="006E7805" w:rsidRPr="00D13E1F" w:rsidRDefault="006E7805" w:rsidP="00A569EE">
      <w:pPr>
        <w:rPr>
          <w:b/>
          <w:sz w:val="40"/>
          <w:szCs w:val="40"/>
          <w:vertAlign w:val="superscript"/>
        </w:rPr>
      </w:pPr>
      <w:r w:rsidRPr="00D13E1F">
        <w:rPr>
          <w:b/>
          <w:sz w:val="40"/>
          <w:szCs w:val="40"/>
          <w:vertAlign w:val="superscript"/>
        </w:rPr>
        <w:t>Q:3</w:t>
      </w:r>
      <w:r w:rsidRPr="00D13E1F">
        <w:rPr>
          <w:b/>
          <w:sz w:val="40"/>
          <w:szCs w:val="40"/>
          <w:vertAlign w:val="superscript"/>
        </w:rPr>
        <w:tab/>
        <w:t>A medical student is trying to take blood from patient with poor veins. In despair the student blindly inserts the needle</w:t>
      </w:r>
      <w:r w:rsidR="004E3F59">
        <w:rPr>
          <w:b/>
          <w:sz w:val="40"/>
          <w:szCs w:val="40"/>
          <w:vertAlign w:val="superscript"/>
        </w:rPr>
        <w:t xml:space="preserve"> over the radial border of fore</w:t>
      </w:r>
      <w:r w:rsidR="008C7CB6" w:rsidRPr="00D13E1F">
        <w:rPr>
          <w:b/>
          <w:sz w:val="40"/>
          <w:szCs w:val="40"/>
          <w:vertAlign w:val="superscript"/>
        </w:rPr>
        <w:t>arms at the level of distal radius to search for which common vein? (Answer it with anatomical location of the vein)</w:t>
      </w:r>
    </w:p>
    <w:p w:rsidR="008F512D" w:rsidRDefault="008C7CB6" w:rsidP="00CD313C">
      <w:pPr>
        <w:rPr>
          <w:sz w:val="40"/>
          <w:szCs w:val="40"/>
          <w:vertAlign w:val="superscript"/>
        </w:rPr>
      </w:pPr>
      <w:r>
        <w:rPr>
          <w:sz w:val="40"/>
          <w:szCs w:val="40"/>
          <w:vertAlign w:val="superscript"/>
        </w:rPr>
        <w:lastRenderedPageBreak/>
        <w:t>Ans:</w:t>
      </w:r>
      <w:r>
        <w:rPr>
          <w:sz w:val="40"/>
          <w:szCs w:val="40"/>
          <w:vertAlign w:val="superscript"/>
        </w:rPr>
        <w:tab/>
        <w:t>The radial veins are the paired veins that accompany the radial artery through the back of the hand and the lateral aspect of the forearm. They join the ulnar veins to form the brachial vein.</w:t>
      </w:r>
    </w:p>
    <w:p w:rsidR="00CD313C" w:rsidRPr="004511BB" w:rsidRDefault="00CD313C" w:rsidP="00CD313C">
      <w:pPr>
        <w:rPr>
          <w:b/>
          <w:sz w:val="40"/>
          <w:szCs w:val="40"/>
          <w:vertAlign w:val="superscript"/>
        </w:rPr>
      </w:pPr>
      <w:r w:rsidRPr="004511BB">
        <w:rPr>
          <w:b/>
          <w:sz w:val="40"/>
          <w:szCs w:val="40"/>
          <w:vertAlign w:val="superscript"/>
        </w:rPr>
        <w:t>Q:4</w:t>
      </w:r>
      <w:r w:rsidR="00EF65E4" w:rsidRPr="004511BB">
        <w:rPr>
          <w:b/>
          <w:sz w:val="40"/>
          <w:szCs w:val="40"/>
          <w:vertAlign w:val="superscript"/>
        </w:rPr>
        <w:tab/>
        <w:t>A jockey has fallen from his horse at speed. Examined his arm and no pulse was found from the axilla downwards. Which fracture has caused this injury? (Answer it with blood supply to that region)</w:t>
      </w:r>
    </w:p>
    <w:p w:rsidR="00EF65E4" w:rsidRDefault="00EF65E4" w:rsidP="00CD313C">
      <w:pPr>
        <w:rPr>
          <w:sz w:val="40"/>
          <w:szCs w:val="40"/>
          <w:vertAlign w:val="superscript"/>
        </w:rPr>
      </w:pPr>
      <w:r>
        <w:rPr>
          <w:sz w:val="40"/>
          <w:szCs w:val="40"/>
          <w:vertAlign w:val="superscript"/>
        </w:rPr>
        <w:t>Ans:</w:t>
      </w:r>
      <w:r>
        <w:rPr>
          <w:sz w:val="40"/>
          <w:szCs w:val="40"/>
          <w:vertAlign w:val="superscript"/>
        </w:rPr>
        <w:tab/>
      </w:r>
      <w:r w:rsidR="00755AF1">
        <w:rPr>
          <w:sz w:val="40"/>
          <w:szCs w:val="40"/>
          <w:vertAlign w:val="superscript"/>
        </w:rPr>
        <w:t>-</w:t>
      </w:r>
      <w:r w:rsidR="00326A50">
        <w:rPr>
          <w:sz w:val="40"/>
          <w:szCs w:val="40"/>
          <w:vertAlign w:val="superscript"/>
        </w:rPr>
        <w:t xml:space="preserve">This could be caused by Brachial or Humorous Fracture </w:t>
      </w:r>
      <w:bookmarkStart w:id="0" w:name="_GoBack"/>
      <w:bookmarkEnd w:id="0"/>
    </w:p>
    <w:p w:rsidR="00EF65E4" w:rsidRPr="00CB0915" w:rsidRDefault="00EF65E4" w:rsidP="00CD313C">
      <w:pPr>
        <w:rPr>
          <w:b/>
          <w:sz w:val="40"/>
          <w:szCs w:val="40"/>
          <w:vertAlign w:val="superscript"/>
        </w:rPr>
      </w:pPr>
      <w:r w:rsidRPr="00CB0915">
        <w:rPr>
          <w:b/>
          <w:sz w:val="40"/>
          <w:szCs w:val="40"/>
          <w:vertAlign w:val="superscript"/>
        </w:rPr>
        <w:t>Q:5</w:t>
      </w:r>
      <w:r w:rsidRPr="00CB0915">
        <w:rPr>
          <w:b/>
          <w:sz w:val="40"/>
          <w:szCs w:val="40"/>
          <w:vertAlign w:val="superscript"/>
        </w:rPr>
        <w:tab/>
        <w:t xml:space="preserve">Write a note on </w:t>
      </w:r>
      <w:r w:rsidR="00EE0D88" w:rsidRPr="00CB0915">
        <w:rPr>
          <w:b/>
          <w:sz w:val="40"/>
          <w:szCs w:val="40"/>
          <w:vertAlign w:val="superscript"/>
        </w:rPr>
        <w:t>tear</w:t>
      </w:r>
      <w:r w:rsidRPr="00CB0915">
        <w:rPr>
          <w:b/>
          <w:sz w:val="40"/>
          <w:szCs w:val="40"/>
          <w:vertAlign w:val="superscript"/>
        </w:rPr>
        <w:t>(injury)</w:t>
      </w:r>
      <w:r w:rsidR="00EE0D88" w:rsidRPr="00CB0915">
        <w:rPr>
          <w:b/>
          <w:sz w:val="40"/>
          <w:szCs w:val="40"/>
          <w:vertAlign w:val="superscript"/>
        </w:rPr>
        <w:t xml:space="preserve"> of cruciate ligaments.</w:t>
      </w:r>
    </w:p>
    <w:p w:rsidR="00EE0D88" w:rsidRDefault="00EE0D88" w:rsidP="00CD313C">
      <w:pPr>
        <w:rPr>
          <w:sz w:val="40"/>
          <w:szCs w:val="40"/>
          <w:vertAlign w:val="superscript"/>
        </w:rPr>
      </w:pPr>
      <w:r>
        <w:rPr>
          <w:sz w:val="40"/>
          <w:szCs w:val="40"/>
          <w:vertAlign w:val="superscript"/>
        </w:rPr>
        <w:t>Ans:</w:t>
      </w:r>
      <w:r>
        <w:rPr>
          <w:sz w:val="40"/>
          <w:szCs w:val="40"/>
          <w:vertAlign w:val="superscript"/>
        </w:rPr>
        <w:tab/>
        <w:t xml:space="preserve">Anterior cruciate ligaments injury is when the anterior cruciate ligaments (ACL) is </w:t>
      </w:r>
      <w:r w:rsidR="004E364D">
        <w:rPr>
          <w:sz w:val="40"/>
          <w:szCs w:val="40"/>
          <w:vertAlign w:val="superscript"/>
        </w:rPr>
        <w:t>either stretched,</w:t>
      </w:r>
      <w:r>
        <w:rPr>
          <w:sz w:val="40"/>
          <w:szCs w:val="40"/>
          <w:vertAlign w:val="superscript"/>
        </w:rPr>
        <w:t xml:space="preserve"> partially torn</w:t>
      </w:r>
      <w:r w:rsidR="00AD66F1">
        <w:rPr>
          <w:sz w:val="40"/>
          <w:szCs w:val="40"/>
          <w:vertAlign w:val="superscript"/>
        </w:rPr>
        <w:t>,</w:t>
      </w:r>
      <w:r>
        <w:rPr>
          <w:sz w:val="40"/>
          <w:szCs w:val="40"/>
          <w:vertAlign w:val="superscript"/>
        </w:rPr>
        <w:t xml:space="preserve"> or completely torn. The most common injury is a complete tear. Symptoms include pain, a popping sound during injury, instability of the knee, and joint swelling.</w:t>
      </w:r>
    </w:p>
    <w:p w:rsidR="00AD66F1" w:rsidRPr="00CB0915" w:rsidRDefault="00AD66F1" w:rsidP="00CD313C">
      <w:pPr>
        <w:rPr>
          <w:b/>
          <w:sz w:val="40"/>
          <w:szCs w:val="40"/>
          <w:vertAlign w:val="superscript"/>
        </w:rPr>
      </w:pPr>
      <w:r w:rsidRPr="00CB0915">
        <w:rPr>
          <w:b/>
          <w:sz w:val="40"/>
          <w:szCs w:val="40"/>
          <w:vertAlign w:val="superscript"/>
        </w:rPr>
        <w:t>Q:6</w:t>
      </w:r>
      <w:r w:rsidRPr="00CB0915">
        <w:rPr>
          <w:b/>
          <w:sz w:val="40"/>
          <w:szCs w:val="40"/>
          <w:vertAlign w:val="superscript"/>
        </w:rPr>
        <w:tab/>
        <w:t>What do you know about the fracture of meta tarsals bone?</w:t>
      </w:r>
    </w:p>
    <w:p w:rsidR="00AD66F1" w:rsidRPr="00CD313C" w:rsidRDefault="00AD66F1" w:rsidP="00CD313C">
      <w:pPr>
        <w:rPr>
          <w:sz w:val="40"/>
          <w:szCs w:val="40"/>
          <w:vertAlign w:val="superscript"/>
        </w:rPr>
      </w:pPr>
      <w:r>
        <w:rPr>
          <w:sz w:val="40"/>
          <w:szCs w:val="40"/>
          <w:vertAlign w:val="superscript"/>
        </w:rPr>
        <w:t>Ans:</w:t>
      </w:r>
      <w:r>
        <w:rPr>
          <w:sz w:val="40"/>
          <w:szCs w:val="40"/>
          <w:vertAlign w:val="superscript"/>
        </w:rPr>
        <w:tab/>
        <w:t>A Meta tarsal fracture occurs when one of the long bones of the mid foot is cracked or broken. This may</w:t>
      </w:r>
      <w:r w:rsidR="00BB02B0">
        <w:rPr>
          <w:sz w:val="40"/>
          <w:szCs w:val="40"/>
          <w:vertAlign w:val="superscript"/>
        </w:rPr>
        <w:t xml:space="preserve"> be due to sudden injury in</w:t>
      </w:r>
      <w:r>
        <w:rPr>
          <w:sz w:val="40"/>
          <w:szCs w:val="40"/>
          <w:vertAlign w:val="superscript"/>
        </w:rPr>
        <w:t xml:space="preserve"> acute fracture or due to repeated stress.</w:t>
      </w:r>
    </w:p>
    <w:p w:rsidR="008F512D" w:rsidRPr="008F512D" w:rsidRDefault="008F512D" w:rsidP="008F512D">
      <w:pPr>
        <w:pStyle w:val="ListParagraph"/>
        <w:ind w:left="1440"/>
        <w:rPr>
          <w:sz w:val="40"/>
          <w:szCs w:val="40"/>
          <w:vertAlign w:val="superscript"/>
        </w:rPr>
      </w:pPr>
    </w:p>
    <w:sectPr w:rsidR="008F512D" w:rsidRPr="008F51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E199D"/>
    <w:multiLevelType w:val="hybridMultilevel"/>
    <w:tmpl w:val="644E6D3E"/>
    <w:lvl w:ilvl="0" w:tplc="38F0A2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637507"/>
    <w:multiLevelType w:val="hybridMultilevel"/>
    <w:tmpl w:val="F7EC9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12D"/>
    <w:rsid w:val="002F3259"/>
    <w:rsid w:val="00326A50"/>
    <w:rsid w:val="004511BB"/>
    <w:rsid w:val="004E364D"/>
    <w:rsid w:val="004E3F59"/>
    <w:rsid w:val="006E7805"/>
    <w:rsid w:val="00755AF1"/>
    <w:rsid w:val="00853E17"/>
    <w:rsid w:val="008C7CB6"/>
    <w:rsid w:val="008F512D"/>
    <w:rsid w:val="00A569EE"/>
    <w:rsid w:val="00AD66F1"/>
    <w:rsid w:val="00BB02B0"/>
    <w:rsid w:val="00CB0915"/>
    <w:rsid w:val="00CD313C"/>
    <w:rsid w:val="00D13E1F"/>
    <w:rsid w:val="00EE0D88"/>
    <w:rsid w:val="00EF65E4"/>
    <w:rsid w:val="00F14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1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1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Majid Khan</dc:creator>
  <cp:lastModifiedBy>Majid Khan</cp:lastModifiedBy>
  <cp:revision>14</cp:revision>
  <dcterms:created xsi:type="dcterms:W3CDTF">2020-04-13T16:46:00Z</dcterms:created>
  <dcterms:modified xsi:type="dcterms:W3CDTF">2020-04-13T18:17:00Z</dcterms:modified>
</cp:coreProperties>
</file>