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6C" w:rsidRDefault="0079636C" w:rsidP="0079636C">
      <w:pPr>
        <w:spacing w:after="0"/>
        <w:ind w:right="4"/>
        <w:jc w:val="center"/>
        <w:rPr>
          <w:rFonts w:ascii="Impact" w:hAnsi="Impact"/>
          <w:b/>
          <w:sz w:val="50"/>
          <w:u w:color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9D96AA" wp14:editId="60A9DBC9">
            <wp:simplePos x="0" y="0"/>
            <wp:positionH relativeFrom="column">
              <wp:posOffset>-14630</wp:posOffset>
            </wp:positionH>
            <wp:positionV relativeFrom="paragraph">
              <wp:posOffset>-185243</wp:posOffset>
            </wp:positionV>
            <wp:extent cx="857250" cy="857250"/>
            <wp:effectExtent l="0" t="0" r="0" b="0"/>
            <wp:wrapNone/>
            <wp:docPr id="2" name="Picture 2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CB6">
        <w:rPr>
          <w:rFonts w:ascii="Impact" w:hAnsi="Impact"/>
          <w:b/>
          <w:sz w:val="50"/>
          <w:u w:color="000000"/>
        </w:rPr>
        <w:t>IQRA NATIONAL UNIVERSITY</w:t>
      </w:r>
    </w:p>
    <w:p w:rsidR="0079636C" w:rsidRPr="005B045A" w:rsidRDefault="0079636C" w:rsidP="0079636C">
      <w:pPr>
        <w:spacing w:after="0"/>
        <w:ind w:right="4"/>
        <w:jc w:val="center"/>
        <w:rPr>
          <w:rFonts w:ascii="Impact" w:hAnsi="Impact"/>
          <w:b/>
          <w:sz w:val="42"/>
          <w:u w:color="000000"/>
        </w:rPr>
      </w:pPr>
      <w:r w:rsidRPr="009B3768">
        <w:rPr>
          <w:rFonts w:ascii="Impact" w:hAnsi="Impact"/>
          <w:b/>
          <w:sz w:val="34"/>
          <w:u w:color="000000"/>
        </w:rPr>
        <w:t>DEPARTMENT OF ALLIED HEALTH SCIENCES</w:t>
      </w:r>
    </w:p>
    <w:p w:rsidR="0079636C" w:rsidRPr="00876B09" w:rsidRDefault="0015612C" w:rsidP="0079636C">
      <w:pPr>
        <w:spacing w:after="0"/>
        <w:ind w:right="4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Mid</w:t>
      </w:r>
      <w:r w:rsidR="002B6FDD">
        <w:rPr>
          <w:rFonts w:ascii="Arial" w:hAnsi="Arial" w:cs="Arial"/>
          <w:b/>
          <w:sz w:val="24"/>
          <w:u w:color="000000"/>
        </w:rPr>
        <w:t>-Term Examination (S</w:t>
      </w:r>
      <w:r>
        <w:rPr>
          <w:rFonts w:ascii="Arial" w:hAnsi="Arial" w:cs="Arial"/>
          <w:b/>
          <w:sz w:val="24"/>
          <w:u w:color="000000"/>
        </w:rPr>
        <w:t>ummer 2020) (</w:t>
      </w:r>
      <w:r w:rsidR="00597540">
        <w:rPr>
          <w:rFonts w:ascii="Arial" w:hAnsi="Arial" w:cs="Arial"/>
          <w:b/>
          <w:sz w:val="24"/>
          <w:u w:color="000000"/>
        </w:rPr>
        <w:t>BS DT 1</w:t>
      </w:r>
      <w:r w:rsidR="00597540" w:rsidRPr="00597540">
        <w:rPr>
          <w:rFonts w:ascii="Arial" w:hAnsi="Arial" w:cs="Arial"/>
          <w:b/>
          <w:sz w:val="24"/>
          <w:u w:color="000000"/>
          <w:vertAlign w:val="superscript"/>
        </w:rPr>
        <w:t>st</w:t>
      </w:r>
      <w:r w:rsidR="00597540">
        <w:rPr>
          <w:rFonts w:ascii="Arial" w:hAnsi="Arial" w:cs="Arial"/>
          <w:b/>
          <w:sz w:val="24"/>
          <w:u w:color="000000"/>
        </w:rPr>
        <w:t>, BS MLT 1</w:t>
      </w:r>
      <w:r w:rsidR="00597540" w:rsidRPr="00597540">
        <w:rPr>
          <w:rFonts w:ascii="Arial" w:hAnsi="Arial" w:cs="Arial"/>
          <w:b/>
          <w:sz w:val="24"/>
          <w:u w:color="000000"/>
          <w:vertAlign w:val="superscript"/>
        </w:rPr>
        <w:t>st</w:t>
      </w:r>
      <w:r w:rsidR="00597540">
        <w:rPr>
          <w:rFonts w:ascii="Arial" w:hAnsi="Arial" w:cs="Arial"/>
          <w:b/>
          <w:sz w:val="24"/>
          <w:u w:color="000000"/>
        </w:rPr>
        <w:t>, BS RAD 1</w:t>
      </w:r>
      <w:r w:rsidR="00597540" w:rsidRPr="00597540">
        <w:rPr>
          <w:rFonts w:ascii="Arial" w:hAnsi="Arial" w:cs="Arial"/>
          <w:b/>
          <w:sz w:val="24"/>
          <w:u w:color="000000"/>
          <w:vertAlign w:val="superscript"/>
        </w:rPr>
        <w:t>st</w:t>
      </w:r>
      <w:r w:rsidR="00894687">
        <w:rPr>
          <w:rFonts w:ascii="Arial" w:hAnsi="Arial" w:cs="Arial"/>
          <w:b/>
          <w:sz w:val="24"/>
          <w:u w:color="000000"/>
        </w:rPr>
        <w:t>)</w:t>
      </w:r>
    </w:p>
    <w:p w:rsidR="0079636C" w:rsidRDefault="0079636C" w:rsidP="0079636C">
      <w:pPr>
        <w:jc w:val="center"/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Course Title</w:t>
      </w:r>
      <w:r w:rsidR="0015612C">
        <w:rPr>
          <w:rFonts w:ascii="Times New Roman" w:hAnsi="Times New Roman" w:cs="Times New Roman"/>
          <w:b/>
          <w:sz w:val="20"/>
          <w:szCs w:val="20"/>
          <w:u w:color="000000"/>
        </w:rPr>
        <w:t xml:space="preserve">: </w:t>
      </w:r>
      <w:r w:rsidR="00597540">
        <w:rPr>
          <w:rFonts w:ascii="Times New Roman" w:hAnsi="Times New Roman" w:cs="Times New Roman"/>
          <w:b/>
          <w:sz w:val="20"/>
          <w:szCs w:val="20"/>
          <w:u w:color="000000"/>
        </w:rPr>
        <w:t>Human Anatomy</w:t>
      </w:r>
      <w:r w:rsidR="0015612C">
        <w:rPr>
          <w:rFonts w:ascii="Times New Roman" w:hAnsi="Times New Roman" w:cs="Times New Roman"/>
          <w:b/>
          <w:sz w:val="20"/>
          <w:szCs w:val="20"/>
          <w:u w:color="000000"/>
        </w:rPr>
        <w:t xml:space="preserve">-l          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  <w:t xml:space="preserve">Instructor: Ms. </w:t>
      </w:r>
      <w:r w:rsidR="0017591D">
        <w:rPr>
          <w:rFonts w:ascii="Times New Roman" w:hAnsi="Times New Roman" w:cs="Times New Roman"/>
          <w:b/>
          <w:sz w:val="20"/>
          <w:szCs w:val="20"/>
          <w:u w:color="000000"/>
        </w:rPr>
        <w:t>Maria Feroze</w:t>
      </w:r>
    </w:p>
    <w:p w:rsidR="0079636C" w:rsidRDefault="00CF57BE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Time: </w:t>
      </w:r>
      <w:r w:rsidR="0015612C">
        <w:rPr>
          <w:rFonts w:ascii="Arial" w:hAnsi="Arial" w:cs="Arial"/>
          <w:b/>
          <w:sz w:val="20"/>
        </w:rPr>
        <w:t>4 hours</w:t>
      </w:r>
      <w:r w:rsidR="0079636C" w:rsidRPr="000120AD">
        <w:rPr>
          <w:rFonts w:ascii="Arial" w:hAnsi="Arial" w:cs="Arial"/>
          <w:b/>
          <w:sz w:val="20"/>
        </w:rPr>
        <w:tab/>
      </w:r>
      <w:r w:rsidR="0079636C" w:rsidRPr="000120AD">
        <w:rPr>
          <w:rFonts w:ascii="Arial" w:hAnsi="Arial" w:cs="Arial"/>
          <w:b/>
          <w:sz w:val="20"/>
        </w:rPr>
        <w:tab/>
      </w:r>
      <w:r w:rsidR="0079636C" w:rsidRPr="000120AD">
        <w:rPr>
          <w:rFonts w:ascii="Arial" w:hAnsi="Arial" w:cs="Arial"/>
          <w:b/>
          <w:sz w:val="20"/>
        </w:rPr>
        <w:tab/>
      </w:r>
      <w:r w:rsidR="0079636C">
        <w:rPr>
          <w:rFonts w:ascii="Arial" w:hAnsi="Arial" w:cs="Arial"/>
          <w:b/>
          <w:sz w:val="20"/>
        </w:rPr>
        <w:tab/>
      </w:r>
      <w:r w:rsidR="0079636C">
        <w:rPr>
          <w:rFonts w:ascii="Arial" w:hAnsi="Arial" w:cs="Arial"/>
          <w:b/>
          <w:sz w:val="20"/>
        </w:rPr>
        <w:tab/>
        <w:t xml:space="preserve">             </w:t>
      </w:r>
      <w:r w:rsidR="0079636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    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:rsidR="0079636C" w:rsidRPr="006002C8" w:rsidRDefault="0079636C" w:rsidP="007963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Attempt a</w:t>
      </w:r>
      <w:r>
        <w:rPr>
          <w:rFonts w:ascii="Arial" w:hAnsi="Arial" w:cs="Arial"/>
          <w:b/>
          <w:sz w:val="18"/>
          <w:szCs w:val="18"/>
        </w:rPr>
        <w:t>ll</w:t>
      </w:r>
      <w:r w:rsidRPr="006002C8">
        <w:rPr>
          <w:rFonts w:ascii="Arial" w:hAnsi="Arial" w:cs="Arial"/>
          <w:b/>
          <w:sz w:val="18"/>
          <w:szCs w:val="18"/>
        </w:rPr>
        <w:t xml:space="preserve"> questions from this section, all questions carry equal marks.</w:t>
      </w:r>
    </w:p>
    <w:p w:rsidR="0079636C" w:rsidRPr="006002C8" w:rsidRDefault="0079636C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4687" w:rsidRDefault="00894687" w:rsidP="00683E03">
      <w:pPr>
        <w:rPr>
          <w:rFonts w:ascii="Times New Roman" w:hAnsi="Times New Roman" w:cs="Times New Roman"/>
          <w:sz w:val="24"/>
          <w:szCs w:val="24"/>
        </w:rPr>
      </w:pPr>
    </w:p>
    <w:p w:rsidR="00597540" w:rsidRDefault="00597540" w:rsidP="0015612C">
      <w:p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Q1. Define the following terms:</w:t>
      </w:r>
    </w:p>
    <w:p w:rsidR="00597540" w:rsidRPr="001D671C" w:rsidRDefault="00597540" w:rsidP="00597540">
      <w:pPr>
        <w:pStyle w:val="ListParagraph"/>
        <w:numPr>
          <w:ilvl w:val="0"/>
          <w:numId w:val="41"/>
        </w:numPr>
        <w:spacing w:after="20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D671C">
        <w:rPr>
          <w:rFonts w:ascii="Arial" w:hAnsi="Arial" w:cs="Arial"/>
          <w:b/>
          <w:bCs/>
          <w:color w:val="000000" w:themeColor="text1"/>
          <w:sz w:val="20"/>
          <w:szCs w:val="20"/>
        </w:rPr>
        <w:t>Motor unit</w:t>
      </w:r>
      <w:r w:rsidR="001D671C" w:rsidRPr="001D671C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1D671C" w:rsidRDefault="001D671C" w:rsidP="00B64504">
      <w:pPr>
        <w:pStyle w:val="ListParagraph"/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>A </w:t>
      </w:r>
      <w:r w:rsidRPr="001D671C">
        <w:rPr>
          <w:rFonts w:ascii="Arial" w:hAnsi="Arial" w:cs="Arial"/>
          <w:color w:val="222222"/>
          <w:shd w:val="clear" w:color="auto" w:fill="FFFFFF"/>
        </w:rPr>
        <w:t>motor unit</w:t>
      </w:r>
      <w:r w:rsidR="00B6450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is a single </w:t>
      </w:r>
      <w:r w:rsidRPr="001D671C">
        <w:rPr>
          <w:rFonts w:ascii="Arial" w:hAnsi="Arial" w:cs="Arial"/>
          <w:color w:val="222222"/>
          <w:shd w:val="clear" w:color="auto" w:fill="FFFFFF"/>
        </w:rPr>
        <w:t>motor</w:t>
      </w:r>
      <w:r>
        <w:rPr>
          <w:rFonts w:ascii="Arial" w:hAnsi="Arial" w:cs="Arial"/>
          <w:color w:val="222222"/>
          <w:shd w:val="clear" w:color="auto" w:fill="FFFFFF"/>
        </w:rPr>
        <w:t> nerve and the associated muscle fibers that are innervated upon stimulation from the nerve.</w:t>
      </w:r>
    </w:p>
    <w:p w:rsidR="00597540" w:rsidRPr="001D671C" w:rsidRDefault="00597540" w:rsidP="00597540">
      <w:pPr>
        <w:pStyle w:val="ListParagraph"/>
        <w:numPr>
          <w:ilvl w:val="0"/>
          <w:numId w:val="41"/>
        </w:numPr>
        <w:spacing w:after="20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1D671C">
        <w:rPr>
          <w:rFonts w:ascii="Arial" w:hAnsi="Arial" w:cs="Arial"/>
          <w:b/>
          <w:bCs/>
          <w:color w:val="000000" w:themeColor="text1"/>
          <w:sz w:val="20"/>
          <w:szCs w:val="20"/>
        </w:rPr>
        <w:t>Ipsilateral</w:t>
      </w:r>
      <w:proofErr w:type="spellEnd"/>
      <w:r w:rsidR="001D671C" w:rsidRPr="001D671C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1D671C" w:rsidRDefault="001D671C" w:rsidP="001D671C">
      <w:pPr>
        <w:pStyle w:val="ListParagraph"/>
        <w:spacing w:after="200" w:line="276" w:lineRule="auto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On the same side, as opposed to contralateral.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1D671C" w:rsidRPr="001D671C" w:rsidRDefault="001D671C" w:rsidP="001D671C">
      <w:pPr>
        <w:pStyle w:val="ListParagraph"/>
        <w:spacing w:after="200" w:line="276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1D671C">
        <w:rPr>
          <w:rFonts w:ascii="Arial" w:hAnsi="Arial" w:cs="Arial"/>
          <w:b/>
          <w:bCs/>
          <w:color w:val="222222"/>
          <w:shd w:val="clear" w:color="auto" w:fill="FFFFFF"/>
        </w:rPr>
        <w:t>For example:</w:t>
      </w:r>
    </w:p>
    <w:p w:rsidR="001D671C" w:rsidRDefault="001D671C" w:rsidP="001D671C">
      <w:pPr>
        <w:pStyle w:val="ListParagraph"/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tumor involving the right side of the brain may affect vision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ipsilaterally'that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is, in the right eye.</w:t>
      </w:r>
    </w:p>
    <w:p w:rsidR="00597540" w:rsidRDefault="00597540" w:rsidP="00597540">
      <w:pPr>
        <w:pStyle w:val="ListParagraph"/>
        <w:numPr>
          <w:ilvl w:val="0"/>
          <w:numId w:val="41"/>
        </w:numPr>
        <w:spacing w:after="20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D671C">
        <w:rPr>
          <w:rFonts w:ascii="Arial" w:hAnsi="Arial" w:cs="Arial"/>
          <w:b/>
          <w:bCs/>
          <w:color w:val="000000" w:themeColor="text1"/>
          <w:sz w:val="20"/>
          <w:szCs w:val="20"/>
        </w:rPr>
        <w:t>Supination</w:t>
      </w:r>
      <w:r w:rsidR="001D671C" w:rsidRPr="001D671C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1D671C" w:rsidRPr="001D671C" w:rsidRDefault="001D671C" w:rsidP="001D671C">
      <w:pPr>
        <w:pStyle w:val="ListParagraph"/>
        <w:spacing w:after="20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Rotation of the forearm and hand so that the palm faces forward or upward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also  a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corresponding movement of the foot and leg in which the foot rolls outward with an elevated arch.</w:t>
      </w:r>
    </w:p>
    <w:p w:rsidR="00597540" w:rsidRDefault="00597540" w:rsidP="00597540">
      <w:pPr>
        <w:pStyle w:val="ListParagraph"/>
        <w:numPr>
          <w:ilvl w:val="0"/>
          <w:numId w:val="41"/>
        </w:numPr>
        <w:spacing w:after="20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D671C">
        <w:rPr>
          <w:rFonts w:ascii="Arial" w:hAnsi="Arial" w:cs="Arial"/>
          <w:b/>
          <w:bCs/>
          <w:color w:val="000000" w:themeColor="text1"/>
          <w:sz w:val="20"/>
          <w:szCs w:val="20"/>
        </w:rPr>
        <w:t>Axial skeleton</w:t>
      </w:r>
      <w:r w:rsidR="001D671C" w:rsidRPr="001D671C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1D671C" w:rsidRPr="001D671C" w:rsidRDefault="001D671C" w:rsidP="001D671C">
      <w:pPr>
        <w:pStyle w:val="ListParagraph"/>
        <w:spacing w:after="20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>The </w:t>
      </w:r>
      <w:r w:rsidRPr="001D671C">
        <w:rPr>
          <w:rFonts w:ascii="Arial" w:hAnsi="Arial" w:cs="Arial"/>
          <w:color w:val="222222"/>
          <w:shd w:val="clear" w:color="auto" w:fill="FFFFFF"/>
        </w:rPr>
        <w:t>axial skeleton</w:t>
      </w:r>
      <w:r>
        <w:rPr>
          <w:rFonts w:ascii="Arial" w:hAnsi="Arial" w:cs="Arial"/>
          <w:color w:val="222222"/>
          <w:shd w:val="clear" w:color="auto" w:fill="FFFFFF"/>
        </w:rPr>
        <w:t> is the part of the </w:t>
      </w:r>
      <w:r w:rsidRPr="001D671C">
        <w:rPr>
          <w:rFonts w:ascii="Arial" w:hAnsi="Arial" w:cs="Arial"/>
          <w:color w:val="222222"/>
          <w:shd w:val="clear" w:color="auto" w:fill="FFFFFF"/>
        </w:rPr>
        <w:t>skeleton</w:t>
      </w:r>
      <w:r>
        <w:rPr>
          <w:rFonts w:ascii="Arial" w:hAnsi="Arial" w:cs="Arial"/>
          <w:color w:val="222222"/>
          <w:shd w:val="clear" w:color="auto" w:fill="FFFFFF"/>
        </w:rPr>
        <w:t> that consists of the</w:t>
      </w:r>
      <w:r w:rsidRPr="001D671C">
        <w:rPr>
          <w:rFonts w:ascii="Arial" w:hAnsi="Arial" w:cs="Arial"/>
          <w:color w:val="222222"/>
          <w:shd w:val="clear" w:color="auto" w:fill="FFFFFF"/>
        </w:rPr>
        <w:t> bones</w:t>
      </w:r>
      <w:r>
        <w:rPr>
          <w:rFonts w:ascii="Arial" w:hAnsi="Arial" w:cs="Arial"/>
          <w:color w:val="222222"/>
          <w:shd w:val="clear" w:color="auto" w:fill="FFFFFF"/>
        </w:rPr>
        <w:t> of the head and trunk of a vertebrate. In the human </w:t>
      </w:r>
      <w:r w:rsidRPr="001D671C">
        <w:rPr>
          <w:rFonts w:ascii="Arial" w:hAnsi="Arial" w:cs="Arial"/>
          <w:color w:val="222222"/>
          <w:shd w:val="clear" w:color="auto" w:fill="FFFFFF"/>
        </w:rPr>
        <w:t>skeleton</w:t>
      </w:r>
      <w:r>
        <w:rPr>
          <w:rFonts w:ascii="Arial" w:hAnsi="Arial" w:cs="Arial"/>
          <w:color w:val="222222"/>
          <w:shd w:val="clear" w:color="auto" w:fill="FFFFFF"/>
        </w:rPr>
        <w:t>, it consists of 74 </w:t>
      </w:r>
      <w:r w:rsidRPr="001D671C">
        <w:rPr>
          <w:rFonts w:ascii="Arial" w:hAnsi="Arial" w:cs="Arial"/>
          <w:color w:val="222222"/>
          <w:shd w:val="clear" w:color="auto" w:fill="FFFFFF"/>
        </w:rPr>
        <w:t>bones</w:t>
      </w:r>
      <w:r>
        <w:rPr>
          <w:rFonts w:ascii="Arial" w:hAnsi="Arial" w:cs="Arial"/>
          <w:color w:val="222222"/>
          <w:shd w:val="clear" w:color="auto" w:fill="FFFFFF"/>
        </w:rPr>
        <w:t> and is composed of six parts; the </w:t>
      </w:r>
      <w:r w:rsidRPr="001D671C">
        <w:rPr>
          <w:rFonts w:ascii="Arial" w:hAnsi="Arial" w:cs="Arial"/>
          <w:color w:val="222222"/>
          <w:shd w:val="clear" w:color="auto" w:fill="FFFFFF"/>
        </w:rPr>
        <w:t>skull</w:t>
      </w:r>
      <w:r>
        <w:rPr>
          <w:rFonts w:ascii="Arial" w:hAnsi="Arial" w:cs="Arial"/>
          <w:color w:val="222222"/>
          <w:shd w:val="clear" w:color="auto" w:fill="FFFFFF"/>
        </w:rPr>
        <w:t> (22</w:t>
      </w:r>
      <w:r w:rsidRPr="001D671C">
        <w:rPr>
          <w:rFonts w:ascii="Arial" w:hAnsi="Arial" w:cs="Arial"/>
          <w:color w:val="222222"/>
          <w:shd w:val="clear" w:color="auto" w:fill="FFFFFF"/>
        </w:rPr>
        <w:t> bones</w:t>
      </w:r>
      <w:r>
        <w:rPr>
          <w:rFonts w:ascii="Arial" w:hAnsi="Arial" w:cs="Arial"/>
          <w:color w:val="222222"/>
          <w:shd w:val="clear" w:color="auto" w:fill="FFFFFF"/>
        </w:rPr>
        <w:t xml:space="preserve">),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ossicles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of the middle ear, the hyoid </w:t>
      </w:r>
      <w:r w:rsidRPr="001D671C">
        <w:rPr>
          <w:rFonts w:ascii="Arial" w:hAnsi="Arial" w:cs="Arial"/>
          <w:color w:val="222222"/>
          <w:shd w:val="clear" w:color="auto" w:fill="FFFFFF"/>
        </w:rPr>
        <w:t>bone</w:t>
      </w:r>
      <w:r>
        <w:rPr>
          <w:rFonts w:ascii="Arial" w:hAnsi="Arial" w:cs="Arial"/>
          <w:color w:val="222222"/>
          <w:shd w:val="clear" w:color="auto" w:fill="FFFFFF"/>
        </w:rPr>
        <w:t>, the rib cage, sternum and the vertebral column.</w:t>
      </w:r>
    </w:p>
    <w:p w:rsidR="00735B99" w:rsidRPr="001D671C" w:rsidRDefault="00AA0545" w:rsidP="00597540">
      <w:pPr>
        <w:pStyle w:val="ListParagraph"/>
        <w:numPr>
          <w:ilvl w:val="0"/>
          <w:numId w:val="41"/>
        </w:numPr>
        <w:spacing w:after="20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AU"/>
        </w:rPr>
      </w:pPr>
      <w:r w:rsidRPr="001D671C">
        <w:rPr>
          <w:rFonts w:ascii="Arial" w:hAnsi="Arial" w:cs="Arial"/>
          <w:b/>
          <w:bCs/>
          <w:color w:val="000000" w:themeColor="text1"/>
          <w:sz w:val="20"/>
          <w:szCs w:val="20"/>
        </w:rPr>
        <w:t>Arteriosclerosis</w:t>
      </w:r>
      <w:r w:rsidR="001D671C" w:rsidRPr="001D671C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B64504" w:rsidRDefault="001D671C" w:rsidP="00B64504">
      <w:pPr>
        <w:pStyle w:val="ListParagraph"/>
        <w:spacing w:after="200" w:line="276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Atherosclerosis refers to the buildup of fats, cholesterol and other substances in and on your artery walls (plaque), which can restrict blood flow. </w:t>
      </w:r>
    </w:p>
    <w:p w:rsidR="00597540" w:rsidRDefault="00597540" w:rsidP="00B64504">
      <w:pPr>
        <w:pStyle w:val="ListParagraph"/>
        <w:spacing w:after="20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D671C">
        <w:rPr>
          <w:rFonts w:ascii="Arial" w:hAnsi="Arial" w:cs="Arial"/>
          <w:b/>
          <w:bCs/>
          <w:color w:val="000000" w:themeColor="text1"/>
          <w:sz w:val="20"/>
          <w:szCs w:val="20"/>
        </w:rPr>
        <w:t>Shunt</w:t>
      </w:r>
      <w:r w:rsidR="001D671C" w:rsidRPr="001D671C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1D671C" w:rsidRPr="001D671C" w:rsidRDefault="001D671C" w:rsidP="001D671C">
      <w:pPr>
        <w:pStyle w:val="ListParagraph"/>
        <w:spacing w:after="20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>In medicine, a </w:t>
      </w:r>
      <w:r w:rsidRPr="001D671C">
        <w:rPr>
          <w:rFonts w:ascii="Arial" w:hAnsi="Arial" w:cs="Arial"/>
          <w:color w:val="222222"/>
          <w:shd w:val="clear" w:color="auto" w:fill="FFFFFF"/>
        </w:rPr>
        <w:t>shunt</w:t>
      </w:r>
      <w:r>
        <w:rPr>
          <w:rFonts w:ascii="Arial" w:hAnsi="Arial" w:cs="Arial"/>
          <w:color w:val="222222"/>
          <w:shd w:val="clear" w:color="auto" w:fill="FFFFFF"/>
        </w:rPr>
        <w:t> is a hole or a small passage which moves, or allows movement of, fluid from one part of the body to another. The term may describe either congenital or acquired </w:t>
      </w:r>
      <w:r w:rsidRPr="001D671C">
        <w:rPr>
          <w:rFonts w:ascii="Arial" w:hAnsi="Arial" w:cs="Arial"/>
          <w:color w:val="222222"/>
          <w:shd w:val="clear" w:color="auto" w:fill="FFFFFF"/>
        </w:rPr>
        <w:t>shunts</w:t>
      </w:r>
      <w:r>
        <w:rPr>
          <w:rFonts w:ascii="Arial" w:hAnsi="Arial" w:cs="Arial"/>
          <w:color w:val="222222"/>
          <w:shd w:val="clear" w:color="auto" w:fill="FFFFFF"/>
        </w:rPr>
        <w:t>; and acquired </w:t>
      </w:r>
      <w:r w:rsidRPr="001D671C">
        <w:rPr>
          <w:rFonts w:ascii="Arial" w:hAnsi="Arial" w:cs="Arial"/>
          <w:color w:val="222222"/>
          <w:shd w:val="clear" w:color="auto" w:fill="FFFFFF"/>
        </w:rPr>
        <w:t>shunts</w:t>
      </w:r>
      <w:r>
        <w:rPr>
          <w:rFonts w:ascii="Arial" w:hAnsi="Arial" w:cs="Arial"/>
          <w:color w:val="222222"/>
          <w:shd w:val="clear" w:color="auto" w:fill="FFFFFF"/>
        </w:rPr>
        <w:t> (sometimes referred to as iatrogenic</w:t>
      </w:r>
      <w:r w:rsidRPr="001D671C">
        <w:rPr>
          <w:rFonts w:ascii="Arial" w:hAnsi="Arial" w:cs="Arial"/>
          <w:color w:val="222222"/>
          <w:shd w:val="clear" w:color="auto" w:fill="FFFFFF"/>
        </w:rPr>
        <w:t> shunts</w:t>
      </w:r>
      <w:r>
        <w:rPr>
          <w:rFonts w:ascii="Arial" w:hAnsi="Arial" w:cs="Arial"/>
          <w:color w:val="222222"/>
          <w:shd w:val="clear" w:color="auto" w:fill="FFFFFF"/>
        </w:rPr>
        <w:t>) may be either biological or mechanical</w:t>
      </w:r>
    </w:p>
    <w:p w:rsidR="00C10594" w:rsidRDefault="00597540" w:rsidP="0015612C">
      <w:p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Q2. Differentiate between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type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1 and type 2 muscle fibers.</w:t>
      </w:r>
    </w:p>
    <w:p w:rsidR="007E73BC" w:rsidRPr="00ED270F" w:rsidRDefault="007E73BC" w:rsidP="0015612C">
      <w:pPr>
        <w:spacing w:after="20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D270F">
        <w:rPr>
          <w:rFonts w:ascii="Arial" w:hAnsi="Arial" w:cs="Arial"/>
          <w:b/>
          <w:bCs/>
          <w:color w:val="000000" w:themeColor="text1"/>
          <w:sz w:val="20"/>
          <w:szCs w:val="20"/>
        </w:rPr>
        <w:t>Type 1 (slow fibers)</w:t>
      </w:r>
    </w:p>
    <w:p w:rsidR="007E73BC" w:rsidRDefault="007E73BC" w:rsidP="007E73B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Present in the postural muscles.</w:t>
      </w:r>
    </w:p>
    <w:p w:rsidR="007E73BC" w:rsidRDefault="007E73BC" w:rsidP="007E73B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These are red in color because of large amounts of myoglobin</w:t>
      </w:r>
    </w:p>
    <w:p w:rsidR="007E73BC" w:rsidRDefault="007E73BC" w:rsidP="007E73B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Fatigue resistant.</w:t>
      </w:r>
    </w:p>
    <w:p w:rsidR="007E73BC" w:rsidRPr="00ED270F" w:rsidRDefault="007E73BC" w:rsidP="00ED270F">
      <w:pPr>
        <w:spacing w:after="20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D270F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Type 2 (Fast Fibers)</w:t>
      </w:r>
    </w:p>
    <w:p w:rsidR="007E73BC" w:rsidRDefault="007E73BC" w:rsidP="007E73B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Present in the muscles required for body movements</w:t>
      </w:r>
    </w:p>
    <w:p w:rsidR="007E73BC" w:rsidRDefault="007E73BC" w:rsidP="007E73B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These are paler in color because of small amounts of myoglobin</w:t>
      </w:r>
    </w:p>
    <w:p w:rsidR="007E73BC" w:rsidRDefault="007E73BC" w:rsidP="007E73B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Fatigue easily</w:t>
      </w:r>
      <w:r w:rsidR="00ED270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D270F" w:rsidRDefault="00ED270F" w:rsidP="00ED270F">
      <w:pPr>
        <w:pStyle w:val="ListParagraph"/>
        <w:spacing w:after="20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</w:t>
      </w:r>
      <w:r w:rsidRPr="00ED270F">
        <w:rPr>
          <w:rFonts w:ascii="Arial" w:hAnsi="Arial" w:cs="Arial"/>
          <w:b/>
          <w:bCs/>
          <w:color w:val="000000" w:themeColor="text1"/>
          <w:sz w:val="20"/>
          <w:szCs w:val="20"/>
        </w:rPr>
        <w:t>Intermediate fibers</w:t>
      </w:r>
    </w:p>
    <w:p w:rsidR="00ED270F" w:rsidRPr="00ED270F" w:rsidRDefault="00ED270F" w:rsidP="00ED270F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ED270F">
        <w:rPr>
          <w:rFonts w:ascii="Arial" w:hAnsi="Arial" w:cs="Arial"/>
          <w:color w:val="000000" w:themeColor="text1"/>
          <w:sz w:val="20"/>
          <w:szCs w:val="20"/>
        </w:rPr>
        <w:t>Type of fast fibers which are resistant to fatigue.</w:t>
      </w:r>
    </w:p>
    <w:p w:rsidR="00ED270F" w:rsidRPr="00ED270F" w:rsidRDefault="00ED270F" w:rsidP="00ED270F">
      <w:pPr>
        <w:pStyle w:val="ListParagraph"/>
        <w:spacing w:after="20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ED270F" w:rsidRDefault="00597540" w:rsidP="00ED270F">
      <w:p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Q3. Classify the bones according to the</w:t>
      </w:r>
      <w:r w:rsidR="00AA0545">
        <w:rPr>
          <w:rFonts w:ascii="Arial" w:hAnsi="Arial" w:cs="Arial"/>
          <w:color w:val="000000" w:themeColor="text1"/>
          <w:sz w:val="20"/>
          <w:szCs w:val="20"/>
        </w:rPr>
        <w:t>ir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shape.</w:t>
      </w:r>
    </w:p>
    <w:tbl>
      <w:tblPr>
        <w:tblW w:w="7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Bone Classifications"/>
      </w:tblPr>
      <w:tblGrid>
        <w:gridCol w:w="1475"/>
        <w:gridCol w:w="1931"/>
        <w:gridCol w:w="1877"/>
        <w:gridCol w:w="1862"/>
      </w:tblGrid>
      <w:tr w:rsidR="00ED270F" w:rsidRPr="00ED270F" w:rsidTr="000D7600">
        <w:trPr>
          <w:trHeight w:val="750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D270F" w:rsidRPr="00ED270F" w:rsidRDefault="00ED270F" w:rsidP="00ED270F">
            <w:pPr>
              <w:spacing w:before="360" w:after="360" w:line="264" w:lineRule="atLeast"/>
              <w:rPr>
                <w:rFonts w:ascii="Times New Roman" w:eastAsia="Times New Roman" w:hAnsi="Times New Roman" w:cs="Times New Roman"/>
                <w:b/>
                <w:bCs/>
                <w:color w:val="373D3F"/>
              </w:rPr>
            </w:pPr>
            <w:r w:rsidRPr="00ED270F">
              <w:rPr>
                <w:rFonts w:ascii="Times New Roman" w:eastAsia="Times New Roman" w:hAnsi="Times New Roman" w:cs="Times New Roman"/>
                <w:b/>
                <w:bCs/>
                <w:color w:val="373D3F"/>
              </w:rPr>
              <w:t>Bone Classifications (Table 6.1)</w:t>
            </w:r>
          </w:p>
        </w:tc>
      </w:tr>
      <w:tr w:rsidR="000D7600" w:rsidRPr="00ED270F" w:rsidTr="000D7600">
        <w:trPr>
          <w:trHeight w:val="961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D270F" w:rsidRPr="00ED270F" w:rsidRDefault="00ED270F" w:rsidP="00ED270F">
            <w:pPr>
              <w:spacing w:before="360" w:after="360" w:line="264" w:lineRule="atLeast"/>
              <w:rPr>
                <w:rFonts w:ascii="Times New Roman" w:eastAsia="Times New Roman" w:hAnsi="Times New Roman" w:cs="Times New Roman"/>
                <w:b/>
                <w:bCs/>
                <w:color w:val="373D3F"/>
              </w:rPr>
            </w:pPr>
            <w:r w:rsidRPr="00ED270F">
              <w:rPr>
                <w:rFonts w:ascii="Times New Roman" w:eastAsia="Times New Roman" w:hAnsi="Times New Roman" w:cs="Times New Roman"/>
                <w:b/>
                <w:bCs/>
                <w:color w:val="373D3F"/>
              </w:rPr>
              <w:t>Bone classification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D270F" w:rsidRPr="00ED270F" w:rsidRDefault="00ED270F" w:rsidP="00ED270F">
            <w:pPr>
              <w:spacing w:before="360" w:after="360" w:line="264" w:lineRule="atLeast"/>
              <w:rPr>
                <w:rFonts w:ascii="Times New Roman" w:eastAsia="Times New Roman" w:hAnsi="Times New Roman" w:cs="Times New Roman"/>
                <w:b/>
                <w:bCs/>
                <w:color w:val="373D3F"/>
              </w:rPr>
            </w:pPr>
            <w:r w:rsidRPr="00ED270F">
              <w:rPr>
                <w:rFonts w:ascii="Times New Roman" w:eastAsia="Times New Roman" w:hAnsi="Times New Roman" w:cs="Times New Roman"/>
                <w:b/>
                <w:bCs/>
                <w:color w:val="373D3F"/>
              </w:rPr>
              <w:t>Features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D270F" w:rsidRPr="00ED270F" w:rsidRDefault="00ED270F" w:rsidP="00ED270F">
            <w:pPr>
              <w:spacing w:before="360" w:after="360" w:line="264" w:lineRule="atLeast"/>
              <w:rPr>
                <w:rFonts w:ascii="Times New Roman" w:eastAsia="Times New Roman" w:hAnsi="Times New Roman" w:cs="Times New Roman"/>
                <w:b/>
                <w:bCs/>
                <w:color w:val="373D3F"/>
              </w:rPr>
            </w:pPr>
            <w:r w:rsidRPr="00ED270F">
              <w:rPr>
                <w:rFonts w:ascii="Times New Roman" w:eastAsia="Times New Roman" w:hAnsi="Times New Roman" w:cs="Times New Roman"/>
                <w:b/>
                <w:bCs/>
                <w:color w:val="373D3F"/>
              </w:rPr>
              <w:t>Function(s)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D270F" w:rsidRPr="00ED270F" w:rsidRDefault="00ED270F" w:rsidP="00ED270F">
            <w:pPr>
              <w:spacing w:before="360" w:after="360" w:line="264" w:lineRule="atLeast"/>
              <w:rPr>
                <w:rFonts w:ascii="Times New Roman" w:eastAsia="Times New Roman" w:hAnsi="Times New Roman" w:cs="Times New Roman"/>
                <w:b/>
                <w:bCs/>
                <w:color w:val="373D3F"/>
              </w:rPr>
            </w:pPr>
            <w:r w:rsidRPr="00ED270F">
              <w:rPr>
                <w:rFonts w:ascii="Times New Roman" w:eastAsia="Times New Roman" w:hAnsi="Times New Roman" w:cs="Times New Roman"/>
                <w:b/>
                <w:bCs/>
                <w:color w:val="373D3F"/>
              </w:rPr>
              <w:t>Examples</w:t>
            </w:r>
          </w:p>
        </w:tc>
      </w:tr>
      <w:tr w:rsidR="000D7600" w:rsidRPr="00ED270F" w:rsidTr="000D7600">
        <w:trPr>
          <w:trHeight w:val="13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D270F" w:rsidRPr="00ED270F" w:rsidRDefault="00ED270F" w:rsidP="00ED270F">
            <w:pPr>
              <w:spacing w:before="360" w:after="360" w:line="264" w:lineRule="atLeast"/>
              <w:rPr>
                <w:rFonts w:ascii="Times New Roman" w:eastAsia="Times New Roman" w:hAnsi="Times New Roman" w:cs="Times New Roman"/>
                <w:color w:val="373D3F"/>
              </w:rPr>
            </w:pPr>
            <w:r w:rsidRPr="00ED270F">
              <w:rPr>
                <w:rFonts w:ascii="Times New Roman" w:eastAsia="Times New Roman" w:hAnsi="Times New Roman" w:cs="Times New Roman"/>
                <w:color w:val="373D3F"/>
              </w:rPr>
              <w:t>Long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D270F" w:rsidRPr="00ED270F" w:rsidRDefault="00ED270F" w:rsidP="00ED270F">
            <w:pPr>
              <w:spacing w:before="360" w:after="360" w:line="264" w:lineRule="atLeast"/>
              <w:rPr>
                <w:rFonts w:ascii="Times New Roman" w:eastAsia="Times New Roman" w:hAnsi="Times New Roman" w:cs="Times New Roman"/>
                <w:color w:val="373D3F"/>
              </w:rPr>
            </w:pPr>
            <w:r w:rsidRPr="00ED270F">
              <w:rPr>
                <w:rFonts w:ascii="Times New Roman" w:eastAsia="Times New Roman" w:hAnsi="Times New Roman" w:cs="Times New Roman"/>
                <w:color w:val="373D3F"/>
              </w:rPr>
              <w:t>Cylinder-like shape, longer than it is wide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D270F" w:rsidRPr="00ED270F" w:rsidRDefault="00ED270F" w:rsidP="00ED270F">
            <w:pPr>
              <w:spacing w:before="360" w:after="360" w:line="264" w:lineRule="atLeast"/>
              <w:rPr>
                <w:rFonts w:ascii="Times New Roman" w:eastAsia="Times New Roman" w:hAnsi="Times New Roman" w:cs="Times New Roman"/>
                <w:color w:val="373D3F"/>
              </w:rPr>
            </w:pPr>
            <w:r w:rsidRPr="00ED270F">
              <w:rPr>
                <w:rFonts w:ascii="Times New Roman" w:eastAsia="Times New Roman" w:hAnsi="Times New Roman" w:cs="Times New Roman"/>
                <w:color w:val="373D3F"/>
              </w:rPr>
              <w:t>Movement, support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D270F" w:rsidRPr="00ED270F" w:rsidRDefault="00ED270F" w:rsidP="00ED270F">
            <w:pPr>
              <w:spacing w:before="360" w:after="360" w:line="264" w:lineRule="atLeast"/>
              <w:rPr>
                <w:rFonts w:ascii="Times New Roman" w:eastAsia="Times New Roman" w:hAnsi="Times New Roman" w:cs="Times New Roman"/>
                <w:color w:val="373D3F"/>
              </w:rPr>
            </w:pPr>
            <w:r w:rsidRPr="00ED270F">
              <w:rPr>
                <w:rFonts w:ascii="Times New Roman" w:eastAsia="Times New Roman" w:hAnsi="Times New Roman" w:cs="Times New Roman"/>
                <w:color w:val="373D3F"/>
              </w:rPr>
              <w:t xml:space="preserve">Femur, tibia, fibula, metatarsals, </w:t>
            </w:r>
            <w:proofErr w:type="spellStart"/>
            <w:r w:rsidRPr="00ED270F">
              <w:rPr>
                <w:rFonts w:ascii="Times New Roman" w:eastAsia="Times New Roman" w:hAnsi="Times New Roman" w:cs="Times New Roman"/>
                <w:color w:val="373D3F"/>
              </w:rPr>
              <w:t>humerus</w:t>
            </w:r>
            <w:proofErr w:type="spellEnd"/>
            <w:r w:rsidRPr="00ED270F">
              <w:rPr>
                <w:rFonts w:ascii="Times New Roman" w:eastAsia="Times New Roman" w:hAnsi="Times New Roman" w:cs="Times New Roman"/>
                <w:color w:val="373D3F"/>
              </w:rPr>
              <w:t>, ulna, radius, metacarpals, phalanges</w:t>
            </w:r>
          </w:p>
        </w:tc>
      </w:tr>
      <w:tr w:rsidR="000D7600" w:rsidRPr="00ED270F" w:rsidTr="000D7600">
        <w:trPr>
          <w:trHeight w:val="11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D270F" w:rsidRPr="00ED270F" w:rsidRDefault="00ED270F" w:rsidP="00ED270F">
            <w:pPr>
              <w:spacing w:before="360" w:after="360" w:line="264" w:lineRule="atLeast"/>
              <w:rPr>
                <w:rFonts w:ascii="Times New Roman" w:eastAsia="Times New Roman" w:hAnsi="Times New Roman" w:cs="Times New Roman"/>
                <w:color w:val="373D3F"/>
              </w:rPr>
            </w:pPr>
            <w:r w:rsidRPr="00ED270F">
              <w:rPr>
                <w:rFonts w:ascii="Times New Roman" w:eastAsia="Times New Roman" w:hAnsi="Times New Roman" w:cs="Times New Roman"/>
                <w:color w:val="373D3F"/>
              </w:rPr>
              <w:t>Short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D270F" w:rsidRPr="00ED270F" w:rsidRDefault="00ED270F" w:rsidP="00ED270F">
            <w:pPr>
              <w:spacing w:before="360" w:after="360" w:line="264" w:lineRule="atLeast"/>
              <w:rPr>
                <w:rFonts w:ascii="Times New Roman" w:eastAsia="Times New Roman" w:hAnsi="Times New Roman" w:cs="Times New Roman"/>
                <w:color w:val="373D3F"/>
              </w:rPr>
            </w:pPr>
            <w:r w:rsidRPr="00ED270F">
              <w:rPr>
                <w:rFonts w:ascii="Times New Roman" w:eastAsia="Times New Roman" w:hAnsi="Times New Roman" w:cs="Times New Roman"/>
                <w:color w:val="373D3F"/>
              </w:rPr>
              <w:t>Cube-like shape, approximately equal in length, width, and thickness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D270F" w:rsidRPr="00ED270F" w:rsidRDefault="00ED270F" w:rsidP="00ED270F">
            <w:pPr>
              <w:spacing w:before="360" w:after="360" w:line="264" w:lineRule="atLeast"/>
              <w:rPr>
                <w:rFonts w:ascii="Times New Roman" w:eastAsia="Times New Roman" w:hAnsi="Times New Roman" w:cs="Times New Roman"/>
                <w:color w:val="373D3F"/>
              </w:rPr>
            </w:pPr>
            <w:r w:rsidRPr="00ED270F">
              <w:rPr>
                <w:rFonts w:ascii="Times New Roman" w:eastAsia="Times New Roman" w:hAnsi="Times New Roman" w:cs="Times New Roman"/>
                <w:color w:val="373D3F"/>
              </w:rPr>
              <w:t>Provide stability, support, while allowing for some motion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D270F" w:rsidRPr="00ED270F" w:rsidRDefault="00ED270F" w:rsidP="00ED270F">
            <w:pPr>
              <w:spacing w:before="360" w:after="360" w:line="264" w:lineRule="atLeast"/>
              <w:rPr>
                <w:rFonts w:ascii="Times New Roman" w:eastAsia="Times New Roman" w:hAnsi="Times New Roman" w:cs="Times New Roman"/>
                <w:color w:val="373D3F"/>
              </w:rPr>
            </w:pPr>
            <w:r w:rsidRPr="00ED270F">
              <w:rPr>
                <w:rFonts w:ascii="Times New Roman" w:eastAsia="Times New Roman" w:hAnsi="Times New Roman" w:cs="Times New Roman"/>
                <w:color w:val="373D3F"/>
              </w:rPr>
              <w:t>Carpals, tarsals</w:t>
            </w:r>
          </w:p>
        </w:tc>
      </w:tr>
      <w:tr w:rsidR="000D7600" w:rsidRPr="00ED270F" w:rsidTr="000D7600">
        <w:trPr>
          <w:trHeight w:val="11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D270F" w:rsidRPr="00ED270F" w:rsidRDefault="00ED270F" w:rsidP="00ED270F">
            <w:pPr>
              <w:spacing w:before="360" w:after="360" w:line="264" w:lineRule="atLeast"/>
              <w:rPr>
                <w:rFonts w:ascii="Times New Roman" w:eastAsia="Times New Roman" w:hAnsi="Times New Roman" w:cs="Times New Roman"/>
                <w:color w:val="373D3F"/>
              </w:rPr>
            </w:pPr>
            <w:r w:rsidRPr="00ED270F">
              <w:rPr>
                <w:rFonts w:ascii="Times New Roman" w:eastAsia="Times New Roman" w:hAnsi="Times New Roman" w:cs="Times New Roman"/>
                <w:color w:val="373D3F"/>
              </w:rPr>
              <w:t>Flat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D270F" w:rsidRPr="00ED270F" w:rsidRDefault="00ED270F" w:rsidP="00ED270F">
            <w:pPr>
              <w:spacing w:before="360" w:after="360" w:line="264" w:lineRule="atLeast"/>
              <w:rPr>
                <w:rFonts w:ascii="Times New Roman" w:eastAsia="Times New Roman" w:hAnsi="Times New Roman" w:cs="Times New Roman"/>
                <w:color w:val="373D3F"/>
              </w:rPr>
            </w:pPr>
            <w:r w:rsidRPr="00ED270F">
              <w:rPr>
                <w:rFonts w:ascii="Times New Roman" w:eastAsia="Times New Roman" w:hAnsi="Times New Roman" w:cs="Times New Roman"/>
                <w:color w:val="373D3F"/>
              </w:rPr>
              <w:t>Thin and curved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D270F" w:rsidRPr="00ED270F" w:rsidRDefault="00ED270F" w:rsidP="00ED270F">
            <w:pPr>
              <w:spacing w:before="360" w:after="360" w:line="264" w:lineRule="atLeast"/>
              <w:rPr>
                <w:rFonts w:ascii="Times New Roman" w:eastAsia="Times New Roman" w:hAnsi="Times New Roman" w:cs="Times New Roman"/>
                <w:color w:val="373D3F"/>
              </w:rPr>
            </w:pPr>
            <w:r w:rsidRPr="00ED270F">
              <w:rPr>
                <w:rFonts w:ascii="Times New Roman" w:eastAsia="Times New Roman" w:hAnsi="Times New Roman" w:cs="Times New Roman"/>
                <w:color w:val="373D3F"/>
              </w:rPr>
              <w:t>Points of attachment for muscles; protectors of internal organs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D270F" w:rsidRPr="00ED270F" w:rsidRDefault="00ED270F" w:rsidP="00ED270F">
            <w:pPr>
              <w:spacing w:before="360" w:after="360" w:line="264" w:lineRule="atLeast"/>
              <w:rPr>
                <w:rFonts w:ascii="Times New Roman" w:eastAsia="Times New Roman" w:hAnsi="Times New Roman" w:cs="Times New Roman"/>
                <w:color w:val="373D3F"/>
              </w:rPr>
            </w:pPr>
            <w:r w:rsidRPr="00ED270F">
              <w:rPr>
                <w:rFonts w:ascii="Times New Roman" w:eastAsia="Times New Roman" w:hAnsi="Times New Roman" w:cs="Times New Roman"/>
                <w:color w:val="373D3F"/>
              </w:rPr>
              <w:t>Sternum, ribs, scapulae, cranial bones</w:t>
            </w:r>
          </w:p>
        </w:tc>
      </w:tr>
      <w:tr w:rsidR="000D7600" w:rsidRPr="00ED270F" w:rsidTr="000D7600">
        <w:trPr>
          <w:trHeight w:val="1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D270F" w:rsidRPr="00ED270F" w:rsidRDefault="00ED270F" w:rsidP="00ED270F">
            <w:pPr>
              <w:spacing w:before="360" w:after="360" w:line="264" w:lineRule="atLeast"/>
              <w:rPr>
                <w:rFonts w:ascii="Times New Roman" w:eastAsia="Times New Roman" w:hAnsi="Times New Roman" w:cs="Times New Roman"/>
                <w:color w:val="373D3F"/>
              </w:rPr>
            </w:pPr>
            <w:r w:rsidRPr="00ED270F">
              <w:rPr>
                <w:rFonts w:ascii="Times New Roman" w:eastAsia="Times New Roman" w:hAnsi="Times New Roman" w:cs="Times New Roman"/>
                <w:color w:val="373D3F"/>
              </w:rPr>
              <w:lastRenderedPageBreak/>
              <w:t>Irregular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D270F" w:rsidRPr="00ED270F" w:rsidRDefault="00ED270F" w:rsidP="00ED270F">
            <w:pPr>
              <w:spacing w:before="360" w:after="360" w:line="264" w:lineRule="atLeast"/>
              <w:rPr>
                <w:rFonts w:ascii="Times New Roman" w:eastAsia="Times New Roman" w:hAnsi="Times New Roman" w:cs="Times New Roman"/>
                <w:color w:val="373D3F"/>
              </w:rPr>
            </w:pPr>
            <w:r w:rsidRPr="00ED270F">
              <w:rPr>
                <w:rFonts w:ascii="Times New Roman" w:eastAsia="Times New Roman" w:hAnsi="Times New Roman" w:cs="Times New Roman"/>
                <w:color w:val="373D3F"/>
              </w:rPr>
              <w:t>Complex shape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D270F" w:rsidRPr="00ED270F" w:rsidRDefault="00ED270F" w:rsidP="00ED270F">
            <w:pPr>
              <w:spacing w:before="360" w:after="360" w:line="264" w:lineRule="atLeast"/>
              <w:rPr>
                <w:rFonts w:ascii="Times New Roman" w:eastAsia="Times New Roman" w:hAnsi="Times New Roman" w:cs="Times New Roman"/>
                <w:color w:val="373D3F"/>
              </w:rPr>
            </w:pPr>
            <w:r w:rsidRPr="00ED270F">
              <w:rPr>
                <w:rFonts w:ascii="Times New Roman" w:eastAsia="Times New Roman" w:hAnsi="Times New Roman" w:cs="Times New Roman"/>
                <w:color w:val="373D3F"/>
              </w:rPr>
              <w:t>Protect internal organs, movement, support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D270F" w:rsidRPr="00ED270F" w:rsidRDefault="00ED270F" w:rsidP="00ED270F">
            <w:pPr>
              <w:spacing w:before="360" w:after="360" w:line="264" w:lineRule="atLeast"/>
              <w:rPr>
                <w:rFonts w:ascii="Times New Roman" w:eastAsia="Times New Roman" w:hAnsi="Times New Roman" w:cs="Times New Roman"/>
                <w:color w:val="373D3F"/>
              </w:rPr>
            </w:pPr>
            <w:r w:rsidRPr="00ED270F">
              <w:rPr>
                <w:rFonts w:ascii="Times New Roman" w:eastAsia="Times New Roman" w:hAnsi="Times New Roman" w:cs="Times New Roman"/>
                <w:color w:val="373D3F"/>
              </w:rPr>
              <w:t>Vertebrae, facial bones</w:t>
            </w:r>
          </w:p>
        </w:tc>
      </w:tr>
      <w:tr w:rsidR="000D7600" w:rsidRPr="00ED270F" w:rsidTr="000D7600">
        <w:trPr>
          <w:trHeight w:val="11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D270F" w:rsidRPr="00ED270F" w:rsidRDefault="00ED270F" w:rsidP="00ED270F">
            <w:pPr>
              <w:spacing w:before="360" w:after="360" w:line="264" w:lineRule="atLeast"/>
              <w:rPr>
                <w:rFonts w:ascii="Times New Roman" w:eastAsia="Times New Roman" w:hAnsi="Times New Roman" w:cs="Times New Roman"/>
                <w:color w:val="373D3F"/>
              </w:rPr>
            </w:pPr>
            <w:proofErr w:type="spellStart"/>
            <w:r w:rsidRPr="00ED270F">
              <w:rPr>
                <w:rFonts w:ascii="Times New Roman" w:eastAsia="Times New Roman" w:hAnsi="Times New Roman" w:cs="Times New Roman"/>
                <w:color w:val="373D3F"/>
              </w:rPr>
              <w:t>Sesamoid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D270F" w:rsidRPr="00ED270F" w:rsidRDefault="00ED270F" w:rsidP="00ED270F">
            <w:pPr>
              <w:spacing w:before="360" w:after="360" w:line="264" w:lineRule="atLeast"/>
              <w:rPr>
                <w:rFonts w:ascii="Times New Roman" w:eastAsia="Times New Roman" w:hAnsi="Times New Roman" w:cs="Times New Roman"/>
                <w:color w:val="373D3F"/>
              </w:rPr>
            </w:pPr>
            <w:r w:rsidRPr="00ED270F">
              <w:rPr>
                <w:rFonts w:ascii="Times New Roman" w:eastAsia="Times New Roman" w:hAnsi="Times New Roman" w:cs="Times New Roman"/>
                <w:color w:val="373D3F"/>
              </w:rPr>
              <w:t>Small and round; embedded in tendons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D270F" w:rsidRPr="00ED270F" w:rsidRDefault="00ED270F" w:rsidP="00ED270F">
            <w:pPr>
              <w:spacing w:before="360" w:after="360" w:line="264" w:lineRule="atLeast"/>
              <w:rPr>
                <w:rFonts w:ascii="Times New Roman" w:eastAsia="Times New Roman" w:hAnsi="Times New Roman" w:cs="Times New Roman"/>
                <w:color w:val="373D3F"/>
              </w:rPr>
            </w:pPr>
            <w:r w:rsidRPr="00ED270F">
              <w:rPr>
                <w:rFonts w:ascii="Times New Roman" w:eastAsia="Times New Roman" w:hAnsi="Times New Roman" w:cs="Times New Roman"/>
                <w:color w:val="373D3F"/>
              </w:rPr>
              <w:t>Protect tendons from excessive forces, allow effective muscle action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D270F" w:rsidRPr="00ED270F" w:rsidRDefault="00ED270F" w:rsidP="00ED270F">
            <w:pPr>
              <w:spacing w:before="360" w:after="360" w:line="264" w:lineRule="atLeast"/>
              <w:rPr>
                <w:rFonts w:ascii="Times New Roman" w:eastAsia="Times New Roman" w:hAnsi="Times New Roman" w:cs="Times New Roman"/>
                <w:color w:val="373D3F"/>
              </w:rPr>
            </w:pPr>
            <w:r w:rsidRPr="00ED270F">
              <w:rPr>
                <w:rFonts w:ascii="Times New Roman" w:eastAsia="Times New Roman" w:hAnsi="Times New Roman" w:cs="Times New Roman"/>
                <w:color w:val="373D3F"/>
              </w:rPr>
              <w:t>Patellae</w:t>
            </w:r>
          </w:p>
        </w:tc>
      </w:tr>
    </w:tbl>
    <w:p w:rsidR="00ED270F" w:rsidRPr="00ED270F" w:rsidRDefault="000D7600" w:rsidP="00ED270F">
      <w:pPr>
        <w:spacing w:after="200" w:line="276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w:drawing>
          <wp:inline distT="0" distB="0" distL="0" distR="0">
            <wp:extent cx="5669280" cy="3398876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1_Bone_Classification_revis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739" cy="339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70F" w:rsidRDefault="00ED270F" w:rsidP="0015612C">
      <w:p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97540" w:rsidRDefault="00597540" w:rsidP="0015612C">
      <w:p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0D7600">
        <w:rPr>
          <w:rFonts w:ascii="Arial" w:hAnsi="Arial" w:cs="Arial"/>
          <w:color w:val="000000" w:themeColor="text1"/>
          <w:sz w:val="20"/>
          <w:szCs w:val="20"/>
        </w:rPr>
        <w:t>Q4. What is the difference bet</w:t>
      </w:r>
      <w:r w:rsidR="000D7600">
        <w:rPr>
          <w:rFonts w:ascii="Arial" w:hAnsi="Arial" w:cs="Arial"/>
          <w:color w:val="000000" w:themeColor="text1"/>
          <w:sz w:val="20"/>
          <w:szCs w:val="20"/>
        </w:rPr>
        <w:t>ween artery, vein and capillary?</w:t>
      </w:r>
    </w:p>
    <w:p w:rsidR="000D7600" w:rsidRDefault="000D7600" w:rsidP="000D7600">
      <w:pPr>
        <w:spacing w:after="200" w:line="276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lastRenderedPageBreak/>
        <w:t>Arteries:</w:t>
      </w:r>
    </w:p>
    <w:p w:rsidR="000D7600" w:rsidRPr="000D7600" w:rsidRDefault="000D7600" w:rsidP="000D7600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0D7600">
        <w:rPr>
          <w:rFonts w:ascii="Arial" w:hAnsi="Arial" w:cs="Arial"/>
          <w:color w:val="222222"/>
          <w:sz w:val="20"/>
          <w:szCs w:val="20"/>
          <w:shd w:val="clear" w:color="auto" w:fill="FFFFFF"/>
        </w:rPr>
        <w:t>Arteries carry blood away from the heart; the main artery is the aorta</w:t>
      </w:r>
      <w:r w:rsidRPr="000D7600">
        <w:rPr>
          <w:rFonts w:ascii="Arial" w:hAnsi="Arial" w:cs="Arial"/>
          <w:color w:val="222222"/>
          <w:shd w:val="clear" w:color="auto" w:fill="FFFFFF"/>
        </w:rPr>
        <w:t>.</w:t>
      </w:r>
    </w:p>
    <w:p w:rsidR="000D7600" w:rsidRDefault="000D7600" w:rsidP="000D7600">
      <w:pPr>
        <w:spacing w:after="200" w:line="276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Veins:</w:t>
      </w:r>
    </w:p>
    <w:p w:rsidR="000D7600" w:rsidRPr="000D7600" w:rsidRDefault="000D7600" w:rsidP="000D7600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0D7600">
        <w:rPr>
          <w:rFonts w:ascii="Arial" w:hAnsi="Arial" w:cs="Arial"/>
          <w:color w:val="222222"/>
          <w:sz w:val="20"/>
          <w:szCs w:val="20"/>
          <w:shd w:val="clear" w:color="auto" w:fill="FFFFFF"/>
        </w:rPr>
        <w:t>Veins are blood vessels that bring blood back to the heart and drain blood from organs and limbs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0D7600" w:rsidRDefault="000D7600" w:rsidP="000D7600">
      <w:pPr>
        <w:spacing w:after="200" w:line="276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Capillary:</w:t>
      </w:r>
    </w:p>
    <w:p w:rsidR="000D7600" w:rsidRPr="000D7600" w:rsidRDefault="000D7600" w:rsidP="000D7600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0D7600">
        <w:rPr>
          <w:rFonts w:ascii="Arial" w:hAnsi="Arial" w:cs="Arial"/>
          <w:color w:val="222222"/>
          <w:sz w:val="20"/>
          <w:szCs w:val="20"/>
          <w:shd w:val="clear" w:color="auto" w:fill="FFFFFF"/>
        </w:rPr>
        <w:t>Capillaries carry blood away from the body and exchange nutrients, waste, and oxygen with tissues at the cellular level.</w:t>
      </w:r>
    </w:p>
    <w:p w:rsidR="00597540" w:rsidRDefault="00597540" w:rsidP="0015612C">
      <w:p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Q5. What do you know about the mechanism of skeletal muscle contraction?</w:t>
      </w:r>
    </w:p>
    <w:p w:rsidR="00E80683" w:rsidRDefault="00E80683" w:rsidP="0015612C">
      <w:p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In vertebrates, skeletal muscle contraction are neurogenic as they require synaptic input from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moter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neurons to produce muscle contractions … once innervated, the protein filaments within each other </w:t>
      </w:r>
      <w:r w:rsidR="00496FC9">
        <w:rPr>
          <w:rFonts w:ascii="Arial" w:hAnsi="Arial" w:cs="Arial"/>
          <w:color w:val="000000" w:themeColor="text1"/>
          <w:sz w:val="20"/>
          <w:szCs w:val="20"/>
        </w:rPr>
        <w:t>skeletal muscle fiber slide past each other to produce a contraction, which in explained by the sliding filament theory.</w:t>
      </w:r>
    </w:p>
    <w:p w:rsidR="00496FC9" w:rsidRDefault="00496FC9" w:rsidP="0015612C">
      <w:pPr>
        <w:spacing w:after="200" w:line="276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                        </w:t>
      </w:r>
      <w:r w:rsidRPr="00496FC9">
        <w:rPr>
          <w:rFonts w:ascii="Arial" w:hAnsi="Arial" w:cs="Arial"/>
          <w:b/>
          <w:bCs/>
          <w:color w:val="000000" w:themeColor="text1"/>
        </w:rPr>
        <w:t>Sliding Filament Mechanism</w:t>
      </w:r>
    </w:p>
    <w:p w:rsidR="00496FC9" w:rsidRDefault="00496FC9" w:rsidP="00496FC9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496FC9">
        <w:rPr>
          <w:rFonts w:ascii="Arial" w:hAnsi="Arial" w:cs="Arial"/>
          <w:color w:val="000000" w:themeColor="text1"/>
        </w:rPr>
        <w:t xml:space="preserve">Cross-bridge </w:t>
      </w:r>
      <w:r>
        <w:rPr>
          <w:rFonts w:ascii="Arial" w:hAnsi="Arial" w:cs="Arial"/>
          <w:color w:val="000000" w:themeColor="text1"/>
        </w:rPr>
        <w:t>interaction between actin and myosin brings about muscle contraction by means of sliding filament mechanism.</w:t>
      </w:r>
    </w:p>
    <w:p w:rsidR="00496FC9" w:rsidRDefault="00496FC9" w:rsidP="00496FC9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Increase in Ca</w:t>
      </w:r>
      <w:r>
        <w:rPr>
          <w:rFonts w:ascii="Arial" w:hAnsi="Arial" w:cs="Arial"/>
          <w:color w:val="000000" w:themeColor="text1"/>
          <w:vertAlign w:val="superscript"/>
        </w:rPr>
        <w:t>2+</w:t>
      </w:r>
      <w:r>
        <w:rPr>
          <w:rFonts w:ascii="Arial" w:hAnsi="Arial" w:cs="Arial"/>
          <w:color w:val="000000" w:themeColor="text1"/>
        </w:rPr>
        <w:t xml:space="preserve"> starts filament sliding</w:t>
      </w:r>
    </w:p>
    <w:p w:rsidR="00496FC9" w:rsidRDefault="00496FC9" w:rsidP="00496FC9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Decrease in Ca</w:t>
      </w:r>
      <w:r>
        <w:rPr>
          <w:rFonts w:ascii="Arial" w:hAnsi="Arial" w:cs="Arial"/>
          <w:color w:val="000000" w:themeColor="text1"/>
          <w:vertAlign w:val="superscript"/>
        </w:rPr>
        <w:t>2+</w:t>
      </w:r>
      <w:r>
        <w:rPr>
          <w:rFonts w:ascii="Arial" w:hAnsi="Arial" w:cs="Arial"/>
          <w:color w:val="000000" w:themeColor="text1"/>
        </w:rPr>
        <w:t xml:space="preserve"> turns off sliding process </w:t>
      </w:r>
    </w:p>
    <w:p w:rsidR="00496FC9" w:rsidRDefault="00496FC9" w:rsidP="00496FC9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Thin filaments on each side of sarcomere slide inward over stationary thick filaments toward center of A band during contraction </w:t>
      </w:r>
    </w:p>
    <w:p w:rsidR="00496FC9" w:rsidRDefault="00496FC9" w:rsidP="00496FC9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 thin filaments slide inward, they pull Z lines closer together </w:t>
      </w:r>
    </w:p>
    <w:p w:rsidR="00AA2B5E" w:rsidRDefault="00AA2B5E" w:rsidP="00496FC9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Sarcomere shortens </w:t>
      </w:r>
    </w:p>
    <w:p w:rsidR="00AA2B5E" w:rsidRPr="00AA2B5E" w:rsidRDefault="00AA2B5E" w:rsidP="0015612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A2B5E">
        <w:rPr>
          <w:rFonts w:ascii="Arial" w:hAnsi="Arial" w:cs="Arial"/>
          <w:color w:val="000000" w:themeColor="text1"/>
        </w:rPr>
        <w:t>All sarcomere throughout muscle fiber</w:t>
      </w:r>
      <w:r>
        <w:rPr>
          <w:rFonts w:ascii="Arial" w:hAnsi="Arial" w:cs="Arial"/>
          <w:color w:val="000000" w:themeColor="text1"/>
        </w:rPr>
        <w:t xml:space="preserve">’s length shorten simultaneously </w:t>
      </w:r>
    </w:p>
    <w:p w:rsidR="00AA2B5E" w:rsidRPr="00AA2B5E" w:rsidRDefault="00AA2B5E" w:rsidP="0015612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</w:rPr>
        <w:t xml:space="preserve">Contraction in accomplished by thin filaments from opposite sides of each sarcomere sliding closer together between thick filaments. </w:t>
      </w:r>
    </w:p>
    <w:p w:rsidR="00AA2B5E" w:rsidRPr="00AA2B5E" w:rsidRDefault="00AA2B5E" w:rsidP="00AA2B5E">
      <w:pPr>
        <w:pStyle w:val="ListParagraph"/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97540" w:rsidRPr="00AA2B5E" w:rsidRDefault="00597540" w:rsidP="00AA2B5E">
      <w:p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A2B5E">
        <w:rPr>
          <w:rFonts w:ascii="Arial" w:hAnsi="Arial" w:cs="Arial"/>
          <w:color w:val="000000" w:themeColor="text1"/>
          <w:sz w:val="20"/>
          <w:szCs w:val="20"/>
        </w:rPr>
        <w:t xml:space="preserve">Q6. </w:t>
      </w:r>
      <w:r w:rsidR="00AA0545" w:rsidRPr="00AA2B5E">
        <w:rPr>
          <w:rFonts w:ascii="Arial" w:hAnsi="Arial" w:cs="Arial"/>
          <w:color w:val="000000" w:themeColor="text1"/>
          <w:sz w:val="20"/>
          <w:szCs w:val="20"/>
        </w:rPr>
        <w:t>What is the anatomical position of scapula and clavicle in human body?</w:t>
      </w:r>
    </w:p>
    <w:p w:rsidR="00597540" w:rsidRDefault="00AA2B5E" w:rsidP="0015612C">
      <w:pPr>
        <w:spacing w:after="200" w:line="276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A2B5E">
        <w:rPr>
          <w:rFonts w:ascii="Arial" w:hAnsi="Arial" w:cs="Arial"/>
          <w:b/>
          <w:bCs/>
          <w:color w:val="000000" w:themeColor="text1"/>
          <w:sz w:val="24"/>
          <w:szCs w:val="24"/>
        </w:rPr>
        <w:t>Scapula:</w:t>
      </w:r>
    </w:p>
    <w:p w:rsidR="00022FDD" w:rsidRPr="00022FDD" w:rsidRDefault="00022FDD" w:rsidP="00022FDD">
      <w:pPr>
        <w:pStyle w:val="ListParagraph"/>
        <w:numPr>
          <w:ilvl w:val="0"/>
          <w:numId w:val="45"/>
        </w:num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022FDD">
        <w:rPr>
          <w:rFonts w:ascii="Arial" w:hAnsi="Arial" w:cs="Arial"/>
          <w:color w:val="000000" w:themeColor="text1"/>
          <w:sz w:val="20"/>
          <w:szCs w:val="20"/>
        </w:rPr>
        <w:t xml:space="preserve">The scapula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(shoulder blades) lies on the posterior aspect of the shoulder. It is supported by the clavicle, which also articulates with the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humerus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(arm bone) to from the shoulder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oint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The scapula in flat, triangular-shaped bone with a prominent ridge running across its posterior surface.</w:t>
      </w:r>
      <w:bookmarkStart w:id="0" w:name="_GoBack"/>
      <w:bookmarkEnd w:id="0"/>
    </w:p>
    <w:p w:rsidR="00AA2B5E" w:rsidRDefault="00AA2B5E" w:rsidP="00AA2B5E">
      <w:pPr>
        <w:spacing w:after="200" w:line="276" w:lineRule="auto"/>
        <w:rPr>
          <w:rFonts w:ascii="Arial" w:hAnsi="Arial" w:cs="Arial"/>
          <w:b/>
          <w:bCs/>
          <w:color w:val="000000" w:themeColor="text1"/>
        </w:rPr>
      </w:pPr>
      <w:r w:rsidRPr="00AA2B5E">
        <w:rPr>
          <w:rFonts w:ascii="Arial" w:hAnsi="Arial" w:cs="Arial"/>
          <w:b/>
          <w:bCs/>
          <w:color w:val="000000" w:themeColor="text1"/>
        </w:rPr>
        <w:t>Clavicle:</w:t>
      </w:r>
    </w:p>
    <w:p w:rsidR="00FD0C7A" w:rsidRPr="00FD0C7A" w:rsidRDefault="00FD0C7A" w:rsidP="00FD0C7A">
      <w:pPr>
        <w:pStyle w:val="ListParagraph"/>
        <w:numPr>
          <w:ilvl w:val="0"/>
          <w:numId w:val="44"/>
        </w:numPr>
        <w:spacing w:after="20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0C7A">
        <w:rPr>
          <w:rFonts w:ascii="Arial" w:hAnsi="Arial" w:cs="Arial"/>
          <w:color w:val="222222"/>
          <w:sz w:val="20"/>
          <w:szCs w:val="20"/>
          <w:shd w:val="clear" w:color="auto" w:fill="FFFFFF"/>
        </w:rPr>
        <w:t>The </w:t>
      </w:r>
      <w:r w:rsidRPr="00FD0C7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collarbone</w:t>
      </w:r>
      <w:r w:rsidRPr="00FD0C7A">
        <w:rPr>
          <w:rFonts w:ascii="Arial" w:hAnsi="Arial" w:cs="Arial"/>
          <w:color w:val="222222"/>
          <w:sz w:val="20"/>
          <w:szCs w:val="20"/>
          <w:shd w:val="clear" w:color="auto" w:fill="FFFFFF"/>
        </w:rPr>
        <w:t> is a large doubly curved long </w:t>
      </w:r>
      <w:r w:rsidRPr="00FD0C7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bone</w:t>
      </w:r>
      <w:r w:rsidRPr="00FD0C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that connects the arm to the trunk of the body. Located directly above the first rib, it acts as a strut to keep the scapula in place so that the arm can hang freely. Medially, it articulates with the manubrium of the sternum (breastbone) at the </w:t>
      </w:r>
      <w:proofErr w:type="spellStart"/>
      <w:r w:rsidRPr="00FD0C7A">
        <w:rPr>
          <w:rFonts w:ascii="Arial" w:hAnsi="Arial" w:cs="Arial"/>
          <w:color w:val="222222"/>
          <w:sz w:val="20"/>
          <w:szCs w:val="20"/>
          <w:shd w:val="clear" w:color="auto" w:fill="FFFFFF"/>
        </w:rPr>
        <w:t>sternoclavicular</w:t>
      </w:r>
      <w:proofErr w:type="spellEnd"/>
      <w:r w:rsidRPr="00FD0C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joint.</w:t>
      </w:r>
    </w:p>
    <w:sectPr w:rsidR="00FD0C7A" w:rsidRPr="00FD0C7A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A24"/>
    <w:multiLevelType w:val="hybridMultilevel"/>
    <w:tmpl w:val="B74C84AA"/>
    <w:lvl w:ilvl="0" w:tplc="EE387DEE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16CF6"/>
    <w:multiLevelType w:val="hybridMultilevel"/>
    <w:tmpl w:val="C07A8B4E"/>
    <w:lvl w:ilvl="0" w:tplc="C5EA5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92F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02EE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A7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06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0607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83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66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3274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A74F1"/>
    <w:multiLevelType w:val="hybridMultilevel"/>
    <w:tmpl w:val="D572F3DA"/>
    <w:lvl w:ilvl="0" w:tplc="84007F62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13960"/>
    <w:multiLevelType w:val="hybridMultilevel"/>
    <w:tmpl w:val="6AE4132A"/>
    <w:lvl w:ilvl="0" w:tplc="67EEA5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8D04CD"/>
    <w:multiLevelType w:val="hybridMultilevel"/>
    <w:tmpl w:val="534050EC"/>
    <w:lvl w:ilvl="0" w:tplc="A60821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30536"/>
    <w:multiLevelType w:val="hybridMultilevel"/>
    <w:tmpl w:val="50E26A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73CFF"/>
    <w:multiLevelType w:val="hybridMultilevel"/>
    <w:tmpl w:val="B208933A"/>
    <w:lvl w:ilvl="0" w:tplc="789C6D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7A2FEA"/>
    <w:multiLevelType w:val="hybridMultilevel"/>
    <w:tmpl w:val="86107DE0"/>
    <w:lvl w:ilvl="0" w:tplc="5D5878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5F665C"/>
    <w:multiLevelType w:val="hybridMultilevel"/>
    <w:tmpl w:val="1956715A"/>
    <w:lvl w:ilvl="0" w:tplc="1BA25A26">
      <w:start w:val="1"/>
      <w:numFmt w:val="upperLetter"/>
      <w:lvlText w:val="%1)"/>
      <w:lvlJc w:val="left"/>
      <w:pPr>
        <w:ind w:left="135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13FD0BB1"/>
    <w:multiLevelType w:val="hybridMultilevel"/>
    <w:tmpl w:val="40462B82"/>
    <w:lvl w:ilvl="0" w:tplc="63AACB7E">
      <w:start w:val="1"/>
      <w:numFmt w:val="upperLetter"/>
      <w:lvlText w:val="%1)"/>
      <w:lvlJc w:val="left"/>
      <w:pPr>
        <w:ind w:left="144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FE67BF"/>
    <w:multiLevelType w:val="hybridMultilevel"/>
    <w:tmpl w:val="5D609DCE"/>
    <w:lvl w:ilvl="0" w:tplc="1B18D7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434257"/>
    <w:multiLevelType w:val="hybridMultilevel"/>
    <w:tmpl w:val="FFEC9816"/>
    <w:lvl w:ilvl="0" w:tplc="17186998">
      <w:start w:val="1"/>
      <w:numFmt w:val="upperLetter"/>
      <w:lvlText w:val="%1)"/>
      <w:lvlJc w:val="left"/>
      <w:pPr>
        <w:ind w:left="1080" w:hanging="360"/>
      </w:pPr>
      <w:rPr>
        <w:rFonts w:ascii="Arial" w:eastAsiaTheme="minorHAnsi" w:hAnsi="Arial" w:cs="Arial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595668"/>
    <w:multiLevelType w:val="hybridMultilevel"/>
    <w:tmpl w:val="1FEA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887578"/>
    <w:multiLevelType w:val="hybridMultilevel"/>
    <w:tmpl w:val="731C5CA6"/>
    <w:lvl w:ilvl="0" w:tplc="82BAA9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C75708"/>
    <w:multiLevelType w:val="hybridMultilevel"/>
    <w:tmpl w:val="D002786A"/>
    <w:lvl w:ilvl="0" w:tplc="0AB065A2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0061D1"/>
    <w:multiLevelType w:val="hybridMultilevel"/>
    <w:tmpl w:val="136A0BF2"/>
    <w:lvl w:ilvl="0" w:tplc="F7CABB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5B6AD8"/>
    <w:multiLevelType w:val="hybridMultilevel"/>
    <w:tmpl w:val="D9449E46"/>
    <w:lvl w:ilvl="0" w:tplc="F29E34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FF1A3D"/>
    <w:multiLevelType w:val="hybridMultilevel"/>
    <w:tmpl w:val="C186E3A2"/>
    <w:lvl w:ilvl="0" w:tplc="4B6CD5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AF74DB"/>
    <w:multiLevelType w:val="hybridMultilevel"/>
    <w:tmpl w:val="52D2C8B6"/>
    <w:lvl w:ilvl="0" w:tplc="7FCE658E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554FC2"/>
    <w:multiLevelType w:val="hybridMultilevel"/>
    <w:tmpl w:val="26E8F690"/>
    <w:lvl w:ilvl="0" w:tplc="E5D80B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DA429D"/>
    <w:multiLevelType w:val="hybridMultilevel"/>
    <w:tmpl w:val="2934392C"/>
    <w:lvl w:ilvl="0" w:tplc="B01E1F90">
      <w:start w:val="1"/>
      <w:numFmt w:val="upperLetter"/>
      <w:lvlText w:val="%1)"/>
      <w:lvlJc w:val="left"/>
      <w:pPr>
        <w:ind w:left="144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F033DC1"/>
    <w:multiLevelType w:val="hybridMultilevel"/>
    <w:tmpl w:val="D4041616"/>
    <w:lvl w:ilvl="0" w:tplc="E1D657B2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222222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6F4D9F"/>
    <w:multiLevelType w:val="hybridMultilevel"/>
    <w:tmpl w:val="26F026BA"/>
    <w:lvl w:ilvl="0" w:tplc="1270C462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54274E"/>
    <w:multiLevelType w:val="hybridMultilevel"/>
    <w:tmpl w:val="51B0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887DE6"/>
    <w:multiLevelType w:val="hybridMultilevel"/>
    <w:tmpl w:val="D57EEE32"/>
    <w:lvl w:ilvl="0" w:tplc="7D64D0C6">
      <w:start w:val="1"/>
      <w:numFmt w:val="upp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E44F05"/>
    <w:multiLevelType w:val="hybridMultilevel"/>
    <w:tmpl w:val="25D8557C"/>
    <w:lvl w:ilvl="0" w:tplc="518617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761639"/>
    <w:multiLevelType w:val="hybridMultilevel"/>
    <w:tmpl w:val="0BF28054"/>
    <w:lvl w:ilvl="0" w:tplc="8C842F1A">
      <w:start w:val="1"/>
      <w:numFmt w:val="upperLetter"/>
      <w:lvlText w:val="%1)"/>
      <w:lvlJc w:val="left"/>
      <w:pPr>
        <w:ind w:left="144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C2108D3"/>
    <w:multiLevelType w:val="hybridMultilevel"/>
    <w:tmpl w:val="FBD83EAC"/>
    <w:lvl w:ilvl="0" w:tplc="CA084784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F40B3D"/>
    <w:multiLevelType w:val="hybridMultilevel"/>
    <w:tmpl w:val="E1F63E06"/>
    <w:lvl w:ilvl="0" w:tplc="E3664418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0A487B"/>
    <w:multiLevelType w:val="hybridMultilevel"/>
    <w:tmpl w:val="8E2229A2"/>
    <w:lvl w:ilvl="0" w:tplc="DA9644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343A2E"/>
    <w:multiLevelType w:val="hybridMultilevel"/>
    <w:tmpl w:val="2D0816D0"/>
    <w:lvl w:ilvl="0" w:tplc="8E861AAA">
      <w:start w:val="1"/>
      <w:numFmt w:val="upperLetter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E37153"/>
    <w:multiLevelType w:val="hybridMultilevel"/>
    <w:tmpl w:val="63E4C072"/>
    <w:lvl w:ilvl="0" w:tplc="31FAB5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93294A"/>
    <w:multiLevelType w:val="hybridMultilevel"/>
    <w:tmpl w:val="AAFE4230"/>
    <w:lvl w:ilvl="0" w:tplc="9DAE87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BD32B18"/>
    <w:multiLevelType w:val="hybridMultilevel"/>
    <w:tmpl w:val="844A9D26"/>
    <w:lvl w:ilvl="0" w:tplc="20F2474E">
      <w:start w:val="1"/>
      <w:numFmt w:val="upperLetter"/>
      <w:lvlText w:val="%1)"/>
      <w:lvlJc w:val="left"/>
      <w:pPr>
        <w:ind w:left="1080" w:hanging="360"/>
      </w:pPr>
      <w:rPr>
        <w:rFonts w:ascii="Arial" w:eastAsiaTheme="minorHAnsi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D173087"/>
    <w:multiLevelType w:val="hybridMultilevel"/>
    <w:tmpl w:val="C77457C0"/>
    <w:lvl w:ilvl="0" w:tplc="4D7638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6D737F"/>
    <w:multiLevelType w:val="hybridMultilevel"/>
    <w:tmpl w:val="8BBACD10"/>
    <w:lvl w:ilvl="0" w:tplc="7158D164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E86768"/>
    <w:multiLevelType w:val="hybridMultilevel"/>
    <w:tmpl w:val="F5346E70"/>
    <w:lvl w:ilvl="0" w:tplc="0EF41E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983D4A"/>
    <w:multiLevelType w:val="hybridMultilevel"/>
    <w:tmpl w:val="88A8FBC2"/>
    <w:lvl w:ilvl="0" w:tplc="E61E8D50">
      <w:start w:val="1"/>
      <w:numFmt w:val="upperLetter"/>
      <w:lvlText w:val="%1)"/>
      <w:lvlJc w:val="left"/>
      <w:pPr>
        <w:ind w:left="135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65CF0931"/>
    <w:multiLevelType w:val="hybridMultilevel"/>
    <w:tmpl w:val="1F76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D685F"/>
    <w:multiLevelType w:val="hybridMultilevel"/>
    <w:tmpl w:val="2C365902"/>
    <w:lvl w:ilvl="0" w:tplc="3AE00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23C29"/>
    <w:multiLevelType w:val="hybridMultilevel"/>
    <w:tmpl w:val="9836DE12"/>
    <w:lvl w:ilvl="0" w:tplc="DF6A8FCE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7B1165"/>
    <w:multiLevelType w:val="hybridMultilevel"/>
    <w:tmpl w:val="D11008DC"/>
    <w:lvl w:ilvl="0" w:tplc="7B5A9E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3D06645A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Lucida Grande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E777C"/>
    <w:multiLevelType w:val="hybridMultilevel"/>
    <w:tmpl w:val="2692F56C"/>
    <w:lvl w:ilvl="0" w:tplc="F51273EE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57276A"/>
    <w:multiLevelType w:val="hybridMultilevel"/>
    <w:tmpl w:val="92681526"/>
    <w:lvl w:ilvl="0" w:tplc="5D9227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41"/>
  </w:num>
  <w:num w:numId="3">
    <w:abstractNumId w:val="21"/>
  </w:num>
  <w:num w:numId="4">
    <w:abstractNumId w:val="17"/>
  </w:num>
  <w:num w:numId="5">
    <w:abstractNumId w:val="16"/>
  </w:num>
  <w:num w:numId="6">
    <w:abstractNumId w:val="24"/>
  </w:num>
  <w:num w:numId="7">
    <w:abstractNumId w:val="19"/>
  </w:num>
  <w:num w:numId="8">
    <w:abstractNumId w:val="13"/>
  </w:num>
  <w:num w:numId="9">
    <w:abstractNumId w:val="36"/>
  </w:num>
  <w:num w:numId="10">
    <w:abstractNumId w:val="32"/>
  </w:num>
  <w:num w:numId="11">
    <w:abstractNumId w:val="6"/>
  </w:num>
  <w:num w:numId="12">
    <w:abstractNumId w:val="7"/>
  </w:num>
  <w:num w:numId="13">
    <w:abstractNumId w:val="31"/>
  </w:num>
  <w:num w:numId="14">
    <w:abstractNumId w:val="25"/>
  </w:num>
  <w:num w:numId="15">
    <w:abstractNumId w:val="43"/>
  </w:num>
  <w:num w:numId="16">
    <w:abstractNumId w:val="15"/>
  </w:num>
  <w:num w:numId="17">
    <w:abstractNumId w:val="4"/>
  </w:num>
  <w:num w:numId="18">
    <w:abstractNumId w:val="34"/>
  </w:num>
  <w:num w:numId="19">
    <w:abstractNumId w:val="29"/>
  </w:num>
  <w:num w:numId="20">
    <w:abstractNumId w:val="10"/>
  </w:num>
  <w:num w:numId="21">
    <w:abstractNumId w:val="3"/>
  </w:num>
  <w:num w:numId="22">
    <w:abstractNumId w:val="3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1"/>
  </w:num>
  <w:num w:numId="43">
    <w:abstractNumId w:val="0"/>
  </w:num>
  <w:num w:numId="44">
    <w:abstractNumId w:val="23"/>
  </w:num>
  <w:num w:numId="45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5"/>
    <w:rsid w:val="00022FDD"/>
    <w:rsid w:val="00097DC1"/>
    <w:rsid w:val="000D614C"/>
    <w:rsid w:val="000D7600"/>
    <w:rsid w:val="00125CC2"/>
    <w:rsid w:val="0015612C"/>
    <w:rsid w:val="00162585"/>
    <w:rsid w:val="0017591D"/>
    <w:rsid w:val="00191A4B"/>
    <w:rsid w:val="001D671C"/>
    <w:rsid w:val="002B6A40"/>
    <w:rsid w:val="002B6FDD"/>
    <w:rsid w:val="003020BB"/>
    <w:rsid w:val="00330626"/>
    <w:rsid w:val="00365312"/>
    <w:rsid w:val="003C0285"/>
    <w:rsid w:val="003C5314"/>
    <w:rsid w:val="003D7681"/>
    <w:rsid w:val="00495322"/>
    <w:rsid w:val="00496FC9"/>
    <w:rsid w:val="004E11D9"/>
    <w:rsid w:val="004F5F10"/>
    <w:rsid w:val="00590B66"/>
    <w:rsid w:val="00597540"/>
    <w:rsid w:val="00665AA4"/>
    <w:rsid w:val="00683E03"/>
    <w:rsid w:val="006F11A5"/>
    <w:rsid w:val="00707FF9"/>
    <w:rsid w:val="007136FD"/>
    <w:rsid w:val="00735B99"/>
    <w:rsid w:val="007651C8"/>
    <w:rsid w:val="007667E5"/>
    <w:rsid w:val="0079636C"/>
    <w:rsid w:val="007C28C0"/>
    <w:rsid w:val="007E73BC"/>
    <w:rsid w:val="0086619B"/>
    <w:rsid w:val="00894687"/>
    <w:rsid w:val="008A0F46"/>
    <w:rsid w:val="008B4A22"/>
    <w:rsid w:val="008C1CD5"/>
    <w:rsid w:val="0093538E"/>
    <w:rsid w:val="009D781B"/>
    <w:rsid w:val="00A0161C"/>
    <w:rsid w:val="00AA0545"/>
    <w:rsid w:val="00AA2B5E"/>
    <w:rsid w:val="00AB0468"/>
    <w:rsid w:val="00B1021A"/>
    <w:rsid w:val="00B64504"/>
    <w:rsid w:val="00B93FA0"/>
    <w:rsid w:val="00C10594"/>
    <w:rsid w:val="00C94EE2"/>
    <w:rsid w:val="00CB1230"/>
    <w:rsid w:val="00CF57BE"/>
    <w:rsid w:val="00D573E5"/>
    <w:rsid w:val="00D818F4"/>
    <w:rsid w:val="00DA3F00"/>
    <w:rsid w:val="00DE5E8C"/>
    <w:rsid w:val="00E209B0"/>
    <w:rsid w:val="00E80683"/>
    <w:rsid w:val="00ED270F"/>
    <w:rsid w:val="00F56DF1"/>
    <w:rsid w:val="00F85B81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2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95322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95322"/>
    <w:rPr>
      <w:rFonts w:ascii="Times" w:eastAsiaTheme="minorEastAsia" w:hAnsi="Times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ED2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D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27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A2B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2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95322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95322"/>
    <w:rPr>
      <w:rFonts w:ascii="Times" w:eastAsiaTheme="minorEastAsia" w:hAnsi="Times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ED2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D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27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A2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47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96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53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6997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7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9636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046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2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8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Windows User</cp:lastModifiedBy>
  <cp:revision>28</cp:revision>
  <dcterms:created xsi:type="dcterms:W3CDTF">2019-04-15T10:42:00Z</dcterms:created>
  <dcterms:modified xsi:type="dcterms:W3CDTF">2020-08-25T06:23:00Z</dcterms:modified>
</cp:coreProperties>
</file>