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rPr>
          <w:rFonts w:ascii="Times New Roman" w:hAnsi="Times New Roman" w:eastAsia="Calibri" w:cs="Times New Roman"/>
          <w:b/>
          <w:sz w:val="18"/>
          <w:szCs w:val="20"/>
          <w:u w:color="000000"/>
        </w:rPr>
      </w:pPr>
    </w:p>
    <w:p>
      <w:pPr>
        <w:spacing w:after="0"/>
        <w:ind w:right="4"/>
        <w:rPr>
          <w:rFonts w:ascii="Times New Roman" w:hAnsi="Times New Roman" w:eastAsia="Calibri" w:cs="Times New Roman"/>
          <w:b/>
          <w:sz w:val="18"/>
          <w:szCs w:val="20"/>
          <w:u w:color="000000"/>
        </w:rPr>
      </w:pPr>
    </w:p>
    <w:p>
      <w:pPr>
        <w:spacing w:after="0"/>
        <w:ind w:right="4"/>
        <w:jc w:val="center"/>
        <w:rPr>
          <w:rFonts w:ascii="Times New Roman" w:hAnsi="Times New Roman" w:eastAsia="Calibri" w:cs="Times New Roman"/>
          <w:b/>
          <w:sz w:val="18"/>
          <w:szCs w:val="20"/>
          <w:u w:color="000000"/>
        </w:rPr>
      </w:pPr>
      <w:r>
        <w:rPr>
          <w:rFonts w:ascii="Times New Roman" w:hAnsi="Times New Roman" w:eastAsia="Calibri" w:cs="Times New Roman"/>
          <w:b/>
          <w:sz w:val="18"/>
          <w:szCs w:val="20"/>
          <w:u w:color="000000"/>
        </w:rPr>
        <w:t>Mid T</w:t>
      </w:r>
      <w:r>
        <w:rPr>
          <w:rFonts w:ascii="Times New Roman" w:hAnsi="Times New Roman" w:eastAsia="Calibri" w:cs="Times New Roman"/>
          <w:b/>
          <w:sz w:val="18"/>
          <w:szCs w:val="20"/>
          <w:u w:color="000000"/>
        </w:rPr>
        <w:t xml:space="preserve">erm </w:t>
      </w:r>
      <w:r>
        <w:rPr>
          <w:rFonts w:ascii="Times New Roman" w:hAnsi="Times New Roman" w:eastAsia="Calibri" w:cs="Times New Roman"/>
          <w:b/>
          <w:sz w:val="18"/>
          <w:szCs w:val="20"/>
          <w:u w:color="000000"/>
        </w:rPr>
        <w:t xml:space="preserve">Assignment </w:t>
      </w:r>
      <w:r>
        <w:rPr>
          <w:rFonts w:ascii="Times New Roman" w:hAnsi="Times New Roman" w:eastAsia="Calibri" w:cs="Times New Roman"/>
          <w:b/>
          <w:sz w:val="18"/>
          <w:szCs w:val="20"/>
          <w:u w:color="000000"/>
        </w:rPr>
        <w:t>(2020)</w:t>
      </w:r>
    </w:p>
    <w:p>
      <w:pPr>
        <w:spacing w:after="0"/>
        <w:ind w:right="4"/>
        <w:jc w:val="center"/>
        <w:rPr>
          <w:rFonts w:ascii="Times New Roman" w:hAnsi="Times New Roman" w:eastAsia="Calibri" w:cs="Times New Roman"/>
          <w:b/>
          <w:sz w:val="18"/>
          <w:szCs w:val="20"/>
          <w:u w:color="000000"/>
        </w:rPr>
      </w:pPr>
      <w:r>
        <w:rPr>
          <w:rFonts w:ascii="Times New Roman" w:hAnsi="Times New Roman" w:eastAsia="Calibri" w:cs="Times New Roman"/>
          <w:b/>
          <w:sz w:val="18"/>
          <w:szCs w:val="20"/>
          <w:u w:color="000000"/>
        </w:rPr>
        <w:t xml:space="preserve">Course Title: </w:t>
      </w:r>
      <w:r>
        <w:rPr>
          <w:rFonts w:ascii="Times New Roman" w:hAnsi="Times New Roman" w:eastAsia="Calibri" w:cs="Times New Roman"/>
          <w:b/>
          <w:sz w:val="18"/>
          <w:szCs w:val="20"/>
          <w:u w:color="000000"/>
        </w:rPr>
        <w:t>Basic</w:t>
      </w:r>
      <w:r>
        <w:rPr>
          <w:rFonts w:ascii="Times New Roman" w:hAnsi="Times New Roman" w:eastAsia="Calibri" w:cs="Times New Roman"/>
          <w:b/>
          <w:sz w:val="18"/>
          <w:szCs w:val="20"/>
          <w:u w:color="000000"/>
        </w:rPr>
        <w:t xml:space="preserve"> Physiology</w:t>
      </w:r>
      <w:r>
        <w:rPr>
          <w:rFonts w:ascii="Times New Roman" w:hAnsi="Times New Roman" w:eastAsia="Calibri" w:cs="Times New Roman"/>
          <w:b/>
          <w:sz w:val="18"/>
          <w:szCs w:val="20"/>
          <w:u w:color="000000"/>
        </w:rPr>
        <w:t xml:space="preserve"> </w:t>
      </w:r>
      <w:r>
        <w:rPr>
          <w:rFonts w:ascii="Times New Roman" w:hAnsi="Times New Roman" w:eastAsia="Calibri" w:cs="Times New Roman"/>
          <w:b/>
          <w:sz w:val="18"/>
          <w:szCs w:val="20"/>
          <w:u w:color="000000"/>
        </w:rPr>
        <w:t>(DT– 2nd</w:t>
      </w:r>
      <w:r>
        <w:rPr>
          <w:rFonts w:ascii="Times New Roman" w:hAnsi="Times New Roman" w:eastAsia="Calibri" w:cs="Times New Roman"/>
          <w:b/>
          <w:sz w:val="18"/>
          <w:szCs w:val="20"/>
          <w:u w:color="000000"/>
        </w:rPr>
        <w:t>)</w:t>
      </w:r>
      <w:r>
        <w:rPr>
          <w:rFonts w:ascii="Times New Roman" w:hAnsi="Times New Roman" w:eastAsia="Calibri" w:cs="Times New Roman"/>
          <w:b/>
          <w:sz w:val="18"/>
          <w:szCs w:val="20"/>
          <w:u w:color="000000"/>
        </w:rPr>
        <w:t xml:space="preserve"> </w:t>
      </w:r>
      <w:r>
        <w:rPr>
          <w:rFonts w:ascii="Times New Roman" w:hAnsi="Times New Roman" w:eastAsia="Calibri" w:cs="Times New Roman"/>
          <w:b/>
          <w:sz w:val="18"/>
          <w:szCs w:val="20"/>
          <w:u w:color="000000"/>
        </w:rPr>
        <w:t xml:space="preserve">Instructor: </w:t>
      </w:r>
      <w:r>
        <w:rPr>
          <w:rFonts w:ascii="Times New Roman" w:hAnsi="Times New Roman" w:eastAsia="Calibri" w:cs="Times New Roman"/>
          <w:b/>
          <w:sz w:val="18"/>
          <w:szCs w:val="20"/>
          <w:u w:color="000000"/>
        </w:rPr>
        <w:t>Dr. Irfan Ali Khan</w:t>
      </w:r>
    </w:p>
    <w:p>
      <w:pPr>
        <w:spacing w:line="276" w:lineRule="auto"/>
        <w:rPr>
          <w:rFonts w:ascii="Times New Roman" w:hAnsi="Times New Roman" w:eastAsia="Calibri" w:cs="Times New Roman"/>
          <w:b/>
          <w:sz w:val="10"/>
          <w:szCs w:val="20"/>
        </w:rPr>
      </w:pPr>
    </w:p>
    <w:p>
      <w:pPr>
        <w:spacing w:line="276" w:lineRule="auto"/>
        <w:rPr>
          <w:rFonts w:ascii="Times New Roman" w:hAnsi="Times New Roman" w:eastAsia="Calibri" w:cs="Times New Roman"/>
          <w:b/>
          <w:sz w:val="20"/>
          <w:szCs w:val="20"/>
        </w:rPr>
      </w:pPr>
      <w:r>
        <w:rPr>
          <w:rFonts w:ascii="Times New Roman" w:hAnsi="Times New Roman" w:eastAsia="Calibri" w:cs="Times New Roman"/>
          <w:b/>
          <w:sz w:val="20"/>
          <w:szCs w:val="20"/>
        </w:rPr>
        <w:t xml:space="preserve">                       </w:t>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Multiple Choice Questions</w:t>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Time: 48 hours</w:t>
      </w:r>
    </w:p>
    <w:p>
      <w:pPr>
        <w:spacing w:after="0" w:line="240" w:lineRule="auto"/>
        <w:rPr>
          <w:rFonts w:ascii="Times New Roman" w:hAnsi="Times New Roman" w:eastAsia="Calibri" w:cs="Times New Roman"/>
          <w:b/>
          <w:sz w:val="20"/>
          <w:szCs w:val="20"/>
        </w:rPr>
      </w:pPr>
      <w:r>
        <w:rPr>
          <w:rFonts w:ascii="Times New Roman" w:hAnsi="Times New Roman" w:eastAsia="Calibri" w:cs="Times New Roman"/>
          <w:b/>
          <w:sz w:val="20"/>
          <w:szCs w:val="20"/>
        </w:rPr>
        <w:t>Class Code. _________</w:t>
      </w:r>
      <w:r>
        <w:rPr>
          <w:rFonts w:ascii="Times New Roman" w:hAnsi="Times New Roman" w:eastAsia="Calibri" w:cs="Times New Roman"/>
          <w:b/>
          <w:sz w:val="20"/>
          <w:szCs w:val="20"/>
          <w:lang w:val="en-GB"/>
        </w:rPr>
        <w:t>A</w:t>
      </w:r>
      <w:r>
        <w:rPr>
          <w:rFonts w:ascii="Times New Roman" w:hAnsi="Times New Roman" w:eastAsia="Calibri" w:cs="Times New Roman"/>
          <w:b/>
          <w:sz w:val="20"/>
          <w:szCs w:val="20"/>
        </w:rPr>
        <w:t>_________________</w:t>
      </w:r>
      <w:r>
        <w:rPr>
          <w:rFonts w:ascii="Times New Roman" w:hAnsi="Times New Roman" w:eastAsia="Calibri" w:cs="Times New Roman"/>
          <w:b/>
          <w:sz w:val="20"/>
          <w:szCs w:val="20"/>
        </w:rPr>
        <w:tab/>
      </w:r>
      <w:r>
        <w:rPr>
          <w:rFonts w:ascii="Times New Roman" w:hAnsi="Times New Roman" w:eastAsia="Calibri" w:cs="Times New Roman"/>
          <w:b/>
          <w:sz w:val="20"/>
          <w:szCs w:val="20"/>
        </w:rPr>
        <w:t xml:space="preserve">                               Name/Class Rol</w:t>
      </w:r>
      <w:r>
        <w:rPr>
          <w:rFonts w:ascii="Times New Roman" w:hAnsi="Times New Roman" w:eastAsia="Calibri" w:cs="Times New Roman"/>
          <w:b/>
          <w:sz w:val="20"/>
          <w:szCs w:val="20"/>
          <w:lang w:val="en-GB"/>
        </w:rPr>
        <w:t xml:space="preserve">lno: Owais Anwar.      </w:t>
      </w:r>
      <w:r>
        <w:rPr>
          <w:rFonts w:ascii="Times New Roman" w:hAnsi="Times New Roman" w:eastAsia="Calibri" w:cs="Times New Roman"/>
          <w:b/>
          <w:sz w:val="20"/>
          <w:szCs w:val="20"/>
        </w:rPr>
        <w:t>_</w:t>
      </w:r>
      <w:r>
        <w:rPr>
          <w:rFonts w:ascii="Times New Roman" w:hAnsi="Times New Roman" w:eastAsia="Calibri" w:cs="Times New Roman"/>
          <w:b/>
          <w:sz w:val="20"/>
          <w:szCs w:val="20"/>
          <w:lang w:val="en-GB"/>
        </w:rPr>
        <w:t>15802</w:t>
      </w:r>
      <w:r>
        <w:rPr>
          <w:rFonts w:ascii="Times New Roman" w:hAnsi="Times New Roman" w:eastAsia="Calibri" w:cs="Times New Roman"/>
          <w:b/>
          <w:sz w:val="20"/>
          <w:szCs w:val="20"/>
        </w:rPr>
        <w:t>_______________</w:t>
      </w:r>
    </w:p>
    <w:p>
      <w:pPr>
        <w:spacing w:after="0" w:line="240" w:lineRule="auto"/>
        <w:rPr>
          <w:rFonts w:ascii="Times New Roman" w:hAnsi="Times New Roman" w:eastAsia="Calibri" w:cs="Times New Roman"/>
          <w:b/>
          <w:sz w:val="20"/>
          <w:szCs w:val="20"/>
        </w:rPr>
      </w:pPr>
      <w:r>
        <w:rPr>
          <w:rFonts w:ascii="Times New Roman" w:hAnsi="Times New Roman" w:eastAsia="Calibri" w:cs="Times New Roman"/>
          <w:b/>
          <w:sz w:val="20"/>
          <w:szCs w:val="20"/>
        </w:rPr>
        <w:t>Note:</w:t>
      </w:r>
    </w:p>
    <w:p>
      <w:pPr>
        <w:numPr>
          <w:ilvl w:val="0"/>
          <w:numId w:val="1"/>
        </w:numPr>
        <w:spacing w:after="0" w:line="240" w:lineRule="auto"/>
        <w:contextualSpacing/>
        <w:rPr>
          <w:rFonts w:ascii="Times New Roman" w:hAnsi="Times New Roman" w:eastAsia="Calibri" w:cs="Times New Roman"/>
          <w:b/>
          <w:sz w:val="16"/>
          <w:szCs w:val="20"/>
        </w:rPr>
      </w:pPr>
      <w:r>
        <w:rPr>
          <w:rFonts w:ascii="Times New Roman" w:hAnsi="Times New Roman" w:eastAsia="Calibri" w:cs="Times New Roman"/>
          <w:b/>
          <w:sz w:val="16"/>
          <w:szCs w:val="20"/>
        </w:rPr>
        <w:t>Attempt all questions from this section. Select the best answer from given choices.</w:t>
      </w:r>
    </w:p>
    <w:p>
      <w:pPr>
        <w:numPr>
          <w:ilvl w:val="0"/>
          <w:numId w:val="1"/>
        </w:numPr>
        <w:spacing w:after="0" w:line="240" w:lineRule="auto"/>
        <w:contextualSpacing/>
        <w:rPr>
          <w:rFonts w:ascii="Times New Roman" w:hAnsi="Times New Roman" w:eastAsia="Calibri" w:cs="Times New Roman"/>
          <w:b/>
          <w:sz w:val="16"/>
          <w:szCs w:val="20"/>
        </w:rPr>
      </w:pPr>
      <w:r>
        <w:rPr>
          <w:rFonts w:ascii="Times New Roman" w:hAnsi="Times New Roman" w:eastAsia="Calibri" w:cs="Times New Roman"/>
          <w:b/>
          <w:sz w:val="16"/>
          <w:szCs w:val="20"/>
        </w:rPr>
        <w:t>Use Blue / Black Ink only. Do not use red color.</w:t>
      </w:r>
    </w:p>
    <w:p>
      <w:pPr>
        <w:numPr>
          <w:ilvl w:val="0"/>
          <w:numId w:val="1"/>
        </w:numPr>
        <w:spacing w:after="0" w:line="240" w:lineRule="auto"/>
        <w:contextualSpacing/>
        <w:jc w:val="both"/>
        <w:rPr>
          <w:rFonts w:ascii="Times New Roman" w:hAnsi="Times New Roman" w:eastAsia="Calibri" w:cs="Times New Roman"/>
          <w:b/>
          <w:sz w:val="16"/>
          <w:szCs w:val="20"/>
        </w:rPr>
      </w:pPr>
      <w:r>
        <w:rPr>
          <w:rFonts w:ascii="Times New Roman" w:hAnsi="Times New Roman" w:eastAsia="Calibri" w:cs="Times New Roman"/>
          <w:b/>
          <w:sz w:val="16"/>
          <w:szCs w:val="20"/>
        </w:rPr>
        <w:t>Tick or encircle only one option in each given question.</w:t>
      </w:r>
    </w:p>
    <w:p>
      <w:pPr>
        <w:pStyle w:val="13"/>
        <w:rPr>
          <w:color w:val="000000" w:themeColor="text1"/>
          <w14:textFill>
            <w14:solidFill>
              <w14:schemeClr w14:val="tx1"/>
            </w14:solidFill>
          </w14:textFill>
        </w:rPr>
        <w:sectPr>
          <w:pgSz w:w="12240" w:h="15840"/>
          <w:pgMar w:top="360" w:right="630" w:bottom="180" w:left="720" w:header="720" w:footer="720" w:gutter="0"/>
          <w:cols w:space="720" w:num="1"/>
          <w:docGrid w:linePitch="360" w:charSpace="0"/>
        </w:sectPr>
      </w:pPr>
      <w:r>
        <w:rPr>
          <w:color w:val="000000" w:themeColor="text1"/>
          <w14:textFill>
            <w14:solidFill>
              <w14:schemeClr w14:val="tx1"/>
            </w14:solidFill>
          </w14:textFill>
        </w:rPr>
        <w:t xml:space="preserve">             </w:t>
      </w:r>
      <w:r>
        <w:rPr>
          <w:color w:val="000000" w:themeColor="text1"/>
          <w14:textFill>
            <w14:solidFill>
              <w14:schemeClr w14:val="tx1"/>
            </w14:solidFill>
          </w14:textFill>
        </w:rPr>
        <w:t>It’s</w:t>
      </w:r>
      <w:r>
        <w:rPr>
          <w:color w:val="000000" w:themeColor="text1"/>
          <w14:textFill>
            <w14:solidFill>
              <w14:schemeClr w14:val="tx1"/>
            </w14:solidFill>
          </w14:textFill>
        </w:rPr>
        <w:t xml:space="preserve"> an open book </w:t>
      </w:r>
      <w:r>
        <w:rPr>
          <w:color w:val="000000" w:themeColor="text1"/>
          <w14:textFill>
            <w14:solidFill>
              <w14:schemeClr w14:val="tx1"/>
            </w14:solidFill>
          </w14:textFill>
        </w:rPr>
        <w:t xml:space="preserve">Conceptual </w:t>
      </w:r>
      <w:r>
        <w:rPr>
          <w:color w:val="000000" w:themeColor="text1"/>
          <w14:textFill>
            <w14:solidFill>
              <w14:schemeClr w14:val="tx1"/>
            </w14:solidFill>
          </w14:textFill>
        </w:rPr>
        <w:t>Assignment</w:t>
      </w:r>
      <w:r>
        <w:rPr>
          <w:color w:val="000000" w:themeColor="text1"/>
          <w14:textFill>
            <w14:solidFill>
              <w14:schemeClr w14:val="tx1"/>
            </w14:solidFill>
          </w14:textFill>
        </w:rPr>
        <w:t xml:space="preserve"> paper</w:t>
      </w:r>
      <w:r>
        <w:rPr>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Time to </w:t>
      </w:r>
      <w:r>
        <w:rPr>
          <w:color w:val="000000" w:themeColor="text1"/>
          <w14:textFill>
            <w14:solidFill>
              <w14:schemeClr w14:val="tx1"/>
            </w14:solidFill>
          </w14:textFill>
        </w:rPr>
        <w:t>Use your brain now</w:t>
      </w:r>
      <w:r>
        <w:rPr>
          <w:color w:val="000000" w:themeColor="text1"/>
          <w14:textFill>
            <w14:solidFill>
              <w14:schemeClr w14:val="tx1"/>
            </w14:solidFill>
          </w14:textFill>
        </w:rPr>
        <w:t>.</w:t>
      </w:r>
    </w:p>
    <w:p>
      <w:pPr>
        <w:spacing w:line="240" w:lineRule="auto"/>
        <w:rPr>
          <w:rFonts w:ascii="Times New Roman" w:hAnsi="Times New Roman" w:cs="Times New Roman"/>
          <w:sz w:val="20"/>
          <w:szCs w:val="20"/>
        </w:rPr>
      </w:pPr>
    </w:p>
    <w:p>
      <w:pPr>
        <w:pStyle w:val="9"/>
        <w:numPr>
          <w:ilvl w:val="0"/>
          <w:numId w:val="2"/>
        </w:numPr>
        <w:spacing w:line="240" w:lineRule="auto"/>
        <w:rPr>
          <w:rFonts w:cstheme="minorHAnsi"/>
          <w:b/>
          <w:sz w:val="20"/>
          <w:szCs w:val="20"/>
        </w:rPr>
      </w:pPr>
      <w:r>
        <w:rPr>
          <w:rFonts w:cstheme="minorHAnsi"/>
          <w:b/>
          <w:sz w:val="20"/>
          <w:szCs w:val="20"/>
        </w:rPr>
        <w:t xml:space="preserve">A short Gap in the myelin sheath around a nerve fiber is called </w:t>
      </w:r>
    </w:p>
    <w:p>
      <w:pPr>
        <w:pStyle w:val="9"/>
        <w:numPr>
          <w:ilvl w:val="0"/>
          <w:numId w:val="3"/>
        </w:numPr>
        <w:rPr>
          <w:rFonts w:cstheme="minorHAnsi"/>
          <w:sz w:val="20"/>
          <w:szCs w:val="20"/>
        </w:rPr>
      </w:pPr>
      <w:r>
        <w:rPr>
          <w:rFonts w:cstheme="minorHAnsi"/>
          <w:sz w:val="20"/>
          <w:szCs w:val="20"/>
        </w:rPr>
        <w:t>Dendrite</w:t>
      </w:r>
      <w:r>
        <w:rPr>
          <w:rFonts w:cstheme="minorHAnsi"/>
          <w:sz w:val="20"/>
          <w:szCs w:val="20"/>
          <w:lang w:val="en-GB"/>
        </w:rPr>
        <w:t>.                     (c.Node of Ranvier)</w:t>
      </w:r>
    </w:p>
    <w:p>
      <w:pPr>
        <w:pStyle w:val="9"/>
        <w:numPr>
          <w:ilvl w:val="0"/>
          <w:numId w:val="3"/>
        </w:numPr>
        <w:spacing w:line="240" w:lineRule="auto"/>
        <w:rPr>
          <w:rFonts w:cstheme="minorHAnsi"/>
          <w:sz w:val="20"/>
          <w:szCs w:val="20"/>
        </w:rPr>
      </w:pPr>
      <w:r>
        <w:rPr>
          <w:rFonts w:cstheme="minorHAnsi"/>
          <w:sz w:val="20"/>
          <w:szCs w:val="20"/>
        </w:rPr>
        <w:t>Axon terminal</w:t>
      </w:r>
    </w:p>
    <w:p>
      <w:pPr>
        <w:pStyle w:val="9"/>
        <w:numPr>
          <w:ilvl w:val="0"/>
          <w:numId w:val="3"/>
        </w:numPr>
        <w:spacing w:line="240" w:lineRule="auto"/>
        <w:rPr>
          <w:rFonts w:cstheme="minorHAnsi"/>
          <w:sz w:val="20"/>
          <w:szCs w:val="20"/>
        </w:rPr>
      </w:pPr>
      <w:r>
        <w:rPr>
          <w:rFonts w:cstheme="minorHAnsi"/>
          <w:sz w:val="20"/>
          <w:szCs w:val="20"/>
        </w:rPr>
        <w:t>Node of Ranvier</w:t>
      </w:r>
    </w:p>
    <w:p>
      <w:pPr>
        <w:pStyle w:val="9"/>
        <w:numPr>
          <w:ilvl w:val="0"/>
          <w:numId w:val="3"/>
        </w:numPr>
        <w:spacing w:line="240" w:lineRule="auto"/>
        <w:rPr>
          <w:rFonts w:cstheme="minorHAnsi"/>
          <w:sz w:val="20"/>
          <w:szCs w:val="20"/>
        </w:rPr>
      </w:pPr>
      <w:r>
        <w:rPr>
          <w:rFonts w:cstheme="minorHAnsi"/>
          <w:sz w:val="20"/>
          <w:szCs w:val="20"/>
        </w:rPr>
        <w:t>None of these</w:t>
      </w:r>
    </w:p>
    <w:p>
      <w:pPr>
        <w:pStyle w:val="9"/>
        <w:numPr>
          <w:ilvl w:val="0"/>
          <w:numId w:val="2"/>
        </w:numPr>
        <w:spacing w:line="240" w:lineRule="auto"/>
        <w:rPr>
          <w:rFonts w:cstheme="minorHAnsi"/>
          <w:sz w:val="20"/>
          <w:szCs w:val="20"/>
        </w:rPr>
      </w:pPr>
      <w:r>
        <w:rPr>
          <w:rFonts w:cstheme="minorHAnsi"/>
          <w:b/>
          <w:sz w:val="20"/>
          <w:szCs w:val="20"/>
        </w:rPr>
        <w:t>The maximum amount of carbon dioxide in the human body is transported as</w:t>
      </w:r>
      <w:r>
        <w:rPr>
          <w:rFonts w:cstheme="minorHAnsi"/>
          <w:sz w:val="20"/>
          <w:szCs w:val="20"/>
        </w:rPr>
        <w:t>:_______________</w:t>
      </w:r>
    </w:p>
    <w:p>
      <w:pPr>
        <w:pStyle w:val="9"/>
        <w:numPr>
          <w:ilvl w:val="0"/>
          <w:numId w:val="4"/>
        </w:numPr>
        <w:spacing w:line="240" w:lineRule="auto"/>
        <w:rPr>
          <w:rFonts w:cstheme="minorHAnsi"/>
          <w:sz w:val="20"/>
          <w:szCs w:val="20"/>
        </w:rPr>
      </w:pPr>
      <w:r>
        <w:rPr>
          <w:rFonts w:cstheme="minorHAnsi"/>
          <w:sz w:val="20"/>
          <w:szCs w:val="20"/>
        </w:rPr>
        <w:t>Bicarbonate</w:t>
      </w:r>
      <w:r>
        <w:rPr>
          <w:rFonts w:cstheme="minorHAnsi"/>
          <w:sz w:val="20"/>
          <w:szCs w:val="20"/>
          <w:lang w:val="en-GB"/>
        </w:rPr>
        <w:t>.               (a.Bicarbonate)</w:t>
      </w:r>
    </w:p>
    <w:p>
      <w:pPr>
        <w:pStyle w:val="9"/>
        <w:numPr>
          <w:ilvl w:val="0"/>
          <w:numId w:val="4"/>
        </w:numPr>
        <w:spacing w:line="240" w:lineRule="auto"/>
        <w:rPr>
          <w:rFonts w:cstheme="minorHAnsi"/>
          <w:sz w:val="20"/>
          <w:szCs w:val="20"/>
        </w:rPr>
      </w:pPr>
      <w:r>
        <w:rPr>
          <w:rFonts w:cstheme="minorHAnsi"/>
          <w:sz w:val="20"/>
          <w:szCs w:val="20"/>
        </w:rPr>
        <w:t>Carbide</w:t>
      </w:r>
    </w:p>
    <w:p>
      <w:pPr>
        <w:pStyle w:val="9"/>
        <w:numPr>
          <w:ilvl w:val="0"/>
          <w:numId w:val="4"/>
        </w:numPr>
        <w:spacing w:line="240" w:lineRule="auto"/>
        <w:rPr>
          <w:rFonts w:cstheme="minorHAnsi"/>
          <w:sz w:val="20"/>
          <w:szCs w:val="20"/>
        </w:rPr>
      </w:pPr>
      <w:r>
        <w:rPr>
          <w:rFonts w:cstheme="minorHAnsi"/>
          <w:sz w:val="20"/>
          <w:szCs w:val="20"/>
        </w:rPr>
        <w:t>Amylase</w:t>
      </w:r>
    </w:p>
    <w:p>
      <w:pPr>
        <w:pStyle w:val="9"/>
        <w:numPr>
          <w:ilvl w:val="0"/>
          <w:numId w:val="4"/>
        </w:numPr>
        <w:spacing w:line="240" w:lineRule="auto"/>
        <w:rPr>
          <w:rFonts w:cstheme="minorHAnsi"/>
          <w:sz w:val="20"/>
          <w:szCs w:val="20"/>
        </w:rPr>
      </w:pPr>
      <w:r>
        <w:rPr>
          <w:rFonts w:cstheme="minorHAnsi"/>
          <w:sz w:val="20"/>
          <w:szCs w:val="20"/>
        </w:rPr>
        <w:t>None of the above</w:t>
      </w:r>
    </w:p>
    <w:p>
      <w:pPr>
        <w:pStyle w:val="9"/>
        <w:numPr>
          <w:ilvl w:val="0"/>
          <w:numId w:val="2"/>
        </w:numPr>
        <w:spacing w:line="240" w:lineRule="auto"/>
        <w:rPr>
          <w:rFonts w:cstheme="minorHAnsi"/>
          <w:b/>
          <w:sz w:val="20"/>
          <w:szCs w:val="20"/>
        </w:rPr>
      </w:pPr>
      <w:r>
        <w:rPr>
          <w:rFonts w:cstheme="minorHAnsi"/>
          <w:b/>
          <w:sz w:val="20"/>
          <w:szCs w:val="20"/>
        </w:rPr>
        <w:t>The lungs are protected by___________</w:t>
      </w:r>
    </w:p>
    <w:p>
      <w:pPr>
        <w:pStyle w:val="9"/>
        <w:numPr>
          <w:ilvl w:val="0"/>
          <w:numId w:val="5"/>
        </w:numPr>
        <w:spacing w:line="240" w:lineRule="auto"/>
        <w:rPr>
          <w:rFonts w:cstheme="minorHAnsi"/>
          <w:sz w:val="20"/>
          <w:szCs w:val="20"/>
        </w:rPr>
      </w:pPr>
      <w:r>
        <w:rPr>
          <w:rFonts w:cstheme="minorHAnsi"/>
          <w:sz w:val="20"/>
          <w:szCs w:val="20"/>
        </w:rPr>
        <w:t>Ribcage</w:t>
      </w:r>
      <w:r>
        <w:rPr>
          <w:rFonts w:cstheme="minorHAnsi"/>
          <w:sz w:val="20"/>
          <w:szCs w:val="20"/>
          <w:lang w:val="en-GB"/>
        </w:rPr>
        <w:t xml:space="preserve">                       (d.All of the above)</w:t>
      </w:r>
    </w:p>
    <w:p>
      <w:pPr>
        <w:pStyle w:val="9"/>
        <w:numPr>
          <w:ilvl w:val="0"/>
          <w:numId w:val="5"/>
        </w:numPr>
        <w:spacing w:line="240" w:lineRule="auto"/>
        <w:rPr>
          <w:rFonts w:cstheme="minorHAnsi"/>
          <w:sz w:val="20"/>
          <w:szCs w:val="20"/>
        </w:rPr>
      </w:pPr>
      <w:r>
        <w:rPr>
          <w:rFonts w:cstheme="minorHAnsi"/>
          <w:sz w:val="20"/>
          <w:szCs w:val="20"/>
        </w:rPr>
        <w:t>Sternum</w:t>
      </w:r>
    </w:p>
    <w:p>
      <w:pPr>
        <w:pStyle w:val="9"/>
        <w:numPr>
          <w:ilvl w:val="0"/>
          <w:numId w:val="5"/>
        </w:numPr>
        <w:spacing w:line="240" w:lineRule="auto"/>
        <w:rPr>
          <w:rFonts w:cstheme="minorHAnsi"/>
          <w:sz w:val="20"/>
          <w:szCs w:val="20"/>
        </w:rPr>
      </w:pPr>
      <w:r>
        <w:rPr>
          <w:rFonts w:cstheme="minorHAnsi"/>
          <w:sz w:val="20"/>
          <w:szCs w:val="20"/>
        </w:rPr>
        <w:t>Backbone</w:t>
      </w:r>
    </w:p>
    <w:p>
      <w:pPr>
        <w:pStyle w:val="9"/>
        <w:numPr>
          <w:ilvl w:val="0"/>
          <w:numId w:val="5"/>
        </w:numPr>
        <w:spacing w:line="240" w:lineRule="auto"/>
        <w:rPr>
          <w:rFonts w:cstheme="minorHAnsi"/>
          <w:sz w:val="20"/>
          <w:szCs w:val="20"/>
        </w:rPr>
      </w:pPr>
      <w:r>
        <w:rPr>
          <w:rFonts w:cstheme="minorHAnsi"/>
          <w:sz w:val="20"/>
          <w:szCs w:val="20"/>
        </w:rPr>
        <w:t>All of the above</w:t>
      </w:r>
    </w:p>
    <w:p>
      <w:pPr>
        <w:pStyle w:val="9"/>
        <w:numPr>
          <w:ilvl w:val="0"/>
          <w:numId w:val="2"/>
        </w:numPr>
        <w:spacing w:line="240" w:lineRule="auto"/>
        <w:rPr>
          <w:rFonts w:cstheme="minorHAnsi"/>
          <w:b/>
          <w:sz w:val="20"/>
          <w:szCs w:val="20"/>
        </w:rPr>
      </w:pPr>
      <w:r>
        <w:rPr>
          <w:rFonts w:cstheme="minorHAnsi"/>
          <w:b/>
          <w:sz w:val="20"/>
          <w:szCs w:val="20"/>
        </w:rPr>
        <w:t xml:space="preserve"> The three different cells found in the sto</w:t>
      </w:r>
      <w:r>
        <w:rPr>
          <w:rFonts w:cstheme="minorHAnsi"/>
          <w:b/>
          <w:sz w:val="20"/>
          <w:szCs w:val="20"/>
          <w:lang w:val="en-GB"/>
        </w:rPr>
        <w:t>mach</w:t>
      </w:r>
    </w:p>
    <w:p>
      <w:pPr>
        <w:pStyle w:val="9"/>
        <w:numPr>
          <w:ilvl w:val="0"/>
          <w:numId w:val="0"/>
        </w:numPr>
        <w:spacing w:line="240" w:lineRule="auto"/>
        <w:ind w:left="360" w:leftChars="0"/>
        <w:rPr>
          <w:rFonts w:cstheme="minorHAnsi"/>
          <w:b/>
          <w:sz w:val="20"/>
          <w:szCs w:val="20"/>
        </w:rPr>
      </w:pPr>
      <w:r>
        <w:rPr>
          <w:rFonts w:cstheme="minorHAnsi"/>
          <w:b/>
          <w:sz w:val="20"/>
          <w:szCs w:val="20"/>
          <w:lang w:val="en-GB"/>
        </w:rPr>
        <w:t xml:space="preserve">                (d.Chief cells,parietal cells, mucous cells)</w:t>
      </w:r>
    </w:p>
    <w:p>
      <w:pPr>
        <w:pStyle w:val="9"/>
        <w:spacing w:line="240" w:lineRule="auto"/>
        <w:rPr>
          <w:rFonts w:cstheme="minorHAnsi"/>
          <w:sz w:val="20"/>
          <w:szCs w:val="20"/>
        </w:rPr>
      </w:pPr>
      <w:r>
        <w:rPr>
          <w:rFonts w:cstheme="minorHAnsi"/>
          <w:sz w:val="20"/>
          <w:szCs w:val="20"/>
        </w:rPr>
        <w:t>a) Chief cells, renal cells, nephron</w:t>
      </w:r>
      <w:r>
        <w:rPr>
          <w:rFonts w:cstheme="minorHAnsi"/>
          <w:sz w:val="20"/>
          <w:szCs w:val="20"/>
          <w:lang w:val="en-GB"/>
        </w:rPr>
        <w:t xml:space="preserve">               </w:t>
      </w:r>
    </w:p>
    <w:p>
      <w:pPr>
        <w:pStyle w:val="9"/>
        <w:spacing w:line="240" w:lineRule="auto"/>
        <w:rPr>
          <w:rFonts w:cstheme="minorHAnsi"/>
          <w:sz w:val="20"/>
          <w:szCs w:val="20"/>
        </w:rPr>
      </w:pPr>
      <w:r>
        <w:rPr>
          <w:rFonts w:cstheme="minorHAnsi"/>
          <w:sz w:val="20"/>
          <w:szCs w:val="20"/>
        </w:rPr>
        <w:t>b) Renal cells, mucous cells, hepatic cells</w:t>
      </w:r>
    </w:p>
    <w:p>
      <w:pPr>
        <w:pStyle w:val="9"/>
        <w:spacing w:line="240" w:lineRule="auto"/>
        <w:rPr>
          <w:rFonts w:cstheme="minorHAnsi"/>
          <w:sz w:val="20"/>
          <w:szCs w:val="20"/>
        </w:rPr>
      </w:pPr>
      <w:r>
        <w:rPr>
          <w:rFonts w:cstheme="minorHAnsi"/>
          <w:sz w:val="20"/>
          <w:szCs w:val="20"/>
        </w:rPr>
        <w:t>c) Nephrons, hepatic cells, parietal cells</w:t>
      </w:r>
    </w:p>
    <w:p>
      <w:pPr>
        <w:pStyle w:val="9"/>
        <w:spacing w:line="240" w:lineRule="auto"/>
        <w:rPr>
          <w:rFonts w:cstheme="minorHAnsi"/>
          <w:sz w:val="20"/>
          <w:szCs w:val="20"/>
        </w:rPr>
      </w:pPr>
      <w:r>
        <w:rPr>
          <w:rFonts w:cstheme="minorHAnsi"/>
          <w:sz w:val="20"/>
          <w:szCs w:val="20"/>
        </w:rPr>
        <w:t xml:space="preserve">d) Chief cells, parietal cells, mucous cells </w:t>
      </w:r>
    </w:p>
    <w:p>
      <w:pPr>
        <w:pStyle w:val="9"/>
        <w:numPr>
          <w:ilvl w:val="0"/>
          <w:numId w:val="2"/>
        </w:numPr>
        <w:spacing w:line="240" w:lineRule="auto"/>
        <w:rPr>
          <w:rFonts w:cstheme="minorHAnsi"/>
          <w:b/>
          <w:sz w:val="20"/>
          <w:szCs w:val="20"/>
        </w:rPr>
      </w:pPr>
      <w:r>
        <w:rPr>
          <w:rFonts w:cstheme="minorHAnsi"/>
          <w:b/>
          <w:sz w:val="20"/>
          <w:szCs w:val="20"/>
        </w:rPr>
        <w:t>For action potential to occur,</w:t>
      </w:r>
      <w:r>
        <w:rPr>
          <w:rFonts w:cstheme="minorHAnsi"/>
          <w:b/>
          <w:sz w:val="20"/>
          <w:szCs w:val="20"/>
          <w:lang w:val="en-GB"/>
        </w:rPr>
        <w:t xml:space="preserve">            </w:t>
      </w:r>
    </w:p>
    <w:p>
      <w:pPr>
        <w:pStyle w:val="9"/>
        <w:numPr>
          <w:ilvl w:val="0"/>
          <w:numId w:val="0"/>
        </w:numPr>
        <w:spacing w:line="240" w:lineRule="auto"/>
        <w:ind w:left="0" w:leftChars="0" w:firstLine="0" w:firstLineChars="0"/>
        <w:rPr>
          <w:rFonts w:cstheme="minorHAnsi"/>
          <w:b/>
          <w:sz w:val="20"/>
          <w:szCs w:val="20"/>
          <w:lang w:val="en-GB"/>
        </w:rPr>
      </w:pPr>
      <w:r>
        <w:rPr>
          <w:rFonts w:cstheme="minorHAnsi"/>
          <w:b/>
          <w:sz w:val="20"/>
          <w:szCs w:val="20"/>
          <w:lang w:val="en-GB"/>
        </w:rPr>
        <w:t xml:space="preserve">                         (c.Both A&amp;B)</w:t>
      </w:r>
    </w:p>
    <w:p>
      <w:pPr>
        <w:pStyle w:val="9"/>
        <w:numPr>
          <w:ilvl w:val="0"/>
          <w:numId w:val="6"/>
        </w:numPr>
        <w:spacing w:line="240" w:lineRule="auto"/>
        <w:rPr>
          <w:rFonts w:cstheme="minorHAnsi"/>
          <w:sz w:val="20"/>
          <w:szCs w:val="20"/>
        </w:rPr>
      </w:pPr>
      <w:r>
        <w:rPr>
          <w:rFonts w:cstheme="minorHAnsi"/>
          <w:sz w:val="20"/>
          <w:szCs w:val="20"/>
        </w:rPr>
        <w:t>The stimulus should reach or exceed threshold</w:t>
      </w:r>
    </w:p>
    <w:p>
      <w:pPr>
        <w:pStyle w:val="9"/>
        <w:numPr>
          <w:ilvl w:val="0"/>
          <w:numId w:val="6"/>
        </w:numPr>
        <w:spacing w:line="240" w:lineRule="auto"/>
        <w:rPr>
          <w:rFonts w:cstheme="minorHAnsi"/>
          <w:sz w:val="20"/>
          <w:szCs w:val="20"/>
        </w:rPr>
      </w:pPr>
      <w:r>
        <w:rPr>
          <w:rFonts w:cstheme="minorHAnsi"/>
          <w:sz w:val="20"/>
          <w:szCs w:val="20"/>
        </w:rPr>
        <w:t>Na+ influx must exceed K+ efflux</w:t>
      </w:r>
    </w:p>
    <w:p>
      <w:pPr>
        <w:pStyle w:val="9"/>
        <w:numPr>
          <w:ilvl w:val="0"/>
          <w:numId w:val="6"/>
        </w:numPr>
        <w:spacing w:line="240" w:lineRule="auto"/>
        <w:rPr>
          <w:rFonts w:cstheme="minorHAnsi"/>
          <w:sz w:val="20"/>
          <w:szCs w:val="20"/>
        </w:rPr>
      </w:pPr>
      <w:r>
        <w:rPr>
          <w:rFonts w:cstheme="minorHAnsi"/>
          <w:sz w:val="20"/>
          <w:szCs w:val="20"/>
        </w:rPr>
        <w:t>Both A &amp; B</w:t>
      </w:r>
    </w:p>
    <w:p>
      <w:pPr>
        <w:pStyle w:val="9"/>
        <w:numPr>
          <w:ilvl w:val="0"/>
          <w:numId w:val="6"/>
        </w:numPr>
        <w:spacing w:line="240" w:lineRule="auto"/>
        <w:rPr>
          <w:rFonts w:cstheme="minorHAnsi"/>
          <w:sz w:val="20"/>
          <w:szCs w:val="20"/>
        </w:rPr>
      </w:pPr>
      <w:r>
        <w:rPr>
          <w:rFonts w:cstheme="minorHAnsi"/>
          <w:sz w:val="20"/>
          <w:szCs w:val="20"/>
        </w:rPr>
        <w:t>None of these</w:t>
      </w:r>
    </w:p>
    <w:p>
      <w:pPr>
        <w:pStyle w:val="9"/>
        <w:numPr>
          <w:ilvl w:val="0"/>
          <w:numId w:val="2"/>
        </w:numPr>
        <w:spacing w:line="240" w:lineRule="auto"/>
        <w:rPr>
          <w:rFonts w:cstheme="minorHAnsi"/>
          <w:b/>
          <w:sz w:val="20"/>
          <w:szCs w:val="20"/>
        </w:rPr>
      </w:pPr>
      <w:r>
        <w:rPr>
          <w:rFonts w:cstheme="minorHAnsi"/>
          <w:b/>
          <w:sz w:val="20"/>
          <w:szCs w:val="20"/>
        </w:rPr>
        <w:t>During rising phase of action potential,</w:t>
      </w:r>
    </w:p>
    <w:p>
      <w:pPr>
        <w:pStyle w:val="9"/>
        <w:numPr>
          <w:ilvl w:val="0"/>
          <w:numId w:val="0"/>
        </w:numPr>
        <w:spacing w:line="240" w:lineRule="auto"/>
        <w:ind w:left="360" w:leftChars="0"/>
        <w:rPr>
          <w:rFonts w:cstheme="minorHAnsi"/>
          <w:b/>
          <w:sz w:val="20"/>
          <w:szCs w:val="20"/>
          <w:lang w:val="en-GB"/>
        </w:rPr>
      </w:pPr>
      <w:r>
        <w:rPr>
          <w:rFonts w:cstheme="minorHAnsi"/>
          <w:b/>
          <w:sz w:val="20"/>
          <w:szCs w:val="20"/>
          <w:lang w:val="en-GB"/>
        </w:rPr>
        <w:t xml:space="preserve">                   (a.Voltage gated Na+ channels open)</w:t>
      </w:r>
    </w:p>
    <w:p>
      <w:pPr>
        <w:pStyle w:val="9"/>
        <w:numPr>
          <w:ilvl w:val="0"/>
          <w:numId w:val="7"/>
        </w:numPr>
        <w:spacing w:line="240" w:lineRule="auto"/>
        <w:rPr>
          <w:rFonts w:cstheme="minorHAnsi"/>
          <w:sz w:val="20"/>
          <w:szCs w:val="20"/>
        </w:rPr>
      </w:pPr>
      <w:r>
        <w:rPr>
          <w:rFonts w:cstheme="minorHAnsi"/>
          <w:sz w:val="20"/>
          <w:szCs w:val="20"/>
        </w:rPr>
        <w:t>Voltage gated Na+ channels open</w:t>
      </w:r>
    </w:p>
    <w:p>
      <w:pPr>
        <w:pStyle w:val="9"/>
        <w:numPr>
          <w:ilvl w:val="0"/>
          <w:numId w:val="7"/>
        </w:numPr>
        <w:spacing w:line="240" w:lineRule="auto"/>
        <w:rPr>
          <w:rFonts w:cstheme="minorHAnsi"/>
          <w:sz w:val="20"/>
          <w:szCs w:val="20"/>
        </w:rPr>
      </w:pPr>
      <w:r>
        <w:rPr>
          <w:rFonts w:cstheme="minorHAnsi"/>
          <w:sz w:val="20"/>
          <w:szCs w:val="20"/>
        </w:rPr>
        <w:t>Voltage gated K+ channels open</w:t>
      </w:r>
    </w:p>
    <w:p>
      <w:pPr>
        <w:pStyle w:val="9"/>
        <w:numPr>
          <w:ilvl w:val="0"/>
          <w:numId w:val="7"/>
        </w:numPr>
        <w:spacing w:line="240" w:lineRule="auto"/>
        <w:rPr>
          <w:rFonts w:cstheme="minorHAnsi"/>
          <w:sz w:val="20"/>
          <w:szCs w:val="20"/>
        </w:rPr>
      </w:pPr>
      <w:r>
        <w:rPr>
          <w:rFonts w:cstheme="minorHAnsi"/>
          <w:sz w:val="20"/>
          <w:szCs w:val="20"/>
        </w:rPr>
        <w:t>Voltage gated Na+ channels close</w:t>
      </w:r>
    </w:p>
    <w:p>
      <w:pPr>
        <w:pStyle w:val="9"/>
        <w:numPr>
          <w:ilvl w:val="0"/>
          <w:numId w:val="7"/>
        </w:numPr>
        <w:spacing w:line="240" w:lineRule="auto"/>
        <w:rPr>
          <w:rFonts w:cstheme="minorHAnsi"/>
          <w:sz w:val="20"/>
          <w:szCs w:val="20"/>
        </w:rPr>
      </w:pPr>
      <w:r>
        <w:rPr>
          <w:rFonts w:cstheme="minorHAnsi"/>
          <w:sz w:val="20"/>
          <w:szCs w:val="20"/>
        </w:rPr>
        <w:t>Voltage gated K+ channel close</w:t>
      </w:r>
    </w:p>
    <w:p>
      <w:pPr>
        <w:spacing w:line="240" w:lineRule="auto"/>
        <w:rPr>
          <w:rFonts w:cstheme="minorHAnsi"/>
          <w:sz w:val="20"/>
          <w:szCs w:val="20"/>
        </w:rPr>
      </w:pPr>
    </w:p>
    <w:p>
      <w:pPr>
        <w:spacing w:line="240" w:lineRule="auto"/>
        <w:rPr>
          <w:rFonts w:cstheme="minorHAnsi"/>
          <w:sz w:val="20"/>
          <w:szCs w:val="20"/>
        </w:rPr>
      </w:pPr>
    </w:p>
    <w:p>
      <w:pPr>
        <w:spacing w:line="240" w:lineRule="auto"/>
        <w:rPr>
          <w:rFonts w:cstheme="minorHAnsi"/>
          <w:sz w:val="20"/>
          <w:szCs w:val="20"/>
        </w:rPr>
      </w:pPr>
    </w:p>
    <w:p>
      <w:pPr>
        <w:spacing w:line="240" w:lineRule="auto"/>
        <w:rPr>
          <w:rFonts w:ascii="Bradley Hand ITC" w:hAnsi="Bradley Hand ITC" w:cstheme="minorHAnsi"/>
          <w:b/>
          <w:sz w:val="20"/>
          <w:szCs w:val="20"/>
        </w:rPr>
      </w:pPr>
      <w:r>
        <w:rPr>
          <w:rFonts w:cstheme="minorHAnsi"/>
          <w:sz w:val="20"/>
          <w:szCs w:val="20"/>
        </w:rPr>
        <w:t xml:space="preserve">                                                                                                                                             </w:t>
      </w:r>
      <w:r>
        <w:rPr>
          <w:rFonts w:ascii="Bradley Hand ITC" w:hAnsi="Bradley Hand ITC" w:cstheme="minorHAnsi"/>
          <w:b/>
          <w:sz w:val="28"/>
          <w:szCs w:val="20"/>
        </w:rPr>
        <w:t>Stay home, stay Safe</w:t>
      </w:r>
    </w:p>
    <w:p>
      <w:pPr>
        <w:spacing w:line="240" w:lineRule="auto"/>
        <w:rPr>
          <w:rFonts w:cstheme="minorHAnsi"/>
          <w:sz w:val="20"/>
          <w:szCs w:val="20"/>
        </w:rPr>
      </w:pPr>
    </w:p>
    <w:p>
      <w:pPr>
        <w:spacing w:line="240" w:lineRule="auto"/>
        <w:rPr>
          <w:rFonts w:cstheme="minorHAnsi"/>
          <w:sz w:val="20"/>
          <w:szCs w:val="20"/>
        </w:rPr>
      </w:pPr>
    </w:p>
    <w:p>
      <w:pPr>
        <w:spacing w:line="240" w:lineRule="auto"/>
        <w:rPr>
          <w:rFonts w:cstheme="minorHAnsi"/>
          <w:sz w:val="20"/>
          <w:szCs w:val="20"/>
        </w:rPr>
      </w:pPr>
    </w:p>
    <w:p>
      <w:pPr>
        <w:spacing w:line="240" w:lineRule="auto"/>
        <w:rPr>
          <w:rFonts w:cstheme="minorHAnsi"/>
          <w:sz w:val="20"/>
          <w:szCs w:val="20"/>
        </w:rPr>
      </w:pPr>
    </w:p>
    <w:p>
      <w:pPr>
        <w:spacing w:line="240" w:lineRule="auto"/>
        <w:rPr>
          <w:rFonts w:cstheme="minorHAnsi"/>
          <w:sz w:val="20"/>
          <w:szCs w:val="20"/>
        </w:rPr>
      </w:pPr>
    </w:p>
    <w:p>
      <w:pPr>
        <w:spacing w:line="240" w:lineRule="auto"/>
        <w:rPr>
          <w:rFonts w:cstheme="minorHAnsi"/>
          <w:sz w:val="20"/>
          <w:szCs w:val="20"/>
        </w:rPr>
      </w:pPr>
    </w:p>
    <w:p>
      <w:pPr>
        <w:spacing w:line="240" w:lineRule="auto"/>
        <w:rPr>
          <w:rFonts w:cstheme="minorHAnsi"/>
          <w:sz w:val="20"/>
          <w:szCs w:val="20"/>
        </w:rPr>
      </w:pPr>
    </w:p>
    <w:p>
      <w:pPr>
        <w:spacing w:line="240" w:lineRule="auto"/>
        <w:rPr>
          <w:rFonts w:cstheme="minorHAnsi"/>
          <w:sz w:val="20"/>
          <w:szCs w:val="20"/>
        </w:rPr>
      </w:pPr>
    </w:p>
    <w:p>
      <w:pPr>
        <w:pStyle w:val="9"/>
        <w:numPr>
          <w:ilvl w:val="0"/>
          <w:numId w:val="2"/>
        </w:numPr>
        <w:spacing w:line="240" w:lineRule="auto"/>
        <w:rPr>
          <w:rFonts w:cstheme="minorHAnsi"/>
          <w:b/>
          <w:sz w:val="20"/>
          <w:szCs w:val="20"/>
        </w:rPr>
      </w:pPr>
      <w:r>
        <w:rPr>
          <w:rFonts w:cstheme="minorHAnsi"/>
          <w:b/>
          <w:sz w:val="20"/>
          <w:szCs w:val="20"/>
        </w:rPr>
        <w:t>The movement of an esophagus to help the food down the GI tract __________</w:t>
      </w:r>
    </w:p>
    <w:p>
      <w:pPr>
        <w:pStyle w:val="9"/>
        <w:spacing w:line="240" w:lineRule="auto"/>
        <w:rPr>
          <w:rFonts w:cstheme="minorHAnsi"/>
          <w:sz w:val="20"/>
          <w:szCs w:val="20"/>
        </w:rPr>
      </w:pPr>
      <w:r>
        <w:rPr>
          <w:rFonts w:cstheme="minorHAnsi"/>
          <w:sz w:val="20"/>
          <w:szCs w:val="20"/>
        </w:rPr>
        <w:t>a) Mastication</w:t>
      </w:r>
      <w:r>
        <w:rPr>
          <w:rFonts w:cstheme="minorHAnsi"/>
          <w:sz w:val="20"/>
          <w:szCs w:val="20"/>
          <w:lang w:val="en-GB"/>
        </w:rPr>
        <w:t>.                       (c.Peristalses)</w:t>
      </w:r>
    </w:p>
    <w:p>
      <w:pPr>
        <w:pStyle w:val="9"/>
        <w:spacing w:line="240" w:lineRule="auto"/>
        <w:rPr>
          <w:rFonts w:cstheme="minorHAnsi"/>
          <w:sz w:val="20"/>
          <w:szCs w:val="20"/>
        </w:rPr>
      </w:pPr>
      <w:r>
        <w:rPr>
          <w:rFonts w:cstheme="minorHAnsi"/>
          <w:sz w:val="20"/>
          <w:szCs w:val="20"/>
        </w:rPr>
        <w:t>b) Emulsification</w:t>
      </w:r>
    </w:p>
    <w:p>
      <w:pPr>
        <w:pStyle w:val="9"/>
        <w:spacing w:line="240" w:lineRule="auto"/>
        <w:rPr>
          <w:rFonts w:cstheme="minorHAnsi"/>
          <w:sz w:val="20"/>
          <w:szCs w:val="20"/>
        </w:rPr>
      </w:pPr>
      <w:r>
        <w:rPr>
          <w:rFonts w:cstheme="minorHAnsi"/>
          <w:sz w:val="20"/>
          <w:szCs w:val="20"/>
        </w:rPr>
        <w:t>c) Peristalses</w:t>
      </w:r>
    </w:p>
    <w:p>
      <w:pPr>
        <w:pStyle w:val="9"/>
        <w:spacing w:line="240" w:lineRule="auto"/>
        <w:rPr>
          <w:rFonts w:cstheme="minorHAnsi"/>
          <w:sz w:val="20"/>
          <w:szCs w:val="20"/>
        </w:rPr>
      </w:pPr>
      <w:r>
        <w:rPr>
          <w:rFonts w:cstheme="minorHAnsi"/>
          <w:sz w:val="20"/>
          <w:szCs w:val="20"/>
        </w:rPr>
        <w:t>d) Ejection</w:t>
      </w:r>
    </w:p>
    <w:p>
      <w:pPr>
        <w:pStyle w:val="9"/>
        <w:numPr>
          <w:ilvl w:val="0"/>
          <w:numId w:val="2"/>
        </w:numPr>
        <w:spacing w:line="240" w:lineRule="auto"/>
        <w:rPr>
          <w:rFonts w:cstheme="minorHAnsi"/>
          <w:b/>
          <w:sz w:val="20"/>
          <w:szCs w:val="20"/>
        </w:rPr>
      </w:pPr>
      <w:r>
        <w:rPr>
          <w:rFonts w:cstheme="minorHAnsi"/>
          <w:b/>
          <w:sz w:val="20"/>
          <w:szCs w:val="20"/>
        </w:rPr>
        <w:t>Simple diffusion is ________.</w:t>
      </w:r>
    </w:p>
    <w:p>
      <w:pPr>
        <w:pStyle w:val="9"/>
        <w:numPr>
          <w:ilvl w:val="0"/>
          <w:numId w:val="0"/>
        </w:numPr>
        <w:spacing w:line="240" w:lineRule="auto"/>
        <w:ind w:left="360" w:leftChars="0"/>
        <w:rPr>
          <w:rFonts w:cstheme="minorHAnsi"/>
          <w:b/>
          <w:sz w:val="20"/>
          <w:szCs w:val="20"/>
          <w:lang w:val="en-GB"/>
        </w:rPr>
      </w:pPr>
      <w:r>
        <w:rPr>
          <w:rFonts w:cstheme="minorHAnsi"/>
          <w:b/>
          <w:sz w:val="20"/>
          <w:szCs w:val="20"/>
          <w:lang w:val="en-GB"/>
        </w:rPr>
        <w:t xml:space="preserve">            (b.Movement of molecules down the Conc. gradient)</w:t>
      </w:r>
    </w:p>
    <w:p>
      <w:pPr>
        <w:pStyle w:val="9"/>
        <w:numPr>
          <w:ilvl w:val="0"/>
          <w:numId w:val="8"/>
        </w:numPr>
        <w:rPr>
          <w:rFonts w:cstheme="minorHAnsi"/>
          <w:sz w:val="20"/>
          <w:szCs w:val="20"/>
        </w:rPr>
      </w:pPr>
      <w:r>
        <w:rPr>
          <w:rFonts w:cstheme="minorHAnsi"/>
          <w:sz w:val="20"/>
          <w:szCs w:val="20"/>
          <w:lang w:val="en-GB"/>
        </w:rPr>
        <w:t xml:space="preserve"> </w:t>
      </w:r>
      <w:r>
        <w:rPr>
          <w:rFonts w:cstheme="minorHAnsi"/>
          <w:sz w:val="20"/>
          <w:szCs w:val="20"/>
        </w:rPr>
        <w:t>Movement of molecules against the conc. gradient</w:t>
      </w:r>
    </w:p>
    <w:p>
      <w:pPr>
        <w:pStyle w:val="9"/>
        <w:numPr>
          <w:ilvl w:val="0"/>
          <w:numId w:val="8"/>
        </w:numPr>
        <w:rPr>
          <w:rFonts w:cstheme="minorHAnsi"/>
          <w:sz w:val="20"/>
          <w:szCs w:val="20"/>
        </w:rPr>
      </w:pPr>
      <w:r>
        <w:rPr>
          <w:rFonts w:cstheme="minorHAnsi"/>
          <w:sz w:val="20"/>
          <w:szCs w:val="20"/>
        </w:rPr>
        <w:t>Movement of molecules down the conc. gradient</w:t>
      </w:r>
    </w:p>
    <w:p>
      <w:pPr>
        <w:pStyle w:val="9"/>
        <w:numPr>
          <w:ilvl w:val="0"/>
          <w:numId w:val="8"/>
        </w:numPr>
        <w:rPr>
          <w:rFonts w:cstheme="minorHAnsi"/>
          <w:sz w:val="20"/>
          <w:szCs w:val="20"/>
        </w:rPr>
      </w:pPr>
      <w:r>
        <w:rPr>
          <w:rFonts w:cstheme="minorHAnsi"/>
          <w:sz w:val="20"/>
          <w:szCs w:val="20"/>
        </w:rPr>
        <w:t>Both A &amp; B</w:t>
      </w:r>
    </w:p>
    <w:p>
      <w:pPr>
        <w:pStyle w:val="9"/>
        <w:numPr>
          <w:ilvl w:val="0"/>
          <w:numId w:val="8"/>
        </w:numPr>
        <w:rPr>
          <w:rFonts w:cstheme="minorHAnsi"/>
          <w:sz w:val="20"/>
          <w:szCs w:val="20"/>
        </w:rPr>
      </w:pPr>
      <w:r>
        <w:rPr>
          <w:rFonts w:cstheme="minorHAnsi"/>
          <w:sz w:val="20"/>
          <w:szCs w:val="20"/>
        </w:rPr>
        <w:t>None of these</w:t>
      </w:r>
    </w:p>
    <w:p>
      <w:pPr>
        <w:pStyle w:val="9"/>
        <w:numPr>
          <w:ilvl w:val="0"/>
          <w:numId w:val="2"/>
        </w:numPr>
        <w:spacing w:line="240" w:lineRule="auto"/>
        <w:rPr>
          <w:rFonts w:cstheme="minorHAnsi"/>
          <w:b/>
          <w:sz w:val="20"/>
          <w:szCs w:val="20"/>
        </w:rPr>
      </w:pPr>
      <w:r>
        <w:rPr>
          <w:rFonts w:cstheme="minorHAnsi"/>
          <w:b/>
          <w:sz w:val="20"/>
          <w:szCs w:val="20"/>
        </w:rPr>
        <w:t xml:space="preserve">97% of  Oxygen is carried in blood from lungs is __________________ </w:t>
      </w:r>
    </w:p>
    <w:p>
      <w:pPr>
        <w:pStyle w:val="9"/>
        <w:numPr>
          <w:ilvl w:val="0"/>
          <w:numId w:val="9"/>
        </w:numPr>
        <w:spacing w:line="240" w:lineRule="auto"/>
        <w:rPr>
          <w:rFonts w:cstheme="minorHAnsi"/>
          <w:sz w:val="20"/>
          <w:szCs w:val="20"/>
        </w:rPr>
      </w:pPr>
      <w:r>
        <w:rPr>
          <w:rFonts w:cstheme="minorHAnsi"/>
          <w:sz w:val="20"/>
          <w:szCs w:val="20"/>
        </w:rPr>
        <w:t>Bound to Sulphate ion</w:t>
      </w:r>
      <w:r>
        <w:rPr>
          <w:rFonts w:cstheme="minorHAnsi"/>
          <w:sz w:val="20"/>
          <w:szCs w:val="20"/>
          <w:lang w:val="en-GB"/>
        </w:rPr>
        <w:t>.       (b.Bound to Hemoglobin)</w:t>
      </w:r>
    </w:p>
    <w:p>
      <w:pPr>
        <w:pStyle w:val="9"/>
        <w:numPr>
          <w:ilvl w:val="0"/>
          <w:numId w:val="9"/>
        </w:numPr>
        <w:spacing w:line="240" w:lineRule="auto"/>
        <w:rPr>
          <w:rFonts w:cstheme="minorHAnsi"/>
          <w:sz w:val="20"/>
          <w:szCs w:val="20"/>
        </w:rPr>
      </w:pPr>
      <w:r>
        <w:rPr>
          <w:rFonts w:cstheme="minorHAnsi"/>
          <w:sz w:val="20"/>
          <w:szCs w:val="20"/>
        </w:rPr>
        <w:t>Bound to Hemoglobin</w:t>
      </w:r>
    </w:p>
    <w:p>
      <w:pPr>
        <w:pStyle w:val="9"/>
        <w:numPr>
          <w:ilvl w:val="0"/>
          <w:numId w:val="9"/>
        </w:numPr>
        <w:spacing w:line="240" w:lineRule="auto"/>
        <w:rPr>
          <w:rFonts w:cstheme="minorHAnsi"/>
          <w:sz w:val="20"/>
          <w:szCs w:val="20"/>
        </w:rPr>
      </w:pPr>
      <w:r>
        <w:rPr>
          <w:rFonts w:cstheme="minorHAnsi"/>
          <w:sz w:val="20"/>
          <w:szCs w:val="20"/>
        </w:rPr>
        <w:t>Dissolved in plasma</w:t>
      </w:r>
    </w:p>
    <w:p>
      <w:pPr>
        <w:pStyle w:val="9"/>
        <w:numPr>
          <w:ilvl w:val="0"/>
          <w:numId w:val="9"/>
        </w:numPr>
        <w:spacing w:line="240" w:lineRule="auto"/>
        <w:rPr>
          <w:rFonts w:cstheme="minorHAnsi"/>
          <w:sz w:val="20"/>
          <w:szCs w:val="20"/>
        </w:rPr>
      </w:pPr>
      <w:r>
        <w:rPr>
          <w:rFonts w:cstheme="minorHAnsi"/>
          <w:sz w:val="20"/>
          <w:szCs w:val="20"/>
        </w:rPr>
        <w:t>All of these</w:t>
      </w:r>
    </w:p>
    <w:p>
      <w:pPr>
        <w:pStyle w:val="9"/>
        <w:numPr>
          <w:ilvl w:val="0"/>
          <w:numId w:val="2"/>
        </w:numPr>
        <w:spacing w:line="240" w:lineRule="auto"/>
        <w:rPr>
          <w:rFonts w:cstheme="minorHAnsi"/>
          <w:b/>
          <w:sz w:val="20"/>
          <w:szCs w:val="20"/>
        </w:rPr>
      </w:pPr>
      <w:r>
        <w:rPr>
          <w:rFonts w:cstheme="minorHAnsi"/>
          <w:b/>
          <w:sz w:val="20"/>
          <w:szCs w:val="20"/>
        </w:rPr>
        <w:t>Intrinsic factor secreted in stomach helps in</w:t>
      </w:r>
    </w:p>
    <w:p>
      <w:pPr>
        <w:pStyle w:val="9"/>
        <w:numPr>
          <w:ilvl w:val="0"/>
          <w:numId w:val="0"/>
        </w:numPr>
        <w:spacing w:line="240" w:lineRule="auto"/>
        <w:ind w:left="360" w:leftChars="0"/>
        <w:rPr>
          <w:rFonts w:cstheme="minorHAnsi"/>
          <w:b/>
          <w:sz w:val="20"/>
          <w:szCs w:val="20"/>
        </w:rPr>
      </w:pPr>
      <w:r>
        <w:rPr>
          <w:rFonts w:cstheme="minorHAnsi"/>
          <w:b/>
          <w:sz w:val="20"/>
          <w:szCs w:val="20"/>
          <w:lang w:val="en-GB"/>
        </w:rPr>
        <w:t xml:space="preserve">            (Absorption of vitamin B12)</w:t>
      </w:r>
    </w:p>
    <w:p>
      <w:pPr>
        <w:pStyle w:val="9"/>
        <w:numPr>
          <w:ilvl w:val="0"/>
          <w:numId w:val="10"/>
        </w:numPr>
        <w:spacing w:line="240" w:lineRule="auto"/>
        <w:ind w:left="1080"/>
        <w:rPr>
          <w:rFonts w:cstheme="minorHAnsi"/>
          <w:sz w:val="20"/>
          <w:szCs w:val="20"/>
        </w:rPr>
      </w:pPr>
      <w:r>
        <w:rPr>
          <w:rFonts w:cstheme="minorHAnsi"/>
          <w:sz w:val="20"/>
          <w:szCs w:val="20"/>
          <w:lang w:val="en-GB"/>
        </w:rPr>
        <w:t xml:space="preserve"> </w:t>
      </w:r>
      <w:r>
        <w:rPr>
          <w:rFonts w:cstheme="minorHAnsi"/>
          <w:sz w:val="20"/>
          <w:szCs w:val="20"/>
        </w:rPr>
        <w:t>Absorption of vitamin D</w:t>
      </w:r>
      <w:r>
        <w:rPr>
          <w:rFonts w:cstheme="minorHAnsi"/>
          <w:sz w:val="20"/>
          <w:szCs w:val="20"/>
          <w:lang w:val="en-GB"/>
        </w:rPr>
        <w:t xml:space="preserve">.   </w:t>
      </w:r>
    </w:p>
    <w:p>
      <w:pPr>
        <w:pStyle w:val="9"/>
        <w:numPr>
          <w:ilvl w:val="0"/>
          <w:numId w:val="10"/>
        </w:numPr>
        <w:tabs>
          <w:tab w:val="left" w:pos="2700"/>
        </w:tabs>
        <w:spacing w:line="240" w:lineRule="auto"/>
        <w:ind w:left="1080"/>
        <w:rPr>
          <w:rFonts w:cstheme="minorHAnsi"/>
          <w:sz w:val="20"/>
          <w:szCs w:val="20"/>
        </w:rPr>
      </w:pPr>
      <w:r>
        <w:rPr>
          <w:rFonts w:cstheme="minorHAnsi"/>
          <w:sz w:val="20"/>
          <w:szCs w:val="20"/>
        </w:rPr>
        <w:t>Absorption of vitamin K</w:t>
      </w:r>
      <w:r>
        <w:rPr>
          <w:rFonts w:cstheme="minorHAnsi"/>
          <w:sz w:val="20"/>
          <w:szCs w:val="20"/>
        </w:rPr>
        <w:tab/>
      </w:r>
    </w:p>
    <w:p>
      <w:pPr>
        <w:pStyle w:val="9"/>
        <w:numPr>
          <w:ilvl w:val="0"/>
          <w:numId w:val="10"/>
        </w:numPr>
        <w:spacing w:line="240" w:lineRule="auto"/>
        <w:ind w:left="1080"/>
        <w:rPr>
          <w:rFonts w:cstheme="minorHAnsi"/>
          <w:sz w:val="20"/>
          <w:szCs w:val="20"/>
        </w:rPr>
      </w:pPr>
      <w:r>
        <w:rPr>
          <w:rFonts w:cstheme="minorHAnsi"/>
          <w:sz w:val="20"/>
          <w:szCs w:val="20"/>
        </w:rPr>
        <w:t>Absorption of vitamin B12</w:t>
      </w:r>
    </w:p>
    <w:p>
      <w:pPr>
        <w:pStyle w:val="9"/>
        <w:numPr>
          <w:ilvl w:val="0"/>
          <w:numId w:val="10"/>
        </w:numPr>
        <w:spacing w:line="240" w:lineRule="auto"/>
        <w:ind w:left="1080"/>
        <w:rPr>
          <w:rFonts w:cstheme="minorHAnsi"/>
          <w:sz w:val="20"/>
          <w:szCs w:val="20"/>
        </w:rPr>
      </w:pPr>
      <w:r>
        <w:rPr>
          <w:rFonts w:cstheme="minorHAnsi"/>
          <w:sz w:val="20"/>
          <w:szCs w:val="20"/>
        </w:rPr>
        <w:t>Removal of vitamin B12</w:t>
      </w:r>
    </w:p>
    <w:p>
      <w:pPr>
        <w:spacing w:after="0" w:line="240" w:lineRule="auto"/>
        <w:jc w:val="both"/>
        <w:rPr>
          <w:rFonts w:ascii="Calibri Light" w:hAnsi="Calibri Light" w:eastAsia="Calibri" w:cs="Calibri Light"/>
          <w:b/>
          <w:sz w:val="24"/>
          <w:szCs w:val="24"/>
        </w:rPr>
      </w:pPr>
    </w:p>
    <w:p>
      <w:pPr>
        <w:spacing w:after="0" w:line="240" w:lineRule="auto"/>
        <w:jc w:val="both"/>
        <w:rPr>
          <w:rFonts w:ascii="Calibri Light" w:hAnsi="Calibri Light" w:eastAsia="Calibri" w:cs="Calibri Light"/>
          <w:b/>
          <w:sz w:val="24"/>
          <w:szCs w:val="24"/>
        </w:rPr>
      </w:pPr>
    </w:p>
    <w:p>
      <w:pPr>
        <w:spacing w:after="0" w:line="240" w:lineRule="auto"/>
        <w:jc w:val="both"/>
        <w:rPr>
          <w:rFonts w:ascii="Calibri Light" w:hAnsi="Calibri Light" w:eastAsia="Calibri" w:cs="Calibri Light"/>
          <w:b/>
          <w:sz w:val="24"/>
          <w:szCs w:val="24"/>
        </w:rPr>
        <w:sectPr>
          <w:type w:val="continuous"/>
          <w:pgSz w:w="12240" w:h="15840"/>
          <w:pgMar w:top="630" w:right="360" w:bottom="450" w:left="540" w:header="720" w:footer="720" w:gutter="0"/>
          <w:cols w:space="720" w:num="2"/>
          <w:docGrid w:linePitch="360" w:charSpace="0"/>
        </w:sectPr>
      </w:pPr>
    </w:p>
    <w:p>
      <w:pPr>
        <w:spacing w:after="0" w:line="240" w:lineRule="auto"/>
        <w:rPr>
          <w:rFonts w:ascii="Times New Roman" w:hAnsi="Times New Roman" w:eastAsia="Calibri" w:cs="Times New Roman"/>
          <w:b/>
          <w:sz w:val="20"/>
          <w:szCs w:val="20"/>
          <w:u w:color="000000"/>
        </w:rPr>
        <w:sectPr>
          <w:type w:val="continuous"/>
          <w:pgSz w:w="12240" w:h="15840"/>
          <w:pgMar w:top="990" w:right="630" w:bottom="1440" w:left="720" w:header="720" w:footer="720" w:gutter="0"/>
          <w:cols w:space="720" w:num="1"/>
          <w:docGrid w:linePitch="360" w:charSpace="0"/>
        </w:sectPr>
      </w:pPr>
    </w:p>
    <w:p>
      <w:pPr>
        <w:spacing w:after="0" w:line="240" w:lineRule="auto"/>
        <w:rPr>
          <w:rFonts w:ascii="Times New Roman" w:hAnsi="Times New Roman" w:eastAsia="Calibri" w:cs="Times New Roman"/>
          <w:b/>
          <w:sz w:val="20"/>
          <w:szCs w:val="20"/>
          <w:u w:color="000000"/>
        </w:rPr>
      </w:pPr>
    </w:p>
    <w:p>
      <w:pPr>
        <w:spacing w:after="0"/>
        <w:ind w:right="4"/>
        <w:jc w:val="center"/>
        <w:rPr>
          <w:rFonts w:ascii="Times New Roman" w:hAnsi="Times New Roman" w:eastAsia="Calibri" w:cs="Times New Roman"/>
          <w:b/>
          <w:sz w:val="20"/>
          <w:szCs w:val="20"/>
          <w:u w:color="000000"/>
        </w:rPr>
      </w:pPr>
      <w:r>
        <w:rPr>
          <w:rFonts w:ascii="Times New Roman" w:hAnsi="Times New Roman" w:eastAsia="Calibri" w:cs="Times New Roman"/>
          <w:b/>
          <w:sz w:val="20"/>
          <w:szCs w:val="20"/>
          <w:u w:color="000000"/>
        </w:rPr>
        <w:t xml:space="preserve"> M</w:t>
      </w:r>
      <w:r>
        <w:rPr>
          <w:rFonts w:ascii="Times New Roman" w:hAnsi="Times New Roman" w:eastAsia="Calibri" w:cs="Times New Roman"/>
          <w:b/>
          <w:sz w:val="20"/>
          <w:szCs w:val="20"/>
          <w:u w:color="000000"/>
        </w:rPr>
        <w:t xml:space="preserve">idterm </w:t>
      </w:r>
      <w:r>
        <w:rPr>
          <w:rFonts w:ascii="Times New Roman" w:hAnsi="Times New Roman" w:eastAsia="Calibri" w:cs="Times New Roman"/>
          <w:b/>
          <w:sz w:val="20"/>
          <w:szCs w:val="20"/>
          <w:u w:color="000000"/>
        </w:rPr>
        <w:t>Assignment</w:t>
      </w:r>
      <w:r>
        <w:rPr>
          <w:rFonts w:ascii="Times New Roman" w:hAnsi="Times New Roman" w:eastAsia="Calibri" w:cs="Times New Roman"/>
          <w:b/>
          <w:sz w:val="20"/>
          <w:szCs w:val="20"/>
          <w:u w:color="000000"/>
        </w:rPr>
        <w:t>(2020)</w:t>
      </w:r>
    </w:p>
    <w:p>
      <w:pPr>
        <w:spacing w:after="0"/>
        <w:ind w:right="4"/>
        <w:jc w:val="center"/>
        <w:rPr>
          <w:rFonts w:ascii="Times New Roman" w:hAnsi="Times New Roman" w:eastAsia="Calibri" w:cs="Times New Roman"/>
          <w:b/>
          <w:sz w:val="20"/>
          <w:szCs w:val="20"/>
          <w:u w:color="000000"/>
        </w:rPr>
      </w:pPr>
      <w:r>
        <w:rPr>
          <w:rFonts w:ascii="Times New Roman" w:hAnsi="Times New Roman" w:eastAsia="Calibri" w:cs="Times New Roman"/>
          <w:b/>
          <w:sz w:val="20"/>
          <w:szCs w:val="20"/>
          <w:u w:color="000000"/>
        </w:rPr>
        <w:t>Course Title</w:t>
      </w:r>
      <w:r>
        <w:rPr>
          <w:rFonts w:ascii="Times New Roman" w:hAnsi="Times New Roman" w:eastAsia="Calibri" w:cs="Times New Roman"/>
          <w:b/>
          <w:sz w:val="20"/>
          <w:szCs w:val="20"/>
          <w:u w:color="000000"/>
        </w:rPr>
        <w:t>: Basic Physiology</w:t>
      </w:r>
      <w:r>
        <w:rPr>
          <w:rFonts w:ascii="Times New Roman" w:hAnsi="Times New Roman" w:eastAsia="Calibri" w:cs="Times New Roman"/>
          <w:b/>
          <w:sz w:val="20"/>
          <w:szCs w:val="20"/>
          <w:u w:color="000000"/>
        </w:rPr>
        <w:t xml:space="preserve"> </w:t>
      </w:r>
      <w:r>
        <w:rPr>
          <w:rFonts w:ascii="Times New Roman" w:hAnsi="Times New Roman" w:eastAsia="Calibri" w:cs="Times New Roman"/>
          <w:b/>
          <w:sz w:val="20"/>
          <w:szCs w:val="20"/>
          <w:u w:color="000000"/>
        </w:rPr>
        <w:t>(</w:t>
      </w:r>
      <w:r>
        <w:rPr>
          <w:rFonts w:ascii="Times New Roman" w:hAnsi="Times New Roman" w:eastAsia="Calibri" w:cs="Times New Roman"/>
          <w:b/>
          <w:sz w:val="20"/>
          <w:szCs w:val="20"/>
          <w:u w:color="000000"/>
        </w:rPr>
        <w:t>D</w:t>
      </w:r>
      <w:r>
        <w:rPr>
          <w:rFonts w:ascii="Times New Roman" w:hAnsi="Times New Roman" w:eastAsia="Calibri" w:cs="Times New Roman"/>
          <w:b/>
          <w:sz w:val="20"/>
          <w:szCs w:val="20"/>
          <w:u w:color="000000"/>
        </w:rPr>
        <w:t>T</w:t>
      </w:r>
      <w:r>
        <w:rPr>
          <w:rFonts w:ascii="Times New Roman" w:hAnsi="Times New Roman" w:eastAsia="Calibri" w:cs="Times New Roman"/>
          <w:b/>
          <w:sz w:val="20"/>
          <w:szCs w:val="20"/>
          <w:u w:color="000000"/>
        </w:rPr>
        <w:t>- 2nd</w:t>
      </w:r>
      <w:r>
        <w:rPr>
          <w:rFonts w:ascii="Times New Roman" w:hAnsi="Times New Roman" w:eastAsia="Calibri" w:cs="Times New Roman"/>
          <w:b/>
          <w:sz w:val="20"/>
          <w:szCs w:val="20"/>
          <w:u w:color="000000"/>
        </w:rPr>
        <w:t>)</w:t>
      </w:r>
      <w:r>
        <w:rPr>
          <w:rFonts w:ascii="Times New Roman" w:hAnsi="Times New Roman" w:eastAsia="Calibri" w:cs="Times New Roman"/>
          <w:b/>
          <w:sz w:val="20"/>
          <w:szCs w:val="20"/>
          <w:u w:color="000000"/>
        </w:rPr>
        <w:t xml:space="preserve"> </w:t>
      </w:r>
      <w:r>
        <w:rPr>
          <w:rFonts w:ascii="Times New Roman" w:hAnsi="Times New Roman" w:eastAsia="Calibri" w:cs="Times New Roman"/>
          <w:b/>
          <w:sz w:val="20"/>
          <w:szCs w:val="20"/>
          <w:u w:color="000000"/>
        </w:rPr>
        <w:t xml:space="preserve">Instructor: </w:t>
      </w:r>
      <w:r>
        <w:rPr>
          <w:rFonts w:ascii="Times New Roman" w:hAnsi="Times New Roman" w:eastAsia="Calibri" w:cs="Times New Roman"/>
          <w:b/>
          <w:sz w:val="20"/>
          <w:szCs w:val="20"/>
          <w:u w:color="000000"/>
        </w:rPr>
        <w:t>Dr. Irfan Ali Khan</w:t>
      </w:r>
    </w:p>
    <w:p>
      <w:pPr>
        <w:pBdr>
          <w:bottom w:val="single" w:color="auto" w:sz="12" w:space="1"/>
        </w:pBdr>
        <w:spacing w:after="0" w:line="240" w:lineRule="auto"/>
        <w:jc w:val="both"/>
        <w:rPr>
          <w:rFonts w:ascii="Times New Roman" w:hAnsi="Times New Roman" w:eastAsia="Calibri" w:cs="Times New Roman"/>
          <w:b/>
          <w:sz w:val="20"/>
          <w:szCs w:val="20"/>
        </w:rPr>
      </w:pPr>
    </w:p>
    <w:p>
      <w:pPr>
        <w:pBdr>
          <w:bottom w:val="single" w:color="auto" w:sz="12" w:space="1"/>
        </w:pBdr>
        <w:spacing w:after="0" w:line="240" w:lineRule="auto"/>
        <w:jc w:val="both"/>
        <w:rPr>
          <w:rFonts w:ascii="Times New Roman" w:hAnsi="Times New Roman" w:eastAsia="Calibri" w:cs="Times New Roman"/>
          <w:b/>
          <w:sz w:val="20"/>
          <w:szCs w:val="20"/>
        </w:rPr>
      </w:pPr>
      <w:r>
        <w:rPr>
          <w:rFonts w:ascii="Times New Roman" w:hAnsi="Times New Roman" w:eastAsia="Calibri" w:cs="Times New Roman"/>
          <w:b/>
          <w:sz w:val="20"/>
          <w:szCs w:val="20"/>
        </w:rPr>
        <w:t>Time: 72 Hours</w:t>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 xml:space="preserve">                         Section 2</w:t>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ab/>
      </w:r>
      <w:r>
        <w:rPr>
          <w:rFonts w:ascii="Times New Roman" w:hAnsi="Times New Roman" w:eastAsia="Calibri" w:cs="Times New Roman"/>
          <w:b/>
          <w:sz w:val="20"/>
          <w:szCs w:val="20"/>
        </w:rPr>
        <w:t xml:space="preserve">                              </w:t>
      </w:r>
    </w:p>
    <w:p>
      <w:pPr>
        <w:spacing w:after="0" w:line="240" w:lineRule="auto"/>
        <w:rPr>
          <w:rFonts w:ascii="Times New Roman" w:hAnsi="Times New Roman" w:eastAsia="Calibri" w:cs="Times New Roman"/>
          <w:b/>
          <w:sz w:val="20"/>
          <w:szCs w:val="20"/>
        </w:rPr>
      </w:pPr>
    </w:p>
    <w:p>
      <w:pPr>
        <w:spacing w:after="0" w:line="240" w:lineRule="auto"/>
        <w:rPr>
          <w:rFonts w:ascii="Times New Roman" w:hAnsi="Times New Roman" w:eastAsia="Calibri" w:cs="Times New Roman"/>
          <w:b/>
          <w:sz w:val="20"/>
          <w:szCs w:val="20"/>
        </w:rPr>
      </w:pPr>
      <w:r>
        <w:rPr>
          <w:rFonts w:ascii="Times New Roman" w:hAnsi="Times New Roman" w:eastAsia="Calibri" w:cs="Times New Roman"/>
          <w:b/>
          <w:sz w:val="20"/>
          <w:szCs w:val="20"/>
        </w:rPr>
        <w:t>Name: …</w:t>
      </w:r>
      <w:r>
        <w:rPr>
          <w:rFonts w:ascii="Times New Roman" w:hAnsi="Times New Roman" w:eastAsia="Calibri" w:cs="Times New Roman"/>
          <w:b/>
          <w:sz w:val="20"/>
          <w:szCs w:val="20"/>
          <w:lang w:val="en-GB"/>
        </w:rPr>
        <w:t>Owais Anwar</w:t>
      </w:r>
      <w:r>
        <w:rPr>
          <w:rFonts w:ascii="Times New Roman" w:hAnsi="Times New Roman" w:eastAsia="Calibri" w:cs="Times New Roman"/>
          <w:b/>
          <w:sz w:val="20"/>
          <w:szCs w:val="20"/>
        </w:rPr>
        <w:t>…………………..……………………                                                        Class/Roll.no …</w:t>
      </w:r>
      <w:r>
        <w:rPr>
          <w:rFonts w:ascii="Times New Roman" w:hAnsi="Times New Roman" w:eastAsia="Calibri" w:cs="Times New Roman"/>
          <w:b/>
          <w:sz w:val="20"/>
          <w:szCs w:val="20"/>
          <w:lang w:val="en-GB"/>
        </w:rPr>
        <w:t>15802</w:t>
      </w:r>
      <w:r>
        <w:rPr>
          <w:rFonts w:ascii="Times New Roman" w:hAnsi="Times New Roman" w:eastAsia="Calibri" w:cs="Times New Roman"/>
          <w:b/>
          <w:sz w:val="20"/>
          <w:szCs w:val="20"/>
        </w:rPr>
        <w:t>………………………………….</w:t>
      </w:r>
    </w:p>
    <w:p>
      <w:pPr>
        <w:spacing w:after="0" w:line="240" w:lineRule="auto"/>
        <w:rPr>
          <w:rFonts w:ascii="Times New Roman" w:hAnsi="Times New Roman" w:eastAsia="Calibri" w:cs="Times New Roman"/>
          <w:b/>
          <w:sz w:val="20"/>
          <w:szCs w:val="20"/>
        </w:rPr>
      </w:pPr>
      <w:r>
        <w:rPr>
          <w:rFonts w:ascii="Times New Roman" w:hAnsi="Times New Roman" w:eastAsia="Calibri" w:cs="Times New Roman"/>
          <w:b/>
          <w:sz w:val="20"/>
          <w:szCs w:val="20"/>
        </w:rPr>
        <w:t>Note:</w:t>
      </w:r>
    </w:p>
    <w:p>
      <w:pPr>
        <w:numPr>
          <w:ilvl w:val="0"/>
          <w:numId w:val="1"/>
        </w:numPr>
        <w:spacing w:after="0" w:line="240" w:lineRule="auto"/>
        <w:contextualSpacing/>
        <w:rPr>
          <w:rFonts w:ascii="Times New Roman" w:hAnsi="Times New Roman" w:eastAsia="Calibri" w:cs="Times New Roman"/>
          <w:b/>
          <w:sz w:val="20"/>
          <w:szCs w:val="20"/>
        </w:rPr>
      </w:pPr>
      <w:r>
        <w:rPr>
          <w:rFonts w:ascii="Times New Roman" w:hAnsi="Times New Roman" w:eastAsia="Calibri" w:cs="Times New Roman"/>
          <w:b/>
          <w:sz w:val="20"/>
          <w:szCs w:val="20"/>
        </w:rPr>
        <w:t>Attempt all questions from this section.</w:t>
      </w:r>
    </w:p>
    <w:p>
      <w:pPr>
        <w:numPr>
          <w:ilvl w:val="0"/>
          <w:numId w:val="1"/>
        </w:numPr>
        <w:spacing w:after="0" w:line="240" w:lineRule="auto"/>
        <w:contextualSpacing/>
        <w:rPr>
          <w:rFonts w:ascii="Times New Roman" w:hAnsi="Times New Roman" w:eastAsia="Calibri" w:cs="Times New Roman"/>
          <w:b/>
          <w:sz w:val="20"/>
          <w:szCs w:val="20"/>
        </w:rPr>
      </w:pPr>
      <w:r>
        <w:rPr>
          <w:rFonts w:ascii="Times New Roman" w:hAnsi="Times New Roman" w:eastAsia="Calibri" w:cs="Times New Roman"/>
          <w:b/>
          <w:sz w:val="20"/>
          <w:szCs w:val="20"/>
        </w:rPr>
        <w:t>Use only Blue / Black Ink other than diagrams</w:t>
      </w:r>
    </w:p>
    <w:p>
      <w:pPr>
        <w:numPr>
          <w:ilvl w:val="0"/>
          <w:numId w:val="1"/>
        </w:numPr>
        <w:spacing w:after="0" w:line="240" w:lineRule="auto"/>
        <w:contextualSpacing/>
        <w:rPr>
          <w:rFonts w:ascii="Times New Roman" w:hAnsi="Times New Roman" w:eastAsia="Calibri" w:cs="Times New Roman"/>
          <w:b/>
          <w:sz w:val="20"/>
          <w:szCs w:val="20"/>
        </w:rPr>
      </w:pPr>
      <w:r>
        <w:rPr>
          <w:rFonts w:ascii="Times New Roman" w:hAnsi="Times New Roman" w:eastAsia="Calibri" w:cs="Times New Roman"/>
          <w:b/>
          <w:sz w:val="20"/>
          <w:szCs w:val="20"/>
        </w:rPr>
        <w:t>Answer Briefly and to the point, avoid un-necessary details</w:t>
      </w:r>
    </w:p>
    <w:p>
      <w:pPr>
        <w:pBdr>
          <w:bottom w:val="single" w:color="auto" w:sz="12" w:space="1"/>
        </w:pBdr>
        <w:spacing w:after="0" w:line="240" w:lineRule="auto"/>
        <w:contextualSpacing/>
        <w:jc w:val="both"/>
        <w:rPr>
          <w:rFonts w:ascii="Times New Roman" w:hAnsi="Times New Roman" w:eastAsia="Calibri" w:cs="Times New Roman"/>
          <w:sz w:val="20"/>
          <w:szCs w:val="20"/>
        </w:rPr>
      </w:pPr>
    </w:p>
    <w:p>
      <w:pPr>
        <w:contextualSpacing/>
        <w:rPr>
          <w:rFonts w:eastAsia="Calibri" w:cstheme="minorHAnsi"/>
          <w:sz w:val="24"/>
          <w:szCs w:val="24"/>
          <w:lang w:val="en-GB"/>
        </w:rPr>
      </w:pPr>
    </w:p>
    <w:p>
      <w:pPr>
        <w:pStyle w:val="9"/>
        <w:numPr>
          <w:ilvl w:val="0"/>
          <w:numId w:val="11"/>
        </w:numPr>
        <w:spacing w:line="360" w:lineRule="auto"/>
        <w:rPr>
          <w:rFonts w:cstheme="minorHAnsi"/>
          <w:b/>
          <w:sz w:val="24"/>
          <w:szCs w:val="20"/>
        </w:rPr>
      </w:pPr>
      <w:r>
        <w:rPr>
          <w:rFonts w:cstheme="minorHAnsi"/>
          <w:b/>
          <w:sz w:val="24"/>
          <w:szCs w:val="20"/>
        </w:rPr>
        <w:t>Draw and Label the Action Potential in a large myelinated nerve fiber. Which ion channels are involved in its different stages?</w:t>
      </w:r>
    </w:p>
    <w:p>
      <w:pPr>
        <w:pStyle w:val="5"/>
        <w:spacing w:before="20" w:beforeAutospacing="0" w:after="0" w:afterAutospacing="0"/>
        <w:ind w:left="14"/>
        <w:rPr>
          <w:rFonts w:asciiTheme="minorHAnsi" w:hAnsiTheme="minorHAnsi" w:eastAsiaTheme="minorEastAsia" w:cstheme="minorHAnsi"/>
          <w:b/>
          <w:bCs/>
          <w:color w:val="000000" w:themeColor="text1"/>
          <w:spacing w:val="-6"/>
          <w:kern w:val="24"/>
          <w14:textFill>
            <w14:solidFill>
              <w14:schemeClr w14:val="tx1"/>
            </w14:solidFill>
          </w14:textFill>
        </w:rPr>
      </w:pPr>
      <w:r>
        <w:rPr>
          <w:rFonts w:asciiTheme="minorHAnsi" w:hAnsiTheme="minorHAnsi" w:eastAsiaTheme="minorEastAsia" w:cstheme="minorHAnsi"/>
          <w:b/>
          <w:bCs/>
          <w:color w:val="000000" w:themeColor="text1"/>
          <w:spacing w:val="-6"/>
          <w:kern w:val="24"/>
          <w14:textFill>
            <w14:solidFill>
              <w14:schemeClr w14:val="tx1"/>
            </w14:solidFill>
          </w14:textFill>
        </w:rPr>
        <w:t xml:space="preserve">Key </w:t>
      </w:r>
      <w:r>
        <w:rPr>
          <w:rFonts w:asciiTheme="minorHAnsi" w:hAnsiTheme="minorHAnsi" w:eastAsiaTheme="minorEastAsia" w:cstheme="minorHAnsi"/>
          <w:b/>
          <w:bCs/>
          <w:color w:val="000000" w:themeColor="text1"/>
          <w:spacing w:val="-6"/>
          <w:kern w:val="24"/>
          <w14:textFill>
            <w14:solidFill>
              <w14:schemeClr w14:val="tx1"/>
            </w14:solidFill>
          </w14:textFill>
        </w:rPr>
        <w:t>points:</w:t>
      </w:r>
    </w:p>
    <w:p>
      <w:pPr>
        <w:pStyle w:val="5"/>
        <w:spacing w:before="20" w:beforeAutospacing="0" w:after="0" w:afterAutospacing="0"/>
        <w:ind w:left="14"/>
        <w:rPr>
          <w:rFonts w:ascii="DejaVu Sans" w:hAnsi="DejaVu Sans" w:cs="DejaVu Sans" w:eastAsiaTheme="minorEastAsia"/>
          <w:b/>
          <w:bCs/>
          <w:color w:val="000000" w:themeColor="text1"/>
          <w:spacing w:val="-6"/>
          <w:kern w:val="24"/>
          <w14:textFill>
            <w14:solidFill>
              <w14:schemeClr w14:val="tx1"/>
            </w14:solidFill>
          </w14:textFill>
        </w:rPr>
      </w:pPr>
      <w:r>
        <w:drawing>
          <wp:inline distT="0" distB="0" distL="0" distR="0">
            <wp:extent cx="1257300" cy="1493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57300" cy="1493520"/>
                    </a:xfrm>
                    <a:prstGeom prst="rect">
                      <a:avLst/>
                    </a:prstGeom>
                    <a:noFill/>
                  </pic:spPr>
                </pic:pic>
              </a:graphicData>
            </a:graphic>
          </wp:inline>
        </w:drawing>
      </w:r>
    </w:p>
    <w:p>
      <w:pPr>
        <w:pStyle w:val="5"/>
        <w:spacing w:before="20" w:beforeAutospacing="0" w:after="0" w:afterAutospacing="0"/>
        <w:ind w:left="14"/>
      </w:pPr>
    </w:p>
    <w:p>
      <w:pPr>
        <w:pStyle w:val="5"/>
        <w:spacing w:before="20" w:beforeAutospacing="0" w:after="0" w:afterAutospacing="0"/>
        <w:ind w:left="14"/>
      </w:pPr>
      <w:r>
        <w:drawing>
          <wp:inline distT="0" distB="0" distL="0" distR="0">
            <wp:extent cx="4362450" cy="2590800"/>
            <wp:effectExtent l="0" t="0" r="0" b="0"/>
            <wp:docPr id="5" name="Picture 5" descr="https://study.com/cimages/multimages/16/1222_action_potential_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study.com/cimages/multimages/16/1222_action_potential_labe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62450" cy="2590800"/>
                    </a:xfrm>
                    <a:prstGeom prst="rect">
                      <a:avLst/>
                    </a:prstGeom>
                    <a:noFill/>
                    <a:ln>
                      <a:noFill/>
                    </a:ln>
                  </pic:spPr>
                </pic:pic>
              </a:graphicData>
            </a:graphic>
          </wp:inline>
        </w:drawing>
      </w:r>
    </w:p>
    <w:p>
      <w:pPr>
        <w:pStyle w:val="5"/>
        <w:spacing w:before="20" w:beforeAutospacing="0" w:after="0" w:afterAutospacing="0"/>
        <w:ind w:left="14"/>
      </w:pPr>
    </w:p>
    <w:p>
      <w:pPr>
        <w:pStyle w:val="5"/>
        <w:spacing w:before="20" w:beforeAutospacing="0" w:after="0" w:afterAutospacing="0"/>
        <w:ind w:left="14"/>
      </w:pPr>
    </w:p>
    <w:p>
      <w:pPr>
        <w:pStyle w:val="5"/>
        <w:widowControl/>
        <w:spacing w:beforeAutospacing="0" w:after="0" w:afterAutospacing="0" w:line="18" w:lineRule="atLeast"/>
        <w:ind w:left="0" w:right="0" w:firstLine="0"/>
        <w:rPr>
          <w:rFonts w:hint="default" w:ascii="Times New Roman" w:hAnsi="Times New Roman" w:eastAsia="-webkit-standard" w:cs="Times New Roman"/>
          <w:b w:val="0"/>
          <w:i w:val="0"/>
          <w:caps w:val="0"/>
          <w:color w:val="000000"/>
          <w:spacing w:val="0"/>
          <w:sz w:val="18"/>
          <w:szCs w:val="18"/>
          <w:u w:val="none"/>
        </w:rPr>
      </w:pPr>
    </w:p>
    <w:p>
      <w:pPr>
        <w:pStyle w:val="5"/>
        <w:widowControl/>
        <w:spacing w:beforeAutospacing="0" w:after="0" w:afterAutospacing="0" w:line="18" w:lineRule="atLeast"/>
        <w:ind w:left="0" w:right="0" w:firstLine="0"/>
        <w:rPr>
          <w:rFonts w:hint="default" w:ascii="Times New Roman" w:hAnsi="Times New Roman" w:eastAsia="-webkit-standard" w:cs="Times New Roman"/>
          <w:b w:val="0"/>
          <w:i w:val="0"/>
          <w:caps w:val="0"/>
          <w:color w:val="000000"/>
          <w:spacing w:val="0"/>
          <w:sz w:val="18"/>
          <w:szCs w:val="18"/>
          <w:u w:val="none"/>
        </w:rPr>
      </w:pPr>
    </w:p>
    <w:p>
      <w:pPr>
        <w:pStyle w:val="5"/>
        <w:widowControl/>
        <w:spacing w:beforeAutospacing="0" w:after="0" w:afterAutospacing="0" w:line="18" w:lineRule="atLeast"/>
        <w:ind w:left="0" w:right="0" w:firstLine="0"/>
        <w:rPr>
          <w:rFonts w:hint="default" w:ascii="Times New Roman" w:hAnsi="Times New Roman" w:eastAsia="-webkit-standard" w:cs="Times New Roman"/>
          <w:b w:val="0"/>
          <w:i w:val="0"/>
          <w:caps w:val="0"/>
          <w:color w:val="000000"/>
          <w:spacing w:val="0"/>
          <w:sz w:val="18"/>
          <w:szCs w:val="18"/>
          <w:u w:val="none"/>
        </w:rPr>
      </w:pPr>
    </w:p>
    <w:p>
      <w:pPr>
        <w:pStyle w:val="5"/>
        <w:widowControl/>
        <w:spacing w:beforeAutospacing="0" w:after="0" w:afterAutospacing="0" w:line="18" w:lineRule="atLeast"/>
        <w:ind w:left="0" w:right="0" w:firstLine="0"/>
        <w:rPr>
          <w:rFonts w:hint="default" w:ascii="Times New Roman" w:hAnsi="Times New Roman" w:eastAsia="-webkit-standard" w:cs="Times New Roman"/>
          <w:b w:val="0"/>
          <w:i w:val="0"/>
          <w:caps w:val="0"/>
          <w:color w:val="000000"/>
          <w:spacing w:val="0"/>
          <w:sz w:val="18"/>
          <w:szCs w:val="18"/>
          <w:u w:val="none"/>
          <w:lang w:val="en-GB"/>
        </w:rPr>
      </w:pPr>
      <w:r>
        <w:rPr>
          <w:rFonts w:hint="default" w:eastAsia="-webkit-standard" w:cs="Times New Roman"/>
          <w:b w:val="0"/>
          <w:i w:val="0"/>
          <w:caps w:val="0"/>
          <w:color w:val="000000"/>
          <w:spacing w:val="0"/>
          <w:sz w:val="18"/>
          <w:szCs w:val="18"/>
          <w:u w:val="none"/>
          <w:lang w:val="en-GB"/>
        </w:rPr>
        <w:t>Ans</w:t>
      </w:r>
      <w:r>
        <w:rPr>
          <w:rFonts w:hint="default" w:eastAsia="-webkit-standard" w:cs="Times New Roman"/>
          <w:b w:val="0"/>
          <w:i w:val="0"/>
          <w:caps w:val="0"/>
          <w:color w:val="000000"/>
          <w:spacing w:val="0"/>
          <w:sz w:val="20"/>
          <w:szCs w:val="20"/>
          <w:u w:val="none"/>
          <w:lang w:val="en-GB"/>
        </w:rPr>
        <w:t>:</w:t>
      </w:r>
    </w:p>
    <w:p>
      <w:pPr>
        <w:pStyle w:val="5"/>
        <w:widowControl/>
        <w:spacing w:beforeAutospacing="0" w:after="0" w:afterAutospacing="0" w:line="18"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channel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cell membrane causing action potential</w:t>
      </w:r>
      <w:r>
        <w:rPr>
          <w:rFonts w:hint="default" w:ascii="Times New Roman" w:hAnsi="Times New Roman" w:eastAsia="-webkit-standard" w:cs="Times New Roman"/>
          <w:b w:val="0"/>
          <w:i w:val="0"/>
          <w:caps w:val="0"/>
          <w:color w:val="000000"/>
          <w:spacing w:val="0"/>
          <w:sz w:val="18"/>
          <w:szCs w:val="18"/>
          <w:u w:val="none"/>
        </w:rPr>
        <w:t> </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1.  </w:t>
      </w:r>
      <w:r>
        <w:rPr>
          <w:rFonts w:hint="default" w:ascii="Times New Roman" w:hAnsi="Times New Roman" w:eastAsia="-webkit-standard" w:cs="Times New Roman"/>
          <w:b w:val="0"/>
          <w:i w:val="0"/>
          <w:caps w:val="0"/>
          <w:color w:val="000000"/>
          <w:spacing w:val="0"/>
          <w:sz w:val="18"/>
          <w:szCs w:val="18"/>
          <w:u w:val="none"/>
        </w:rPr>
        <w:t>voltage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gated Na+ channels    </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  Activation gates</w:t>
      </w:r>
      <w:r>
        <w:rPr>
          <w:rFonts w:hint="default" w:ascii="Times New Roman" w:hAnsi="Times New Roman" w:eastAsia="-webkit-standard" w:cs="Times New Roman"/>
          <w:b w:val="0"/>
          <w:i w:val="0"/>
          <w:caps w:val="0"/>
          <w:color w:val="000000"/>
          <w:spacing w:val="0"/>
          <w:sz w:val="18"/>
          <w:szCs w:val="18"/>
          <w:u w:val="none"/>
        </w:rPr>
        <w:t> </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 Inactivation gates</w:t>
      </w:r>
      <w:bookmarkStart w:id="0" w:name="_GoBack"/>
      <w:bookmarkEnd w:id="0"/>
    </w:p>
    <w:p>
      <w:pPr>
        <w:pStyle w:val="5"/>
        <w:widowControl/>
        <w:spacing w:beforeAutospacing="0" w:after="0" w:afterAutospacing="0" w:line="18" w:lineRule="atLeast"/>
        <w:ind w:left="0" w:right="0" w:firstLine="45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2.  </w:t>
      </w:r>
      <w:r>
        <w:rPr>
          <w:rFonts w:hint="default" w:ascii="Times New Roman" w:hAnsi="Times New Roman" w:eastAsia="-webkit-standard" w:cs="Times New Roman"/>
          <w:b w:val="0"/>
          <w:i w:val="0"/>
          <w:caps w:val="0"/>
          <w:color w:val="000000"/>
          <w:spacing w:val="0"/>
          <w:sz w:val="18"/>
          <w:szCs w:val="18"/>
          <w:u w:val="none"/>
        </w:rPr>
        <w:t>voltage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gated K+ channels</w:t>
      </w:r>
      <w:r>
        <w:rPr>
          <w:rFonts w:hint="default" w:ascii="Times New Roman" w:hAnsi="Times New Roman" w:eastAsia="-webkit-standard" w:cs="Times New Roman"/>
          <w:b w:val="0"/>
          <w:i w:val="0"/>
          <w:caps w:val="0"/>
          <w:color w:val="000000"/>
          <w:spacing w:val="0"/>
          <w:sz w:val="18"/>
          <w:szCs w:val="18"/>
          <w:u w:val="none"/>
        </w:rPr>
        <w:t> </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3  Slow</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w:t>
      </w:r>
      <w:r>
        <w:rPr>
          <w:rFonts w:hint="default" w:ascii="Times New Roman" w:hAnsi="Times New Roman" w:eastAsia="-webkit-standard" w:cs="Times New Roman"/>
          <w:b w:val="0"/>
          <w:i w:val="0"/>
          <w:caps w:val="0"/>
          <w:color w:val="000000"/>
          <w:spacing w:val="0"/>
          <w:sz w:val="18"/>
          <w:szCs w:val="18"/>
          <w:u w:val="none"/>
        </w:rPr>
        <w:t>+    Na+  channel</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Key point</w:t>
      </w:r>
      <w:r>
        <w:rPr>
          <w:rFonts w:hint="default" w:ascii="Times New Roman" w:hAnsi="Times New Roman" w:eastAsia="-webkit-standard" w:cs="Times New Roman"/>
          <w:b w:val="0"/>
          <w:i w:val="0"/>
          <w:caps w:val="0"/>
          <w:color w:val="000000"/>
          <w:spacing w:val="0"/>
          <w:sz w:val="18"/>
          <w:szCs w:val="18"/>
          <w:u w:val="none"/>
        </w:rPr>
        <w:t> </w:t>
      </w:r>
    </w:p>
    <w:p>
      <w:pPr>
        <w:widowControl/>
        <w:spacing w:beforeAutospacing="0" w:after="0" w:afterAutospacing="0" w:line="18" w:lineRule="atLeast"/>
        <w:ind w:left="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1.</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Depolarization</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Depolarization is a change within a cell during which the cell undergoes a shift of in electric charge distribution resulting in less negative charge inside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cell.Depolarization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essential to the function of many cell.</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2  </w:t>
      </w:r>
      <w:r>
        <w:rPr>
          <w:rFonts w:hint="default" w:ascii="Times New Roman" w:hAnsi="Times New Roman" w:eastAsia="-webkit-standard" w:cs="Times New Roman"/>
          <w:b/>
          <w:i w:val="0"/>
          <w:caps w:val="0"/>
          <w:color w:val="000000"/>
          <w:spacing w:val="0"/>
          <w:sz w:val="18"/>
          <w:szCs w:val="18"/>
          <w:u w:val="none"/>
        </w:rPr>
        <w:t>REPOLARIZATION</w:t>
      </w:r>
      <w:r>
        <w:rPr>
          <w:rFonts w:hint="default" w:ascii="Times New Roman" w:hAnsi="Times New Roman" w:eastAsia="-webkit-standard" w:cs="Times New Roman"/>
          <w:b w:val="0"/>
          <w:i w:val="0"/>
          <w:caps w:val="0"/>
          <w:color w:val="000000"/>
          <w:spacing w:val="0"/>
          <w:sz w:val="18"/>
          <w:szCs w:val="18"/>
          <w:u w:val="none"/>
        </w:rPr>
        <w:t>…</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Repolarization refer to the change in membrane potential that return it to a negative value just the depolarization phase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action potential which has the membrane potential to positive value</w:t>
      </w:r>
      <w:r>
        <w:rPr>
          <w:rFonts w:hint="default" w:ascii="Times New Roman" w:hAnsi="Times New Roman" w:eastAsia="-webkit-standard" w:cs="Times New Roman"/>
          <w:b w:val="0"/>
          <w:i w:val="0"/>
          <w:caps w:val="0"/>
          <w:color w:val="000000"/>
          <w:spacing w:val="0"/>
          <w:sz w:val="18"/>
          <w:szCs w:val="18"/>
          <w:u w:val="none"/>
        </w:rPr>
        <w:t> </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i w:val="0"/>
          <w:caps w:val="0"/>
          <w:color w:val="000000"/>
          <w:spacing w:val="0"/>
          <w:sz w:val="18"/>
          <w:szCs w:val="18"/>
          <w:u w:val="single"/>
        </w:rPr>
        <w:t>Diagram and label</w:t>
      </w:r>
    </w:p>
    <w:p>
      <w:pPr>
        <w:pStyle w:val="5"/>
        <w:spacing w:before="20" w:beforeAutospacing="0" w:after="0" w:afterAutospacing="0"/>
        <w:ind w:left="14"/>
      </w:pPr>
    </w:p>
    <w:p>
      <w:pPr>
        <w:pStyle w:val="5"/>
        <w:spacing w:before="20" w:beforeAutospacing="0" w:after="0" w:afterAutospacing="0"/>
        <w:ind w:left="14"/>
        <w:rPr>
          <w:lang w:val="en-GB"/>
        </w:rPr>
      </w:pPr>
      <w:r>
        <w:rPr>
          <w:lang w:val="en-GB"/>
        </w:rPr>
        <w:drawing>
          <wp:inline distT="0" distB="0" distL="114300" distR="114300">
            <wp:extent cx="2874010" cy="2061210"/>
            <wp:effectExtent l="0" t="0" r="2540" b="0"/>
            <wp:docPr id="2" name="Picture 2" descr="2020-04-17 00:58:41.14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4-17 00:58:41.147000"/>
                    <pic:cNvPicPr>
                      <a:picLocks noChangeAspect="1"/>
                    </pic:cNvPicPr>
                  </pic:nvPicPr>
                  <pic:blipFill>
                    <a:blip r:embed="rId6"/>
                    <a:stretch>
                      <a:fillRect/>
                    </a:stretch>
                  </pic:blipFill>
                  <pic:spPr>
                    <a:xfrm>
                      <a:off x="0" y="0"/>
                      <a:ext cx="2874010" cy="2061210"/>
                    </a:xfrm>
                    <a:prstGeom prst="rect">
                      <a:avLst/>
                    </a:prstGeom>
                  </pic:spPr>
                </pic:pic>
              </a:graphicData>
            </a:graphic>
          </wp:inline>
        </w:drawing>
      </w:r>
    </w:p>
    <w:p>
      <w:pPr>
        <w:pStyle w:val="5"/>
        <w:spacing w:before="20" w:beforeAutospacing="0" w:after="0" w:afterAutospacing="0"/>
        <w:ind w:left="14"/>
      </w:pPr>
    </w:p>
    <w:p>
      <w:pPr>
        <w:pStyle w:val="5"/>
        <w:widowControl/>
        <w:spacing w:beforeAutospacing="0" w:after="0" w:afterAutospacing="0" w:line="18"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1.…Resting potential</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2.…Depolarization</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3.….Repolarization  </w:t>
      </w:r>
    </w:p>
    <w:p>
      <w:pPr>
        <w:pStyle w:val="5"/>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4.…ACTION SHOOT</w:t>
      </w:r>
    </w:p>
    <w:p>
      <w:pPr>
        <w:pStyle w:val="5"/>
        <w:spacing w:before="20" w:beforeAutospacing="0" w:after="0" w:afterAutospacing="0"/>
        <w:rPr>
          <w:rFonts w:hint="eastAsia"/>
        </w:rPr>
      </w:pPr>
    </w:p>
    <w:p>
      <w:pPr>
        <w:pStyle w:val="5"/>
        <w:spacing w:before="20" w:beforeAutospacing="0" w:after="0" w:afterAutospacing="0"/>
      </w:pPr>
    </w:p>
    <w:p>
      <w:pPr>
        <w:pStyle w:val="5"/>
        <w:numPr>
          <w:ilvl w:val="0"/>
          <w:numId w:val="11"/>
        </w:numPr>
        <w:spacing w:before="20" w:beforeAutospacing="0" w:after="0" w:afterAutospacing="0"/>
        <w:rPr>
          <w:rFonts w:asciiTheme="minorHAnsi" w:hAnsiTheme="minorHAnsi" w:cstheme="minorHAnsi"/>
        </w:rPr>
      </w:pPr>
      <w:r>
        <w:rPr>
          <w:rFonts w:asciiTheme="minorHAnsi" w:hAnsiTheme="minorHAnsi" w:eastAsiaTheme="minorEastAsia" w:cstheme="minorHAnsi"/>
          <w:b/>
          <w:bCs/>
          <w:color w:val="000000" w:themeColor="text1"/>
          <w:spacing w:val="-3"/>
          <w:kern w:val="24"/>
          <w14:textFill>
            <w14:solidFill>
              <w14:schemeClr w14:val="tx1"/>
            </w14:solidFill>
          </w14:textFill>
        </w:rPr>
        <w:t xml:space="preserve">What </w:t>
      </w:r>
      <w:r>
        <w:rPr>
          <w:rFonts w:asciiTheme="minorHAnsi" w:hAnsiTheme="minorHAnsi" w:eastAsiaTheme="minorEastAsia" w:cstheme="minorHAnsi"/>
          <w:b/>
          <w:bCs/>
          <w:color w:val="000000" w:themeColor="text1"/>
          <w:spacing w:val="-2"/>
          <w:kern w:val="24"/>
          <w14:textFill>
            <w14:solidFill>
              <w14:schemeClr w14:val="tx1"/>
            </w14:solidFill>
          </w14:textFill>
        </w:rPr>
        <w:t xml:space="preserve">is </w:t>
      </w:r>
      <w:r>
        <w:rPr>
          <w:rFonts w:asciiTheme="minorHAnsi" w:hAnsiTheme="minorHAnsi" w:eastAsiaTheme="minorEastAsia" w:cstheme="minorHAnsi"/>
          <w:b/>
          <w:bCs/>
          <w:color w:val="000000" w:themeColor="text1"/>
          <w:spacing w:val="-5"/>
          <w:kern w:val="24"/>
          <w14:textFill>
            <w14:solidFill>
              <w14:schemeClr w14:val="tx1"/>
            </w14:solidFill>
          </w14:textFill>
        </w:rPr>
        <w:t xml:space="preserve">the </w:t>
      </w:r>
      <w:r>
        <w:rPr>
          <w:rFonts w:asciiTheme="minorHAnsi" w:hAnsiTheme="minorHAnsi" w:eastAsiaTheme="minorEastAsia" w:cstheme="minorHAnsi"/>
          <w:b/>
          <w:bCs/>
          <w:color w:val="000000" w:themeColor="text1"/>
          <w:spacing w:val="-2"/>
          <w:kern w:val="24"/>
          <w14:textFill>
            <w14:solidFill>
              <w14:schemeClr w14:val="tx1"/>
            </w14:solidFill>
          </w14:textFill>
        </w:rPr>
        <w:t xml:space="preserve">role </w:t>
      </w:r>
      <w:r>
        <w:rPr>
          <w:rFonts w:asciiTheme="minorHAnsi" w:hAnsiTheme="minorHAnsi" w:eastAsiaTheme="minorEastAsia" w:cstheme="minorHAnsi"/>
          <w:b/>
          <w:bCs/>
          <w:color w:val="000000" w:themeColor="text1"/>
          <w:spacing w:val="-3"/>
          <w:kern w:val="24"/>
          <w14:textFill>
            <w14:solidFill>
              <w14:schemeClr w14:val="tx1"/>
            </w14:solidFill>
          </w14:textFill>
        </w:rPr>
        <w:t xml:space="preserve">of oxygen, </w:t>
      </w:r>
      <w:r>
        <w:rPr>
          <w:rFonts w:asciiTheme="minorHAnsi" w:hAnsiTheme="minorHAnsi" w:eastAsiaTheme="minorEastAsia" w:cstheme="minorHAnsi"/>
          <w:b/>
          <w:bCs/>
          <w:color w:val="000000" w:themeColor="text1"/>
          <w:spacing w:val="-2"/>
          <w:kern w:val="24"/>
          <w14:textFill>
            <w14:solidFill>
              <w14:schemeClr w14:val="tx1"/>
            </w14:solidFill>
          </w14:textFill>
        </w:rPr>
        <w:t xml:space="preserve">carbon dioxide and </w:t>
      </w:r>
      <w:r>
        <w:rPr>
          <w:rFonts w:asciiTheme="minorHAnsi" w:hAnsiTheme="minorHAnsi" w:eastAsiaTheme="minorEastAsia" w:cstheme="minorHAnsi"/>
          <w:b/>
          <w:bCs/>
          <w:color w:val="000000" w:themeColor="text1"/>
          <w:spacing w:val="-2"/>
          <w:kern w:val="24"/>
          <w14:textFill>
            <w14:solidFill>
              <w14:schemeClr w14:val="tx1"/>
            </w14:solidFill>
          </w14:textFill>
        </w:rPr>
        <w:t>hydrogen ions</w:t>
      </w:r>
      <w:r>
        <w:rPr>
          <w:rFonts w:asciiTheme="minorHAnsi" w:hAnsiTheme="minorHAnsi" w:eastAsiaTheme="minorEastAsia" w:cstheme="minorHAnsi"/>
          <w:b/>
          <w:bCs/>
          <w:color w:val="000000" w:themeColor="text1"/>
          <w:spacing w:val="-2"/>
          <w:kern w:val="24"/>
          <w14:textFill>
            <w14:solidFill>
              <w14:schemeClr w14:val="tx1"/>
            </w14:solidFill>
          </w14:textFill>
        </w:rPr>
        <w:t xml:space="preserve"> in </w:t>
      </w:r>
      <w:r>
        <w:rPr>
          <w:rFonts w:asciiTheme="minorHAnsi" w:hAnsiTheme="minorHAnsi" w:eastAsiaTheme="minorEastAsia" w:cstheme="minorHAnsi"/>
          <w:b/>
          <w:bCs/>
          <w:color w:val="000000" w:themeColor="text1"/>
          <w:spacing w:val="-3"/>
          <w:kern w:val="24"/>
          <w14:textFill>
            <w14:solidFill>
              <w14:schemeClr w14:val="tx1"/>
            </w14:solidFill>
          </w14:textFill>
        </w:rPr>
        <w:t>control</w:t>
      </w:r>
      <w:r>
        <w:rPr>
          <w:rFonts w:asciiTheme="minorHAnsi" w:hAnsiTheme="minorHAnsi" w:eastAsiaTheme="minorEastAsia" w:cstheme="minorHAnsi"/>
          <w:b/>
          <w:bCs/>
          <w:color w:val="000000" w:themeColor="text1"/>
          <w:spacing w:val="3"/>
          <w:kern w:val="24"/>
          <w14:textFill>
            <w14:solidFill>
              <w14:schemeClr w14:val="tx1"/>
            </w14:solidFill>
          </w14:textFill>
        </w:rPr>
        <w:t xml:space="preserve"> </w:t>
      </w:r>
      <w:r>
        <w:rPr>
          <w:rFonts w:asciiTheme="minorHAnsi" w:hAnsiTheme="minorHAnsi" w:eastAsiaTheme="minorEastAsia" w:cstheme="minorHAnsi"/>
          <w:b/>
          <w:bCs/>
          <w:color w:val="000000" w:themeColor="text1"/>
          <w:spacing w:val="-3"/>
          <w:kern w:val="24"/>
          <w14:textFill>
            <w14:solidFill>
              <w14:schemeClr w14:val="tx1"/>
            </w14:solidFill>
          </w14:textFill>
        </w:rPr>
        <w:t>of</w:t>
      </w:r>
      <w:r>
        <w:rPr>
          <w:rFonts w:asciiTheme="minorHAnsi" w:hAnsiTheme="minorHAnsi" w:eastAsiaTheme="minorEastAsia" w:cstheme="minorHAnsi"/>
          <w:b/>
          <w:bCs/>
          <w:color w:val="000000" w:themeColor="text1"/>
          <w:kern w:val="24"/>
          <w14:textFill>
            <w14:solidFill>
              <w14:schemeClr w14:val="tx1"/>
            </w14:solidFill>
          </w14:textFill>
        </w:rPr>
        <w:t xml:space="preserve"> </w:t>
      </w:r>
      <w:r>
        <w:rPr>
          <w:rFonts w:asciiTheme="minorHAnsi" w:hAnsiTheme="minorHAnsi" w:eastAsiaTheme="minorEastAsia" w:cstheme="minorHAnsi"/>
          <w:b/>
          <w:bCs/>
          <w:color w:val="000000" w:themeColor="text1"/>
          <w:spacing w:val="-3"/>
          <w:kern w:val="24"/>
          <w14:textFill>
            <w14:solidFill>
              <w14:schemeClr w14:val="tx1"/>
            </w14:solidFill>
          </w14:textFill>
        </w:rPr>
        <w:t>respiration?</w:t>
      </w:r>
      <w:r>
        <w:rPr>
          <w:rFonts w:asciiTheme="minorHAnsi" w:hAnsiTheme="minorHAnsi" w:eastAsiaTheme="minorEastAsia" w:cstheme="minorHAnsi"/>
          <w:b/>
          <w:bCs/>
          <w:color w:val="000000" w:themeColor="text1"/>
          <w:spacing w:val="-3"/>
          <w:kern w:val="24"/>
          <w14:textFill>
            <w14:solidFill>
              <w14:schemeClr w14:val="tx1"/>
            </w14:solidFill>
          </w14:textFill>
        </w:rPr>
        <w:t xml:space="preserve"> </w:t>
      </w:r>
      <w:r>
        <w:rPr>
          <w:rFonts w:asciiTheme="minorHAnsi" w:hAnsiTheme="minorHAnsi" w:eastAsiaTheme="minorEastAsia" w:cstheme="minorHAnsi"/>
          <w:b/>
          <w:bCs/>
          <w:color w:val="000000" w:themeColor="text1"/>
          <w:spacing w:val="-3"/>
          <w:kern w:val="24"/>
          <w14:textFill>
            <w14:solidFill>
              <w14:schemeClr w14:val="tx1"/>
            </w14:solidFill>
          </w14:textFill>
        </w:rPr>
        <w:t xml:space="preserve">Marks </w:t>
      </w:r>
      <w:r>
        <w:rPr>
          <w:rFonts w:asciiTheme="minorHAnsi" w:hAnsiTheme="minorHAnsi" w:eastAsiaTheme="minorEastAsia" w:cstheme="minorHAnsi"/>
          <w:b/>
          <w:bCs/>
          <w:color w:val="000000" w:themeColor="text1"/>
          <w:spacing w:val="-3"/>
          <w:kern w:val="24"/>
          <w14:textFill>
            <w14:solidFill>
              <w14:schemeClr w14:val="tx1"/>
            </w14:solidFill>
          </w14:textFill>
        </w:rPr>
        <w:t>10</w:t>
      </w:r>
    </w:p>
    <w:p>
      <w:pPr>
        <w:pStyle w:val="5"/>
        <w:spacing w:before="20" w:beforeAutospacing="0" w:after="0" w:afterAutospacing="0"/>
        <w:ind w:left="720"/>
        <w:rPr>
          <w:rFonts w:hint="eastAsia"/>
        </w:rPr>
      </w:pPr>
      <w:r>
        <w:rPr>
          <w:rFonts w:ascii="Script MT Bold" w:hAnsi="Script MT Bold" w:eastAsiaTheme="minorEastAsia" w:cstheme="minorHAnsi"/>
          <w:b/>
          <w:bCs/>
          <w:color w:val="000000" w:themeColor="text1"/>
          <w:spacing w:val="-3"/>
          <w:kern w:val="24"/>
          <w:sz w:val="40"/>
          <w:lang w:val="en-GB"/>
          <w14:textFill>
            <w14:solidFill>
              <w14:schemeClr w14:val="tx1"/>
            </w14:solidFill>
          </w14:textFill>
        </w:rPr>
        <w:t xml:space="preserve">Ans: </w:t>
      </w:r>
      <w:r>
        <w:rPr>
          <w:rFonts w:hint="default"/>
          <w:lang w:val="en-GB"/>
        </w:rPr>
        <w:t>(R</w:t>
      </w:r>
      <w:r>
        <w:rPr>
          <w:rFonts w:hint="eastAsia"/>
        </w:rPr>
        <w:t>ole of oxygen</w:t>
      </w:r>
      <w:r>
        <w:rPr>
          <w:rFonts w:hint="default"/>
          <w:lang w:val="en-GB"/>
        </w:rPr>
        <w:t>)</w:t>
      </w:r>
    </w:p>
    <w:p>
      <w:pPr>
        <w:pStyle w:val="5"/>
        <w:spacing w:before="20" w:beforeAutospacing="0" w:after="0" w:afterAutospacing="0"/>
        <w:ind w:left="720"/>
        <w:rPr>
          <w:rFonts w:hint="eastAsia"/>
        </w:rPr>
      </w:pPr>
      <w:r>
        <w:rPr>
          <w:rFonts w:hint="eastAsia"/>
        </w:rPr>
        <w:t>Oxygen is important to every cell in your body.oxygen through a process called oxidation. chemically changes food and liquid into energy. Its this oxygen fire that contracts our muscle,repair our cells,feeds our brain and even calms our nerve.Not only that but breathing is our body chief cleaning tool.without oxygen your cell cannot make energy,and their metabolism is less effective.without sufficient oxygen,we perform less efficiently.</w:t>
      </w:r>
    </w:p>
    <w:p>
      <w:pPr>
        <w:pStyle w:val="5"/>
        <w:spacing w:before="20" w:beforeAutospacing="0" w:after="0" w:afterAutospacing="0"/>
        <w:ind w:left="720"/>
        <w:rPr>
          <w:rFonts w:hint="eastAsia"/>
        </w:rPr>
      </w:pPr>
      <w:r>
        <w:rPr>
          <w:rFonts w:hint="default"/>
          <w:lang w:val="en-GB"/>
        </w:rPr>
        <w:t>(</w:t>
      </w:r>
      <w:r>
        <w:rPr>
          <w:rFonts w:hint="eastAsia"/>
        </w:rPr>
        <w:t xml:space="preserve">Role of carbon dioxide </w:t>
      </w:r>
      <w:r>
        <w:rPr>
          <w:rFonts w:hint="default"/>
          <w:lang w:val="en-GB"/>
        </w:rPr>
        <w:t>)</w:t>
      </w:r>
    </w:p>
    <w:p>
      <w:pPr>
        <w:pStyle w:val="5"/>
        <w:spacing w:before="20" w:beforeAutospacing="0" w:after="0" w:afterAutospacing="0"/>
        <w:ind w:left="720"/>
        <w:rPr>
          <w:rFonts w:hint="eastAsia"/>
        </w:rPr>
      </w:pPr>
      <w:r>
        <w:rPr>
          <w:rFonts w:hint="eastAsia"/>
        </w:rPr>
        <w:t>In the human body, carbon dioxide is formed from the metabolism of carbohydrates, fats, and amino acids, in a process known as cellular respiration.it regulates</w:t>
      </w:r>
    </w:p>
    <w:p>
      <w:pPr>
        <w:pStyle w:val="5"/>
        <w:spacing w:before="20" w:beforeAutospacing="0" w:after="0" w:afterAutospacing="0"/>
        <w:ind w:left="720"/>
        <w:rPr>
          <w:rFonts w:hint="eastAsia"/>
        </w:rPr>
      </w:pPr>
      <w:r>
        <w:rPr>
          <w:rFonts w:hint="eastAsia"/>
        </w:rPr>
        <w:t>the pH of blood, stimulates breathing, and influences the affinity hemoglobin has for oxygen (O2).</w:t>
      </w:r>
    </w:p>
    <w:p>
      <w:pPr>
        <w:pStyle w:val="5"/>
        <w:spacing w:before="20" w:beforeAutospacing="0" w:after="0" w:afterAutospacing="0"/>
        <w:ind w:left="720"/>
        <w:rPr>
          <w:rFonts w:hint="eastAsia"/>
        </w:rPr>
      </w:pPr>
    </w:p>
    <w:p>
      <w:pPr>
        <w:pStyle w:val="5"/>
        <w:spacing w:before="20" w:beforeAutospacing="0" w:after="0" w:afterAutospacing="0"/>
        <w:ind w:left="720"/>
        <w:rPr>
          <w:rFonts w:hint="eastAsia"/>
        </w:rPr>
      </w:pPr>
      <w:r>
        <w:rPr>
          <w:rFonts w:hint="default"/>
          <w:lang w:val="en-GB"/>
        </w:rPr>
        <w:t>(</w:t>
      </w:r>
      <w:r>
        <w:rPr>
          <w:rFonts w:hint="eastAsia"/>
        </w:rPr>
        <w:t>Role of hydrogen ion</w:t>
      </w:r>
      <w:r>
        <w:rPr>
          <w:rFonts w:hint="default"/>
          <w:lang w:val="en-GB"/>
        </w:rPr>
        <w:t>)</w:t>
      </w:r>
    </w:p>
    <w:p>
      <w:pPr>
        <w:pStyle w:val="5"/>
        <w:spacing w:before="20" w:beforeAutospacing="0" w:after="0" w:afterAutospacing="0"/>
        <w:ind w:left="720"/>
        <w:rPr>
          <w:rFonts w:hint="eastAsia"/>
        </w:rPr>
      </w:pPr>
      <w:r>
        <w:rPr>
          <w:rFonts w:hint="eastAsia"/>
        </w:rPr>
        <w:t>During cellular respiration in both mitochondria and aerobic prokaryotes, the Electron Transport Chain pumps H+ ions out of the matrix or cytoplasm to</w:t>
      </w:r>
    </w:p>
    <w:p>
      <w:pPr>
        <w:pStyle w:val="5"/>
        <w:spacing w:before="20" w:beforeAutospacing="0" w:after="0" w:afterAutospacing="0"/>
        <w:ind w:left="720"/>
        <w:rPr>
          <w:rFonts w:hint="eastAsia"/>
        </w:rPr>
      </w:pPr>
      <w:r>
        <w:rPr>
          <w:rFonts w:hint="eastAsia"/>
        </w:rPr>
        <w:t>create a H+ concentration gradient. This forces the H+ ions back into the matrix or cytoplasm forcing ATP synthase into action.</w:t>
      </w:r>
    </w:p>
    <w:p>
      <w:pPr>
        <w:pStyle w:val="5"/>
        <w:spacing w:before="20" w:beforeAutospacing="0" w:after="0" w:afterAutospacing="0"/>
        <w:ind w:left="720"/>
        <w:rPr>
          <w:rFonts w:hint="eastAsia"/>
        </w:rPr>
      </w:pPr>
    </w:p>
    <w:p>
      <w:pPr>
        <w:pStyle w:val="5"/>
        <w:spacing w:before="20" w:beforeAutospacing="0" w:after="0" w:afterAutospacing="0"/>
        <w:ind w:left="720"/>
        <w:rPr>
          <w:rFonts w:ascii="Script MT Bold" w:hAnsi="Script MT Bold" w:eastAsiaTheme="minorEastAsia" w:cstheme="minorHAnsi"/>
          <w:b/>
          <w:bCs/>
          <w:color w:val="000000" w:themeColor="text1"/>
          <w:spacing w:val="-3"/>
          <w:kern w:val="24"/>
          <w:sz w:val="40"/>
          <w14:textFill>
            <w14:solidFill>
              <w14:schemeClr w14:val="tx1"/>
            </w14:solidFill>
          </w14:textFill>
        </w:rPr>
      </w:pPr>
      <w:r>
        <w:rPr>
          <w:rFonts w:ascii="Script MT Bold" w:hAnsi="Script MT Bold" w:eastAsiaTheme="minorEastAsia" w:cstheme="minorHAnsi"/>
          <w:b/>
          <w:bCs/>
          <w:color w:val="000000" w:themeColor="text1"/>
          <w:spacing w:val="-3"/>
          <w:kern w:val="24"/>
          <w:sz w:val="40"/>
          <w14:textFill>
            <w14:solidFill>
              <w14:schemeClr w14:val="tx1"/>
            </w14:solidFill>
          </w14:textFill>
        </w:rPr>
        <w:t xml:space="preserve">                                       </w:t>
      </w:r>
      <w:r>
        <w:rPr>
          <w:rStyle w:val="7"/>
          <w:rFonts w:ascii="Bradley Hand ITC" w:hAnsi="Bradley Hand ITC" w:cs="Arial"/>
          <w:b/>
          <w:bCs/>
          <w:i w:val="0"/>
          <w:iCs w:val="0"/>
          <w:color w:val="52565A"/>
          <w:sz w:val="32"/>
          <w:szCs w:val="21"/>
          <w:shd w:val="clear" w:color="auto" w:fill="FFFFFF"/>
        </w:rPr>
        <w:t>Stay home</w:t>
      </w:r>
      <w:r>
        <w:rPr>
          <w:rFonts w:ascii="Bradley Hand ITC" w:hAnsi="Bradley Hand ITC" w:cs="Arial"/>
          <w:b/>
          <w:color w:val="3C4043"/>
          <w:sz w:val="32"/>
          <w:szCs w:val="21"/>
          <w:shd w:val="clear" w:color="auto" w:fill="FFFFFF"/>
        </w:rPr>
        <w:t>, </w:t>
      </w:r>
      <w:r>
        <w:rPr>
          <w:rStyle w:val="7"/>
          <w:rFonts w:ascii="Bradley Hand ITC" w:hAnsi="Bradley Hand ITC" w:cs="Arial"/>
          <w:b/>
          <w:bCs/>
          <w:i w:val="0"/>
          <w:iCs w:val="0"/>
          <w:color w:val="52565A"/>
          <w:sz w:val="32"/>
          <w:szCs w:val="21"/>
          <w:shd w:val="clear" w:color="auto" w:fill="FFFFFF"/>
        </w:rPr>
        <w:t xml:space="preserve">stay Safe </w:t>
      </w:r>
    </w:p>
    <w:sectPr>
      <w:type w:val="continuous"/>
      <w:pgSz w:w="12240" w:h="15840"/>
      <w:pgMar w:top="990" w:right="630" w:bottom="144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00000000" w:usb1="00000000" w:usb2="00000009" w:usb3="00000000" w:csb0="000001FF" w:csb1="00000000"/>
  </w:font>
  <w:font w:name="Bradley Hand ITC">
    <w:panose1 w:val="03070402050302030203"/>
    <w:charset w:val="00"/>
    <w:family w:val="script"/>
    <w:pitch w:val="default"/>
    <w:sig w:usb0="00000000" w:usb1="00000000" w:usb2="00000000" w:usb3="00000000" w:csb0="00000001" w:csb1="00000000"/>
  </w:font>
  <w:font w:name="Calibri Light">
    <w:panose1 w:val="020F0302020204030204"/>
    <w:charset w:val="00"/>
    <w:family w:val="swiss"/>
    <w:pitch w:val="default"/>
    <w:sig w:usb0="00000000" w:usb1="00000000" w:usb2="00000009" w:usb3="00000000" w:csb0="000001FF" w:csb1="00000000"/>
  </w:font>
  <w:font w:name="DejaVu Sans">
    <w:altName w:val="Times New Roman"/>
    <w:panose1 w:val="00000000000000000000"/>
    <w:charset w:val="00"/>
    <w:family w:val="roman"/>
    <w:pitch w:val="default"/>
    <w:sig w:usb0="00000000" w:usb1="00000000" w:usb2="00000000" w:usb3="00000000" w:csb0="00000000" w:csb1="00000000"/>
  </w:font>
  <w:font w:name="Script MT Bold">
    <w:panose1 w:val="03040602040607080904"/>
    <w:charset w:val="00"/>
    <w:family w:val="script"/>
    <w:pitch w:val="default"/>
    <w:sig w:usb0="00000000" w:usb1="00000000" w:usb2="00000000" w:usb3="00000000" w:csb0="00000001" w:csb1="00000000"/>
  </w:font>
  <w:font w:name="-webkit-standar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06B"/>
    <w:multiLevelType w:val="multilevel"/>
    <w:tmpl w:val="0083506B"/>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6CA1F7C"/>
    <w:multiLevelType w:val="multilevel"/>
    <w:tmpl w:val="06CA1F7C"/>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1D7F43BB"/>
    <w:multiLevelType w:val="multilevel"/>
    <w:tmpl w:val="1D7F43BB"/>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22042664"/>
    <w:multiLevelType w:val="multilevel"/>
    <w:tmpl w:val="220426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37A490A"/>
    <w:multiLevelType w:val="multilevel"/>
    <w:tmpl w:val="237A490A"/>
    <w:lvl w:ilvl="0" w:tentative="0">
      <w:start w:val="1"/>
      <w:numFmt w:val="decimal"/>
      <w:lvlText w:val="%1."/>
      <w:lvlJc w:val="left"/>
      <w:pPr>
        <w:ind w:left="720" w:hanging="360"/>
      </w:pPr>
      <w:rPr>
        <w:rFonts w:hint="default" w:ascii="Calibri" w:hAnsi="Calibri" w:cs="Calibri"/>
        <w:b/>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A442BA1"/>
    <w:multiLevelType w:val="multilevel"/>
    <w:tmpl w:val="2A442BA1"/>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51A01C4E"/>
    <w:multiLevelType w:val="multilevel"/>
    <w:tmpl w:val="51A01C4E"/>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55E2757D"/>
    <w:multiLevelType w:val="multilevel"/>
    <w:tmpl w:val="55E2757D"/>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65CF0931"/>
    <w:multiLevelType w:val="multilevel"/>
    <w:tmpl w:val="65CF0931"/>
    <w:lvl w:ilvl="0" w:tentative="0">
      <w:start w:val="1"/>
      <w:numFmt w:val="bullet"/>
      <w:lvlText w:val=""/>
      <w:lvlJc w:val="left"/>
      <w:pPr>
        <w:ind w:left="720" w:hanging="360"/>
      </w:pPr>
      <w:rPr>
        <w:rFonts w:hint="default" w:ascii="Symbol" w:hAnsi="Symbol"/>
        <w:sz w:val="18"/>
        <w:szCs w:val="1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293306B"/>
    <w:multiLevelType w:val="multilevel"/>
    <w:tmpl w:val="7293306B"/>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72DC230A"/>
    <w:multiLevelType w:val="multilevel"/>
    <w:tmpl w:val="72DC230A"/>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8"/>
  </w:num>
  <w:num w:numId="2">
    <w:abstractNumId w:val="3"/>
  </w:num>
  <w:num w:numId="3">
    <w:abstractNumId w:val="1"/>
  </w:num>
  <w:num w:numId="4">
    <w:abstractNumId w:val="9"/>
  </w:num>
  <w:num w:numId="5">
    <w:abstractNumId w:val="10"/>
  </w:num>
  <w:num w:numId="6">
    <w:abstractNumId w:val="5"/>
  </w:num>
  <w:num w:numId="7">
    <w:abstractNumId w:val="0"/>
  </w:num>
  <w:num w:numId="8">
    <w:abstractNumId w:val="6"/>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pPr>
      <w:spacing w:after="0" w:line="240" w:lineRule="auto"/>
    </w:pPr>
    <w:rPr>
      <w:rFonts w:ascii="Segoe UI" w:hAnsi="Segoe UI" w:cs="Segoe UI"/>
      <w:sz w:val="18"/>
      <w:szCs w:val="18"/>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Emphasis"/>
    <w:basedOn w:val="6"/>
    <w:qFormat/>
    <w:uiPriority w:val="20"/>
    <w:rPr>
      <w:i/>
      <w:iCs/>
    </w:rPr>
  </w:style>
  <w:style w:type="paragraph" w:customStyle="1" w:styleId="9">
    <w:name w:val="List Paragraph"/>
    <w:basedOn w:val="1"/>
    <w:qFormat/>
    <w:uiPriority w:val="34"/>
    <w:pPr>
      <w:ind w:left="720"/>
      <w:contextualSpacing/>
    </w:p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Segoe UI" w:hAnsi="Segoe UI" w:cs="Segoe UI"/>
      <w:sz w:val="18"/>
      <w:szCs w:val="18"/>
    </w:rPr>
  </w:style>
  <w:style w:type="paragraph" w:customStyle="1" w:styleId="13">
    <w:name w:val="Intense Quote"/>
    <w:basedOn w:val="1"/>
    <w:next w:val="1"/>
    <w:link w:val="14"/>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14">
    <w:name w:val="Intense Quote Char"/>
    <w:basedOn w:val="6"/>
    <w:link w:val="13"/>
    <w:qFormat/>
    <w:uiPriority w:val="30"/>
    <w:rPr>
      <w:i/>
      <w:iCs/>
      <w:color w:val="4472C4"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464</Words>
  <Characters>2649</Characters>
  <Lines>22</Lines>
  <Paragraphs>6</Paragraphs>
  <ScaleCrop>false</ScaleCrop>
  <LinksUpToDate>false</LinksUpToDate>
  <CharactersWithSpaces>3107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2020-04-12T22:37:00Z</dcterms:created>
  <dc:creator>Administrator</dc:creator>
  <cp:lastModifiedBy>Qarni</cp:lastModifiedBy>
  <cp:lastPrinted>2018-01-02T21:51:00Z</cp:lastPrinted>
  <dcterms:modified xsi:type="dcterms:W3CDTF">2020-04-17T01:18:45Z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