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9409BB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BF66DB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332BA2">
        <w:rPr>
          <w:rFonts w:ascii="Times New Roman" w:hAnsi="Times New Roman" w:cs="Times New Roman"/>
          <w:b/>
          <w:sz w:val="28"/>
          <w:szCs w:val="28"/>
          <w:u w:color="000000"/>
        </w:rPr>
        <w:t>Aisha Ihsan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332BA2">
        <w:rPr>
          <w:rFonts w:ascii="Times New Roman" w:hAnsi="Times New Roman" w:cs="Times New Roman"/>
          <w:b/>
          <w:sz w:val="20"/>
          <w:szCs w:val="20"/>
          <w:u w:color="000000"/>
        </w:rPr>
        <w:t>16250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Malnutrition means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May mean undernutrition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FE6895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16487C" w:rsidRPr="00FE6895" w:rsidRDefault="0016487C" w:rsidP="0016487C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D65971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221585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64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87C" w:rsidRPr="00684784" w:rsidRDefault="0016487C" w:rsidP="0016487C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include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:rsidR="009A7364" w:rsidRPr="0016487C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6487C" w:rsidRPr="0016487C" w:rsidRDefault="0016487C" w:rsidP="0016487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BMI 25-29.9 </w:t>
      </w:r>
    </w:p>
    <w:p w:rsidR="00B96B67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In the presence of malonate,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740E97">
        <w:tc>
          <w:tcPr>
            <w:tcW w:w="566" w:type="dxa"/>
            <w:shd w:val="clear" w:color="auto" w:fill="auto"/>
          </w:tcPr>
          <w:p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740E97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Pr="00EF6A51" w:rsidRDefault="00EF6A51" w:rsidP="000E46CF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>F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lastRenderedPageBreak/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EF6A51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lastRenderedPageBreak/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:rsidR="009365FB" w:rsidRPr="006461E4" w:rsidRDefault="002A489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</w:tcPr>
          <w:p w:rsidR="009365FB" w:rsidRPr="006461E4" w:rsidRDefault="00EF6A5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:rsidR="009365FB" w:rsidRPr="006461E4" w:rsidRDefault="003A2812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4D1C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65FB" w:rsidRDefault="00B226E5" w:rsidP="005A4A15">
      <w:pPr>
        <w:ind w:left="360"/>
        <w:rPr>
          <w:rFonts w:ascii="Segoe UI Semibold" w:hAnsi="Segoe UI Semibold" w:cs="Segoe UI Semibold"/>
          <w:sz w:val="28"/>
        </w:rPr>
      </w:pPr>
      <w:r>
        <w:rPr>
          <w:rFonts w:ascii="Times New Roman" w:hAnsi="Times New Roman" w:cs="Times New Roman"/>
          <w:sz w:val="28"/>
        </w:rPr>
        <w:t xml:space="preserve">ANSWER NO 26; </w:t>
      </w:r>
      <w:r>
        <w:rPr>
          <w:rFonts w:ascii="Segoe UI Semibold" w:hAnsi="Segoe UI Semibold" w:cs="Segoe UI Semibold"/>
          <w:sz w:val="28"/>
        </w:rPr>
        <w:t>The products of glycolysis are 2 pyruvate   ,</w:t>
      </w:r>
      <w:r w:rsidR="00EF6A51">
        <w:rPr>
          <w:rFonts w:ascii="Segoe UI Semibold" w:hAnsi="Segoe UI Semibold" w:cs="Segoe UI Semibold"/>
          <w:sz w:val="28"/>
        </w:rPr>
        <w:t>2</w:t>
      </w:r>
      <w:r>
        <w:rPr>
          <w:rFonts w:ascii="Segoe UI Semibold" w:hAnsi="Segoe UI Semibold" w:cs="Segoe UI Semibold"/>
          <w:sz w:val="28"/>
        </w:rPr>
        <w:t xml:space="preserve">NADH, 4 ATP </w:t>
      </w:r>
      <w:r w:rsidR="0072172F">
        <w:rPr>
          <w:rFonts w:ascii="Segoe UI Semibold" w:hAnsi="Segoe UI Semibold" w:cs="Segoe UI Semibold"/>
          <w:sz w:val="28"/>
        </w:rPr>
        <w:t xml:space="preserve"> in which 2 ATP molecules are used in  preparatory phase so we end              up with 2 ATP molecules.</w:t>
      </w:r>
      <w:r>
        <w:rPr>
          <w:rFonts w:ascii="Segoe UI Semibold" w:hAnsi="Segoe UI Semibold" w:cs="Segoe UI Semibold"/>
          <w:sz w:val="28"/>
        </w:rPr>
        <w:t xml:space="preserve">                                                        </w:t>
      </w:r>
    </w:p>
    <w:p w:rsidR="0072172F" w:rsidRDefault="0072172F" w:rsidP="0072172F">
      <w:pPr>
        <w:rPr>
          <w:rFonts w:ascii="Segoe UI Semibold" w:hAnsi="Segoe UI Semibold" w:cs="Segoe UI Semibold"/>
          <w:sz w:val="28"/>
        </w:rPr>
      </w:pPr>
      <w:r>
        <w:rPr>
          <w:rFonts w:ascii="Segoe UI Semibold" w:hAnsi="Segoe UI Semibold" w:cs="Segoe UI Semibold"/>
          <w:sz w:val="28"/>
        </w:rPr>
        <w:t xml:space="preserve">    </w:t>
      </w:r>
    </w:p>
    <w:p w:rsidR="0072172F" w:rsidRDefault="0072172F" w:rsidP="0072172F">
      <w:pPr>
        <w:rPr>
          <w:rFonts w:ascii="Segoe UI Semibold" w:hAnsi="Segoe UI Semibold" w:cs="Segoe UI Semibold"/>
          <w:sz w:val="28"/>
        </w:rPr>
      </w:pPr>
      <w:r>
        <w:rPr>
          <w:rFonts w:ascii="Segoe UI Semibold" w:hAnsi="Segoe UI Semibold" w:cs="Segoe UI Semibold"/>
          <w:sz w:val="28"/>
        </w:rPr>
        <w:lastRenderedPageBreak/>
        <w:t xml:space="preserve">    ANSWER NO 27;  NAMES OF HEALTH ISS</w:t>
      </w:r>
      <w:r w:rsidR="000B632D">
        <w:rPr>
          <w:rFonts w:ascii="Segoe UI Semibold" w:hAnsi="Segoe UI Semibold" w:cs="Segoe UI Semibold"/>
          <w:sz w:val="28"/>
        </w:rPr>
        <w:t>UE</w:t>
      </w:r>
      <w:r>
        <w:rPr>
          <w:rFonts w:ascii="Segoe UI Semibold" w:hAnsi="Segoe UI Semibold" w:cs="Segoe UI Semibold"/>
          <w:sz w:val="28"/>
        </w:rPr>
        <w:t>S ASSOCIATED WITH OBESITY</w:t>
      </w:r>
    </w:p>
    <w:p w:rsidR="0072172F" w:rsidRDefault="0072172F" w:rsidP="0072172F">
      <w:pPr>
        <w:pStyle w:val="ListParagraph"/>
        <w:numPr>
          <w:ilvl w:val="1"/>
          <w:numId w:val="23"/>
        </w:numPr>
        <w:rPr>
          <w:rFonts w:ascii="Segoe UI Semibold" w:hAnsi="Segoe UI Semibold" w:cs="Segoe UI Semibold"/>
          <w:sz w:val="28"/>
        </w:rPr>
      </w:pPr>
      <w:r>
        <w:rPr>
          <w:rFonts w:ascii="Segoe UI Semibold" w:hAnsi="Segoe UI Semibold" w:cs="Segoe UI Semibold"/>
          <w:sz w:val="28"/>
        </w:rPr>
        <w:t xml:space="preserve">Heart disease </w:t>
      </w:r>
    </w:p>
    <w:p w:rsidR="0072172F" w:rsidRDefault="0072172F" w:rsidP="000B632D">
      <w:pPr>
        <w:pStyle w:val="ListParagraph"/>
        <w:numPr>
          <w:ilvl w:val="1"/>
          <w:numId w:val="23"/>
        </w:numPr>
        <w:tabs>
          <w:tab w:val="left" w:pos="1127"/>
        </w:tabs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Stroke</w:t>
      </w:r>
    </w:p>
    <w:p w:rsidR="000B632D" w:rsidRDefault="000B632D" w:rsidP="000B632D">
      <w:pPr>
        <w:pStyle w:val="ListParagraph"/>
        <w:numPr>
          <w:ilvl w:val="1"/>
          <w:numId w:val="23"/>
        </w:numPr>
        <w:tabs>
          <w:tab w:val="left" w:pos="1127"/>
        </w:tabs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Cancer</w:t>
      </w:r>
    </w:p>
    <w:p w:rsidR="000B632D" w:rsidRPr="000B632D" w:rsidRDefault="000B632D" w:rsidP="000B632D">
      <w:pPr>
        <w:tabs>
          <w:tab w:val="left" w:pos="1127"/>
        </w:tabs>
        <w:rPr>
          <w:rFonts w:ascii="Segoe UI Semibold" w:hAnsi="Segoe UI Semibold" w:cs="Segoe UI Semibold"/>
          <w:sz w:val="28"/>
          <w:szCs w:val="28"/>
        </w:rPr>
      </w:pPr>
      <w:r w:rsidRPr="000B632D">
        <w:rPr>
          <w:rFonts w:ascii="Segoe UI Semibold" w:hAnsi="Segoe UI Semibold" w:cs="Segoe UI Semibold"/>
        </w:rPr>
        <w:tab/>
      </w:r>
      <w:r w:rsidRPr="000B632D">
        <w:rPr>
          <w:rFonts w:ascii="Segoe UI Semibold" w:hAnsi="Segoe UI Semibold" w:cs="Segoe UI Semibold"/>
          <w:sz w:val="28"/>
          <w:szCs w:val="28"/>
        </w:rPr>
        <w:t>4.Diabetes</w:t>
      </w:r>
    </w:p>
    <w:p w:rsidR="000B632D" w:rsidRPr="000B632D" w:rsidRDefault="000B632D" w:rsidP="000B632D">
      <w:pPr>
        <w:tabs>
          <w:tab w:val="left" w:pos="1127"/>
        </w:tabs>
        <w:rPr>
          <w:sz w:val="28"/>
          <w:szCs w:val="28"/>
        </w:rPr>
      </w:pPr>
      <w:r>
        <w:tab/>
      </w:r>
      <w:bookmarkStart w:id="0" w:name="_GoBack"/>
      <w:bookmarkEnd w:id="0"/>
      <w:r w:rsidRPr="000B632D">
        <w:rPr>
          <w:sz w:val="28"/>
          <w:szCs w:val="28"/>
        </w:rPr>
        <w:t>5.</w:t>
      </w:r>
      <w:r w:rsidRPr="000B632D">
        <w:rPr>
          <w:rFonts w:ascii="Segoe UI Semibold" w:hAnsi="Segoe UI Semibold" w:cs="Segoe UI Semibold"/>
          <w:sz w:val="28"/>
          <w:szCs w:val="28"/>
        </w:rPr>
        <w:t>Osteoarthritis</w:t>
      </w:r>
    </w:p>
    <w:sectPr w:rsidR="000B632D" w:rsidRPr="000B632D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2A" w:rsidRDefault="0082602A" w:rsidP="009575E3">
      <w:pPr>
        <w:spacing w:after="0" w:line="240" w:lineRule="auto"/>
      </w:pPr>
      <w:r>
        <w:separator/>
      </w:r>
    </w:p>
  </w:endnote>
  <w:endnote w:type="continuationSeparator" w:id="0">
    <w:p w:rsidR="0082602A" w:rsidRDefault="0082602A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2A" w:rsidRDefault="0082602A" w:rsidP="009575E3">
      <w:pPr>
        <w:spacing w:after="0" w:line="240" w:lineRule="auto"/>
      </w:pPr>
      <w:r>
        <w:separator/>
      </w:r>
    </w:p>
  </w:footnote>
  <w:footnote w:type="continuationSeparator" w:id="0">
    <w:p w:rsidR="0082602A" w:rsidRDefault="0082602A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>
    <w:nsid w:val="790B6247"/>
    <w:multiLevelType w:val="multilevel"/>
    <w:tmpl w:val="48E29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5"/>
    <w:rsid w:val="000B632D"/>
    <w:rsid w:val="000D6ABF"/>
    <w:rsid w:val="000E0C26"/>
    <w:rsid w:val="00121B99"/>
    <w:rsid w:val="0014617E"/>
    <w:rsid w:val="00162585"/>
    <w:rsid w:val="0016487C"/>
    <w:rsid w:val="001B2210"/>
    <w:rsid w:val="001B58CB"/>
    <w:rsid w:val="00221585"/>
    <w:rsid w:val="0024722E"/>
    <w:rsid w:val="00262B99"/>
    <w:rsid w:val="002A489C"/>
    <w:rsid w:val="002B6A40"/>
    <w:rsid w:val="002B6FDD"/>
    <w:rsid w:val="002E4CE8"/>
    <w:rsid w:val="002F2814"/>
    <w:rsid w:val="00330626"/>
    <w:rsid w:val="00332BA2"/>
    <w:rsid w:val="00370664"/>
    <w:rsid w:val="00384DD1"/>
    <w:rsid w:val="003A2812"/>
    <w:rsid w:val="003D7681"/>
    <w:rsid w:val="004272EC"/>
    <w:rsid w:val="0048122E"/>
    <w:rsid w:val="004A52F0"/>
    <w:rsid w:val="004D1C96"/>
    <w:rsid w:val="004E11D9"/>
    <w:rsid w:val="00525E80"/>
    <w:rsid w:val="00572426"/>
    <w:rsid w:val="005A4A15"/>
    <w:rsid w:val="00606FBB"/>
    <w:rsid w:val="0061069A"/>
    <w:rsid w:val="00631799"/>
    <w:rsid w:val="00683E03"/>
    <w:rsid w:val="00684784"/>
    <w:rsid w:val="006F11A5"/>
    <w:rsid w:val="00717486"/>
    <w:rsid w:val="0072172F"/>
    <w:rsid w:val="00740E97"/>
    <w:rsid w:val="00765541"/>
    <w:rsid w:val="0079636C"/>
    <w:rsid w:val="007C0F97"/>
    <w:rsid w:val="0082602A"/>
    <w:rsid w:val="0082700F"/>
    <w:rsid w:val="0084674E"/>
    <w:rsid w:val="00886789"/>
    <w:rsid w:val="00887F33"/>
    <w:rsid w:val="00894687"/>
    <w:rsid w:val="008B388D"/>
    <w:rsid w:val="008C1CD5"/>
    <w:rsid w:val="008C518C"/>
    <w:rsid w:val="008D4EAD"/>
    <w:rsid w:val="008F0ECB"/>
    <w:rsid w:val="009224F6"/>
    <w:rsid w:val="009365FB"/>
    <w:rsid w:val="009409BB"/>
    <w:rsid w:val="009575E3"/>
    <w:rsid w:val="009768B0"/>
    <w:rsid w:val="009A6881"/>
    <w:rsid w:val="009A7364"/>
    <w:rsid w:val="009C2397"/>
    <w:rsid w:val="00A0161C"/>
    <w:rsid w:val="00A03E98"/>
    <w:rsid w:val="00A214D1"/>
    <w:rsid w:val="00A23032"/>
    <w:rsid w:val="00AD0A2A"/>
    <w:rsid w:val="00AF6F20"/>
    <w:rsid w:val="00B1021A"/>
    <w:rsid w:val="00B226E5"/>
    <w:rsid w:val="00B33243"/>
    <w:rsid w:val="00B93FA0"/>
    <w:rsid w:val="00B96B67"/>
    <w:rsid w:val="00BD0E3A"/>
    <w:rsid w:val="00BF66DB"/>
    <w:rsid w:val="00CA2EDE"/>
    <w:rsid w:val="00CF07DA"/>
    <w:rsid w:val="00CF431F"/>
    <w:rsid w:val="00D37BC5"/>
    <w:rsid w:val="00D573E5"/>
    <w:rsid w:val="00D64745"/>
    <w:rsid w:val="00D65971"/>
    <w:rsid w:val="00EF6A51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Amir Ihsan</cp:lastModifiedBy>
  <cp:revision>2</cp:revision>
  <dcterms:created xsi:type="dcterms:W3CDTF">2020-04-13T10:56:00Z</dcterms:created>
  <dcterms:modified xsi:type="dcterms:W3CDTF">2020-04-13T10:56:00Z</dcterms:modified>
</cp:coreProperties>
</file>