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E3F" w:rsidRDefault="00D82E3F">
      <w:pPr>
        <w:rPr>
          <w:b/>
          <w:bCs/>
          <w:sz w:val="28"/>
          <w:szCs w:val="28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0</wp:posOffset>
            </wp:positionV>
            <wp:extent cx="2066290" cy="20662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DA">
        <w:rPr>
          <w:b/>
          <w:bCs/>
          <w:sz w:val="28"/>
          <w:szCs w:val="28"/>
          <w:lang w:val="en-GB"/>
        </w:rPr>
        <w:t>Name: Azan</w:t>
      </w:r>
    </w:p>
    <w:p w:rsidR="007442DA" w:rsidRDefault="007442D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ID#15894</w:t>
      </w:r>
    </w:p>
    <w:p w:rsidR="007442DA" w:rsidRDefault="00462A9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Subj: Macroeconomics </w:t>
      </w:r>
    </w:p>
    <w:p w:rsidR="00462A91" w:rsidRDefault="00462A9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S.Teacher: Ms.Wajiha Amin</w:t>
      </w:r>
    </w:p>
    <w:p w:rsidR="00462A91" w:rsidRDefault="00A6265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BBA 2</w:t>
      </w:r>
      <w:r w:rsidRPr="00A6265A">
        <w:rPr>
          <w:b/>
          <w:bCs/>
          <w:sz w:val="28"/>
          <w:szCs w:val="28"/>
          <w:vertAlign w:val="superscript"/>
          <w:lang w:val="en-GB"/>
        </w:rPr>
        <w:t>nd</w:t>
      </w:r>
      <w:r>
        <w:rPr>
          <w:b/>
          <w:bCs/>
          <w:sz w:val="28"/>
          <w:szCs w:val="28"/>
          <w:lang w:val="en-GB"/>
        </w:rPr>
        <w:t xml:space="preserve"> semester </w:t>
      </w:r>
    </w:p>
    <w:p w:rsidR="00A6265A" w:rsidRDefault="00A6265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27</w:t>
      </w:r>
      <w:r w:rsidRPr="00A6265A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June 2020</w:t>
      </w:r>
    </w:p>
    <w:p w:rsidR="00A6265A" w:rsidRDefault="00A6265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Final term</w:t>
      </w:r>
    </w:p>
    <w:p w:rsidR="00047E57" w:rsidRDefault="00047E57" w:rsidP="00047E57">
      <w:pPr>
        <w:rPr>
          <w:b/>
          <w:bCs/>
          <w:sz w:val="28"/>
          <w:szCs w:val="28"/>
          <w:lang w:val="en-GB"/>
        </w:rPr>
      </w:pPr>
    </w:p>
    <w:p w:rsidR="00047E57" w:rsidRDefault="00047E57" w:rsidP="00047E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PART A MCQS</w:t>
      </w:r>
    </w:p>
    <w:p w:rsidR="00047E57" w:rsidRPr="008B0557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1</w:t>
      </w:r>
      <w:r w:rsidR="008B0557">
        <w:rPr>
          <w:b/>
          <w:bCs/>
          <w:color w:val="4472C4" w:themeColor="accent1"/>
          <w:sz w:val="24"/>
          <w:szCs w:val="24"/>
          <w:lang w:val="en-GB"/>
        </w:rPr>
        <w:t xml:space="preserve"> A</w:t>
      </w:r>
    </w:p>
    <w:p w:rsidR="00047E57" w:rsidRPr="004A23DE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2</w:t>
      </w:r>
      <w:r w:rsidR="004A23DE">
        <w:rPr>
          <w:color w:val="4472C4" w:themeColor="accent1"/>
          <w:sz w:val="24"/>
          <w:szCs w:val="24"/>
          <w:lang w:val="en-GB"/>
        </w:rPr>
        <w:t xml:space="preserve"> </w:t>
      </w:r>
      <w:r w:rsidR="004A23DE">
        <w:rPr>
          <w:b/>
          <w:bCs/>
          <w:color w:val="4472C4" w:themeColor="accent1"/>
          <w:sz w:val="24"/>
          <w:szCs w:val="24"/>
          <w:lang w:val="en-GB"/>
        </w:rPr>
        <w:t>B</w:t>
      </w:r>
    </w:p>
    <w:p w:rsidR="00047E57" w:rsidRPr="004A23DE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3</w:t>
      </w:r>
      <w:r w:rsidR="004A23DE">
        <w:rPr>
          <w:color w:val="4472C4" w:themeColor="accent1"/>
          <w:sz w:val="24"/>
          <w:szCs w:val="24"/>
          <w:lang w:val="en-GB"/>
        </w:rPr>
        <w:t xml:space="preserve"> </w:t>
      </w:r>
      <w:r w:rsidR="00DA07B0">
        <w:rPr>
          <w:b/>
          <w:bCs/>
          <w:color w:val="4472C4" w:themeColor="accent1"/>
          <w:sz w:val="24"/>
          <w:szCs w:val="24"/>
          <w:lang w:val="en-GB"/>
        </w:rPr>
        <w:t>B</w:t>
      </w:r>
    </w:p>
    <w:p w:rsidR="00047E57" w:rsidRPr="00DA07B0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 xml:space="preserve">4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C</w:t>
      </w:r>
    </w:p>
    <w:p w:rsidR="00047E57" w:rsidRPr="003E702B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5</w:t>
      </w:r>
      <w:r w:rsidR="003E702B">
        <w:rPr>
          <w:color w:val="4472C4" w:themeColor="accent1"/>
          <w:sz w:val="24"/>
          <w:szCs w:val="24"/>
          <w:lang w:val="en-GB"/>
        </w:rPr>
        <w:t xml:space="preserve">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A</w:t>
      </w:r>
    </w:p>
    <w:p w:rsidR="00047E57" w:rsidRPr="003E702B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 xml:space="preserve">6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B</w:t>
      </w:r>
    </w:p>
    <w:p w:rsidR="00047E57" w:rsidRPr="003E702B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7</w:t>
      </w:r>
      <w:r w:rsidR="003E702B">
        <w:rPr>
          <w:color w:val="4472C4" w:themeColor="accent1"/>
          <w:sz w:val="24"/>
          <w:szCs w:val="24"/>
          <w:lang w:val="en-GB"/>
        </w:rPr>
        <w:t xml:space="preserve">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C</w:t>
      </w:r>
    </w:p>
    <w:p w:rsidR="00047E57" w:rsidRPr="00DF3453" w:rsidRDefault="00DF3453" w:rsidP="00047E57">
      <w:pPr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GB"/>
        </w:rPr>
        <w:t>8</w:t>
      </w:r>
      <w:r w:rsidR="003E702B">
        <w:rPr>
          <w:color w:val="4472C4" w:themeColor="accent1"/>
          <w:sz w:val="24"/>
          <w:szCs w:val="24"/>
          <w:lang w:val="en-GB"/>
        </w:rPr>
        <w:t xml:space="preserve"> </w:t>
      </w:r>
      <w:r>
        <w:rPr>
          <w:b/>
          <w:bCs/>
          <w:color w:val="4472C4" w:themeColor="accent1"/>
          <w:sz w:val="24"/>
          <w:szCs w:val="24"/>
          <w:lang w:val="en-US"/>
        </w:rPr>
        <w:t>A</w:t>
      </w:r>
    </w:p>
    <w:p w:rsidR="00047E57" w:rsidRPr="003E702B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9</w:t>
      </w:r>
      <w:r w:rsidR="003E702B">
        <w:rPr>
          <w:color w:val="4472C4" w:themeColor="accent1"/>
          <w:sz w:val="24"/>
          <w:szCs w:val="24"/>
          <w:lang w:val="en-GB"/>
        </w:rPr>
        <w:t xml:space="preserve">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B</w:t>
      </w:r>
    </w:p>
    <w:p w:rsidR="00047E57" w:rsidRPr="003E702B" w:rsidRDefault="00DF3453" w:rsidP="00047E57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>10</w:t>
      </w:r>
      <w:r w:rsidR="003E702B">
        <w:rPr>
          <w:color w:val="4472C4" w:themeColor="accent1"/>
          <w:sz w:val="24"/>
          <w:szCs w:val="24"/>
          <w:lang w:val="en-GB"/>
        </w:rPr>
        <w:t xml:space="preserve"> </w:t>
      </w:r>
      <w:r w:rsidR="003E702B">
        <w:rPr>
          <w:b/>
          <w:bCs/>
          <w:color w:val="4472C4" w:themeColor="accent1"/>
          <w:sz w:val="24"/>
          <w:szCs w:val="24"/>
          <w:lang w:val="en-GB"/>
        </w:rPr>
        <w:t>C</w:t>
      </w:r>
    </w:p>
    <w:p w:rsidR="00A6265A" w:rsidRDefault="00A6265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QUESTION NO:</w:t>
      </w:r>
      <w:r w:rsidR="009D38BC">
        <w:rPr>
          <w:b/>
          <w:bCs/>
          <w:sz w:val="28"/>
          <w:szCs w:val="28"/>
          <w:lang w:val="en-GB"/>
        </w:rPr>
        <w:t>1</w:t>
      </w:r>
    </w:p>
    <w:p w:rsidR="009D38BC" w:rsidRDefault="00CA572B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DISINFLATION </w:t>
      </w:r>
    </w:p>
    <w:p w:rsidR="00CA572B" w:rsidRDefault="00CA572B">
      <w:pPr>
        <w:rPr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  </w:t>
      </w:r>
      <w:r w:rsidR="009B5975">
        <w:rPr>
          <w:color w:val="4472C4" w:themeColor="accent1"/>
          <w:sz w:val="24"/>
          <w:szCs w:val="24"/>
          <w:lang w:val="en-GB"/>
        </w:rPr>
        <w:t>Disinflation is used to describe the slowing of price on inflation.</w:t>
      </w:r>
      <w:r w:rsidR="00CF2E5C">
        <w:rPr>
          <w:color w:val="4472C4" w:themeColor="accent1"/>
          <w:sz w:val="24"/>
          <w:szCs w:val="24"/>
          <w:lang w:val="en-GB"/>
        </w:rPr>
        <w:t xml:space="preserve">The rise in the price level signifies that the currency in a given </w:t>
      </w:r>
      <w:r w:rsidR="0083096E">
        <w:rPr>
          <w:color w:val="4472C4" w:themeColor="accent1"/>
          <w:sz w:val="24"/>
          <w:szCs w:val="24"/>
          <w:lang w:val="en-GB"/>
        </w:rPr>
        <w:t>economy losses purchasing power</w:t>
      </w:r>
      <w:r w:rsidR="00DD7C1C">
        <w:rPr>
          <w:color w:val="4472C4" w:themeColor="accent1"/>
          <w:sz w:val="24"/>
          <w:szCs w:val="24"/>
          <w:lang w:val="en-GB"/>
        </w:rPr>
        <w:t xml:space="preserve"> (i.e less can be bought with the same amount money)</w:t>
      </w:r>
      <w:r w:rsidR="00363012">
        <w:rPr>
          <w:color w:val="4472C4" w:themeColor="accent1"/>
          <w:sz w:val="24"/>
          <w:szCs w:val="24"/>
          <w:lang w:val="en-GB"/>
        </w:rPr>
        <w:t>. In other words It is a decrease in the rate of inflation.</w:t>
      </w:r>
    </w:p>
    <w:p w:rsidR="00363012" w:rsidRDefault="00363012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HYPERINFLATION </w:t>
      </w:r>
    </w:p>
    <w:p w:rsidR="00363012" w:rsidRDefault="00363012">
      <w:pPr>
        <w:rPr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  </w:t>
      </w:r>
      <w:r w:rsidR="003106C3">
        <w:rPr>
          <w:color w:val="4472C4" w:themeColor="accent1"/>
          <w:sz w:val="24"/>
          <w:szCs w:val="24"/>
          <w:lang w:val="en-GB"/>
        </w:rPr>
        <w:t xml:space="preserve">Hyperinflation occurs </w:t>
      </w:r>
      <w:r w:rsidR="00E0042A">
        <w:rPr>
          <w:color w:val="4472C4" w:themeColor="accent1"/>
          <w:sz w:val="24"/>
          <w:szCs w:val="24"/>
          <w:lang w:val="en-GB"/>
        </w:rPr>
        <w:t>when prices have risen by more than 50% per month over a period time</w:t>
      </w:r>
      <w:r w:rsidR="00601359">
        <w:rPr>
          <w:color w:val="4472C4" w:themeColor="accent1"/>
          <w:sz w:val="24"/>
          <w:szCs w:val="24"/>
          <w:lang w:val="en-GB"/>
        </w:rPr>
        <w:t>.</w:t>
      </w:r>
      <w:r w:rsidR="00E51845">
        <w:rPr>
          <w:color w:val="4472C4" w:themeColor="accent1"/>
          <w:sz w:val="24"/>
          <w:szCs w:val="24"/>
          <w:lang w:val="en-GB"/>
        </w:rPr>
        <w:t>It is a very high and typically accelerating inflation.</w:t>
      </w:r>
      <w:r w:rsidR="00A44992">
        <w:rPr>
          <w:color w:val="4472C4" w:themeColor="accent1"/>
          <w:sz w:val="24"/>
          <w:szCs w:val="24"/>
          <w:lang w:val="en-GB"/>
        </w:rPr>
        <w:t>It quickly erodes the real value of the local currency.</w:t>
      </w:r>
    </w:p>
    <w:p w:rsidR="00A44992" w:rsidRDefault="00AB165C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COMMERCIAL BANKS</w:t>
      </w:r>
    </w:p>
    <w:p w:rsidR="00AB165C" w:rsidRDefault="00AB165C">
      <w:pPr>
        <w:rPr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t xml:space="preserve">  A commercial bank is a financial institution </w:t>
      </w:r>
      <w:r w:rsidR="003619A7">
        <w:rPr>
          <w:color w:val="4472C4" w:themeColor="accent1"/>
          <w:sz w:val="24"/>
          <w:szCs w:val="24"/>
          <w:lang w:val="en-GB"/>
        </w:rPr>
        <w:t xml:space="preserve">which performs the functions of accepting deposits from the general public and giving </w:t>
      </w:r>
      <w:r w:rsidR="00B206DC">
        <w:rPr>
          <w:color w:val="4472C4" w:themeColor="accent1"/>
          <w:sz w:val="24"/>
          <w:szCs w:val="24"/>
          <w:lang w:val="en-GB"/>
        </w:rPr>
        <w:t xml:space="preserve">loans for investment with the aim of earning profit.They generally </w:t>
      </w:r>
      <w:r w:rsidR="006F0DF4">
        <w:rPr>
          <w:color w:val="4472C4" w:themeColor="accent1"/>
          <w:sz w:val="24"/>
          <w:szCs w:val="24"/>
          <w:lang w:val="en-GB"/>
        </w:rPr>
        <w:t>finance trade and commerce with short term loans.</w:t>
      </w:r>
    </w:p>
    <w:p w:rsidR="006F0DF4" w:rsidRDefault="001E68D4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CENTRAL BANK</w:t>
      </w:r>
    </w:p>
    <w:p w:rsidR="001E68D4" w:rsidRDefault="001E68D4">
      <w:pPr>
        <w:rPr>
          <w:color w:val="4472C4" w:themeColor="accent1"/>
          <w:sz w:val="24"/>
          <w:szCs w:val="24"/>
          <w:lang w:val="en-GB"/>
        </w:rPr>
      </w:pPr>
      <w:r>
        <w:rPr>
          <w:color w:val="4472C4" w:themeColor="accent1"/>
          <w:sz w:val="24"/>
          <w:szCs w:val="24"/>
          <w:lang w:val="en-GB"/>
        </w:rPr>
        <w:lastRenderedPageBreak/>
        <w:t xml:space="preserve">  A central bank plays an important role </w:t>
      </w:r>
      <w:r w:rsidR="00A619D7">
        <w:rPr>
          <w:color w:val="4472C4" w:themeColor="accent1"/>
          <w:sz w:val="24"/>
          <w:szCs w:val="24"/>
          <w:lang w:val="en-GB"/>
        </w:rPr>
        <w:t xml:space="preserve">in monetary and banking system of a country.It is responsible for maintaining financial sovereignty </w:t>
      </w:r>
      <w:r w:rsidR="00B26FBA">
        <w:rPr>
          <w:color w:val="4472C4" w:themeColor="accent1"/>
          <w:sz w:val="24"/>
          <w:szCs w:val="24"/>
          <w:lang w:val="en-GB"/>
        </w:rPr>
        <w:t xml:space="preserve">and economic stability of a country, especially in underdeveloped </w:t>
      </w:r>
      <w:r w:rsidR="00844D83">
        <w:rPr>
          <w:color w:val="4472C4" w:themeColor="accent1"/>
          <w:sz w:val="24"/>
          <w:szCs w:val="24"/>
          <w:lang w:val="en-GB"/>
        </w:rPr>
        <w:t xml:space="preserve">countries.It issues currency, regulates money supply and controls different </w:t>
      </w:r>
      <w:r w:rsidR="000B4240">
        <w:rPr>
          <w:color w:val="4472C4" w:themeColor="accent1"/>
          <w:sz w:val="24"/>
          <w:szCs w:val="24"/>
          <w:lang w:val="en-GB"/>
        </w:rPr>
        <w:t>interests rates in a country.</w:t>
      </w:r>
    </w:p>
    <w:p w:rsidR="000B4240" w:rsidRDefault="00B64E9D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DEMAND PULL AND COST PU</w:t>
      </w:r>
      <w:r w:rsidR="00C81E4A">
        <w:rPr>
          <w:b/>
          <w:bCs/>
          <w:color w:val="4472C4" w:themeColor="accent1"/>
          <w:sz w:val="24"/>
          <w:szCs w:val="24"/>
          <w:lang w:val="en-GB"/>
        </w:rPr>
        <w:t xml:space="preserve">SH INFLATION </w:t>
      </w:r>
    </w:p>
    <w:p w:rsidR="00C81E4A" w:rsidRDefault="00C81E4A">
      <w:pPr>
        <w:rPr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  </w:t>
      </w:r>
      <w:r>
        <w:rPr>
          <w:color w:val="4472C4" w:themeColor="accent1"/>
          <w:sz w:val="24"/>
          <w:szCs w:val="24"/>
          <w:lang w:val="en-GB"/>
        </w:rPr>
        <w:t xml:space="preserve">Demand pull inflation results when the </w:t>
      </w:r>
      <w:r w:rsidR="00C67556">
        <w:rPr>
          <w:color w:val="4472C4" w:themeColor="accent1"/>
          <w:sz w:val="24"/>
          <w:szCs w:val="24"/>
          <w:lang w:val="en-GB"/>
        </w:rPr>
        <w:t>prices rise because aggregate demand in an economy is greater than aggregate supply</w:t>
      </w:r>
      <w:r w:rsidR="0042796B">
        <w:rPr>
          <w:color w:val="4472C4" w:themeColor="accent1"/>
          <w:sz w:val="24"/>
          <w:szCs w:val="24"/>
          <w:lang w:val="en-GB"/>
        </w:rPr>
        <w:t>, While cost push inflation is a result of increased production costs,</w:t>
      </w:r>
      <w:r w:rsidR="00145909">
        <w:rPr>
          <w:color w:val="4472C4" w:themeColor="accent1"/>
          <w:sz w:val="24"/>
          <w:szCs w:val="24"/>
          <w:lang w:val="en-GB"/>
        </w:rPr>
        <w:t xml:space="preserve"> such as wages and raw materials and decreases aggregate supply.</w:t>
      </w:r>
    </w:p>
    <w:p w:rsidR="00145909" w:rsidRDefault="0098062F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EXPANSIONARY AND CONTRAC</w:t>
      </w:r>
      <w:r w:rsidR="009D5C9E">
        <w:rPr>
          <w:b/>
          <w:bCs/>
          <w:color w:val="4472C4" w:themeColor="accent1"/>
          <w:sz w:val="24"/>
          <w:szCs w:val="24"/>
          <w:lang w:val="en-GB"/>
        </w:rPr>
        <w:t>TIONARY FISCAL POLICY</w:t>
      </w:r>
    </w:p>
    <w:p w:rsidR="009D5C9E" w:rsidRDefault="009D5C9E">
      <w:pPr>
        <w:rPr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  </w:t>
      </w:r>
      <w:r>
        <w:rPr>
          <w:color w:val="4472C4" w:themeColor="accent1"/>
          <w:sz w:val="24"/>
          <w:szCs w:val="24"/>
          <w:lang w:val="en-GB"/>
        </w:rPr>
        <w:t xml:space="preserve">Expansionary fiscal policy occurs </w:t>
      </w:r>
      <w:r w:rsidR="00BD0136">
        <w:rPr>
          <w:color w:val="4472C4" w:themeColor="accent1"/>
          <w:sz w:val="24"/>
          <w:szCs w:val="24"/>
          <w:lang w:val="en-GB"/>
        </w:rPr>
        <w:t xml:space="preserve">when the rates of tax are cut or </w:t>
      </w:r>
      <w:r w:rsidR="00930BCB">
        <w:rPr>
          <w:color w:val="4472C4" w:themeColor="accent1"/>
          <w:sz w:val="24"/>
          <w:szCs w:val="24"/>
          <w:lang w:val="en-GB"/>
        </w:rPr>
        <w:t xml:space="preserve">increase government spending, shifting aggregate demand curve to the right. While Contractionary fiscal policy </w:t>
      </w:r>
      <w:r w:rsidR="00F85A3C">
        <w:rPr>
          <w:color w:val="4472C4" w:themeColor="accent1"/>
          <w:sz w:val="24"/>
          <w:szCs w:val="24"/>
          <w:lang w:val="en-GB"/>
        </w:rPr>
        <w:t xml:space="preserve">occurs tax rates are raises or cuts government spending, shifting </w:t>
      </w:r>
      <w:r w:rsidR="00974F33">
        <w:rPr>
          <w:color w:val="4472C4" w:themeColor="accent1"/>
          <w:sz w:val="24"/>
          <w:szCs w:val="24"/>
          <w:lang w:val="en-GB"/>
        </w:rPr>
        <w:t>aggregate demand to the left.</w:t>
      </w:r>
    </w:p>
    <w:p w:rsidR="00974F33" w:rsidRDefault="00B20ADA">
      <w:pPr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OPEN MARKET OPERATION AND DISCOUNT RATE</w:t>
      </w:r>
    </w:p>
    <w:p w:rsidR="00B20ADA" w:rsidRDefault="00B20ADA">
      <w:pPr>
        <w:rPr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 xml:space="preserve">  </w:t>
      </w:r>
      <w:r w:rsidR="00D41D91">
        <w:rPr>
          <w:color w:val="4472C4" w:themeColor="accent1"/>
          <w:sz w:val="24"/>
          <w:szCs w:val="24"/>
          <w:lang w:val="en-GB"/>
        </w:rPr>
        <w:t xml:space="preserve">Open market operations are flexible and thus the most frequently used tool of </w:t>
      </w:r>
      <w:r w:rsidR="001401F5">
        <w:rPr>
          <w:color w:val="4472C4" w:themeColor="accent1"/>
          <w:sz w:val="24"/>
          <w:szCs w:val="24"/>
          <w:lang w:val="en-GB"/>
        </w:rPr>
        <w:t>monetary policy</w:t>
      </w:r>
      <w:r w:rsidR="00A05C87">
        <w:rPr>
          <w:color w:val="4472C4" w:themeColor="accent1"/>
          <w:sz w:val="24"/>
          <w:szCs w:val="24"/>
          <w:lang w:val="en-GB"/>
        </w:rPr>
        <w:t xml:space="preserve">. The discount rate is the interest rate </w:t>
      </w:r>
      <w:r w:rsidR="00F02BF2">
        <w:rPr>
          <w:color w:val="4472C4" w:themeColor="accent1"/>
          <w:sz w:val="24"/>
          <w:szCs w:val="24"/>
          <w:lang w:val="en-GB"/>
        </w:rPr>
        <w:t>charged by federal reserve banks to depository institutions on short term loans.</w:t>
      </w:r>
    </w:p>
    <w:p w:rsidR="00F02BF2" w:rsidRDefault="00F02BF2">
      <w:pPr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QUESTION NO:2 (</w:t>
      </w:r>
      <w:r w:rsidR="00FE0216">
        <w:rPr>
          <w:b/>
          <w:bCs/>
          <w:color w:val="000000" w:themeColor="text1"/>
          <w:sz w:val="28"/>
          <w:szCs w:val="28"/>
          <w:lang w:val="en-GB"/>
        </w:rPr>
        <w:t>A)</w:t>
      </w:r>
    </w:p>
    <w:p w:rsidR="00FE0216" w:rsidRDefault="00FE0216">
      <w:pPr>
        <w:rPr>
          <w:b/>
          <w:bCs/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 xml:space="preserve">MONEY </w:t>
      </w:r>
    </w:p>
    <w:p w:rsidR="00FE0216" w:rsidRDefault="00A92390">
      <w:pPr>
        <w:rPr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 xml:space="preserve"> </w:t>
      </w:r>
      <w:r>
        <w:rPr>
          <w:color w:val="4472C4" w:themeColor="accent1"/>
          <w:sz w:val="28"/>
          <w:szCs w:val="28"/>
          <w:lang w:val="en-GB"/>
        </w:rPr>
        <w:t xml:space="preserve">Money is </w:t>
      </w:r>
      <w:r w:rsidR="00FF5C61">
        <w:rPr>
          <w:color w:val="4472C4" w:themeColor="accent1"/>
          <w:sz w:val="28"/>
          <w:szCs w:val="28"/>
          <w:lang w:val="en-GB"/>
        </w:rPr>
        <w:t xml:space="preserve">a liquid asset used in the </w:t>
      </w:r>
      <w:r w:rsidR="009B7828">
        <w:rPr>
          <w:color w:val="4472C4" w:themeColor="accent1"/>
          <w:sz w:val="28"/>
          <w:szCs w:val="28"/>
          <w:lang w:val="en-GB"/>
        </w:rPr>
        <w:t>settlement of transactions.Generally it is any object that is accep</w:t>
      </w:r>
      <w:r w:rsidR="002D30F1">
        <w:rPr>
          <w:color w:val="4472C4" w:themeColor="accent1"/>
          <w:sz w:val="28"/>
          <w:szCs w:val="28"/>
          <w:lang w:val="en-GB"/>
        </w:rPr>
        <w:t xml:space="preserve">ted as payment for goods and services and repayment of debts in a given country or socio-economic </w:t>
      </w:r>
      <w:r w:rsidR="006141D3">
        <w:rPr>
          <w:color w:val="4472C4" w:themeColor="accent1"/>
          <w:sz w:val="28"/>
          <w:szCs w:val="28"/>
          <w:lang w:val="en-GB"/>
        </w:rPr>
        <w:t xml:space="preserve">context.The main function of money are distinguished as </w:t>
      </w:r>
    </w:p>
    <w:p w:rsidR="006141D3" w:rsidRDefault="006141D3">
      <w:pPr>
        <w:rPr>
          <w:color w:val="4472C4" w:themeColor="accent1"/>
          <w:sz w:val="28"/>
          <w:szCs w:val="28"/>
          <w:lang w:val="en-GB"/>
        </w:rPr>
      </w:pPr>
      <w:r>
        <w:rPr>
          <w:color w:val="4472C4" w:themeColor="accent1"/>
          <w:sz w:val="28"/>
          <w:szCs w:val="28"/>
          <w:lang w:val="en-GB"/>
        </w:rPr>
        <w:t>*A medium of exchange</w:t>
      </w:r>
    </w:p>
    <w:p w:rsidR="006141D3" w:rsidRDefault="006141D3">
      <w:pPr>
        <w:rPr>
          <w:color w:val="4472C4" w:themeColor="accent1"/>
          <w:sz w:val="28"/>
          <w:szCs w:val="28"/>
          <w:lang w:val="en-GB"/>
        </w:rPr>
      </w:pPr>
      <w:r>
        <w:rPr>
          <w:color w:val="4472C4" w:themeColor="accent1"/>
          <w:sz w:val="28"/>
          <w:szCs w:val="28"/>
          <w:lang w:val="en-GB"/>
        </w:rPr>
        <w:t>*</w:t>
      </w:r>
      <w:r w:rsidR="005F1422">
        <w:rPr>
          <w:color w:val="4472C4" w:themeColor="accent1"/>
          <w:sz w:val="28"/>
          <w:szCs w:val="28"/>
          <w:lang w:val="en-GB"/>
        </w:rPr>
        <w:t>A unit of an account</w:t>
      </w:r>
    </w:p>
    <w:p w:rsidR="005F1422" w:rsidRDefault="005F1422">
      <w:pPr>
        <w:rPr>
          <w:color w:val="4472C4" w:themeColor="accent1"/>
          <w:sz w:val="28"/>
          <w:szCs w:val="28"/>
          <w:lang w:val="en-GB"/>
        </w:rPr>
      </w:pPr>
      <w:r>
        <w:rPr>
          <w:color w:val="4472C4" w:themeColor="accent1"/>
          <w:sz w:val="28"/>
          <w:szCs w:val="28"/>
          <w:lang w:val="en-GB"/>
        </w:rPr>
        <w:t>*A store of value</w:t>
      </w:r>
    </w:p>
    <w:p w:rsidR="00FB5BB1" w:rsidRDefault="00FB5BB1" w:rsidP="00FB5BB1">
      <w:pPr>
        <w:rPr>
          <w:b/>
          <w:bCs/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>FUNCTIONS OF MONEY</w:t>
      </w:r>
    </w:p>
    <w:p w:rsidR="00FB5BB1" w:rsidRPr="00FB5BB1" w:rsidRDefault="00FB5BB1" w:rsidP="00FB5BB1">
      <w:pPr>
        <w:rPr>
          <w:color w:val="4472C4" w:themeColor="accent1"/>
          <w:sz w:val="24"/>
          <w:szCs w:val="24"/>
          <w:lang w:val="en-GB"/>
        </w:rPr>
      </w:pPr>
      <w:r w:rsidRPr="00F32167">
        <w:rPr>
          <w:color w:val="4472C4" w:themeColor="accent1"/>
          <w:sz w:val="24"/>
          <w:szCs w:val="24"/>
          <w:lang w:val="en-GB"/>
        </w:rPr>
        <w:t xml:space="preserve">  </w:t>
      </w:r>
      <w:r w:rsidRPr="00FB5BB1">
        <w:rPr>
          <w:rFonts w:cs="Arial"/>
          <w:color w:val="4472C4" w:themeColor="accent1"/>
          <w:sz w:val="24"/>
          <w:szCs w:val="24"/>
        </w:rPr>
        <w:t>Money has three primary functions. It is a medium of exchange, a unit of account, and a store of value:</w:t>
      </w:r>
    </w:p>
    <w:p w:rsidR="00DE116F" w:rsidRPr="00DE116F" w:rsidRDefault="00FB5BB1" w:rsidP="00DE116F">
      <w:pPr>
        <w:spacing w:after="120"/>
        <w:textAlignment w:val="baseline"/>
        <w:divId w:val="1572109217"/>
        <w:rPr>
          <w:rFonts w:eastAsia="Times New Roman" w:cs="Arial"/>
          <w:b/>
          <w:bCs/>
          <w:color w:val="4472C4" w:themeColor="accent1"/>
          <w:sz w:val="24"/>
          <w:szCs w:val="24"/>
          <w:lang w:val="en-GB"/>
        </w:rPr>
      </w:pPr>
      <w:r w:rsidRPr="00FB5BB1">
        <w:rPr>
          <w:rFonts w:eastAsia="Times New Roman" w:cs="Arial"/>
          <w:b/>
          <w:bCs/>
          <w:color w:val="4472C4" w:themeColor="accent1"/>
          <w:sz w:val="24"/>
          <w:szCs w:val="24"/>
        </w:rPr>
        <w:t>Medium of Exchang</w:t>
      </w:r>
      <w:r w:rsidR="00DE116F" w:rsidRPr="00DE116F">
        <w:rPr>
          <w:rFonts w:eastAsia="Times New Roman" w:cs="Arial"/>
          <w:b/>
          <w:bCs/>
          <w:color w:val="4472C4" w:themeColor="accent1"/>
          <w:sz w:val="24"/>
          <w:szCs w:val="24"/>
          <w:lang w:val="en-GB"/>
        </w:rPr>
        <w:t>e</w:t>
      </w:r>
    </w:p>
    <w:p w:rsidR="00FB5BB1" w:rsidRPr="00FB5BB1" w:rsidRDefault="00647DC8" w:rsidP="00DE116F">
      <w:pPr>
        <w:spacing w:after="120"/>
        <w:textAlignment w:val="baseline"/>
        <w:divId w:val="1572109217"/>
        <w:rPr>
          <w:rFonts w:eastAsia="Times New Roman" w:cs="Arial"/>
          <w:color w:val="4472C4" w:themeColor="accent1"/>
          <w:sz w:val="24"/>
          <w:szCs w:val="24"/>
        </w:rPr>
      </w:pPr>
      <w:r>
        <w:rPr>
          <w:rFonts w:eastAsia="Times New Roman" w:cs="Arial"/>
          <w:color w:val="4472C4" w:themeColor="accent1"/>
          <w:sz w:val="24"/>
          <w:szCs w:val="24"/>
          <w:lang w:val="en-US"/>
        </w:rPr>
        <w:t xml:space="preserve">  </w:t>
      </w:r>
      <w:r w:rsidR="00FB5BB1" w:rsidRPr="00FB5BB1">
        <w:rPr>
          <w:rFonts w:eastAsia="Times New Roman" w:cs="Arial"/>
          <w:color w:val="4472C4" w:themeColor="accent1"/>
          <w:sz w:val="24"/>
          <w:szCs w:val="24"/>
        </w:rPr>
        <w:t>When money is used to intermediate the exchange of goods and services, it is performing a function as a medium of exchange.</w:t>
      </w:r>
    </w:p>
    <w:p w:rsidR="00DE116F" w:rsidRPr="00DE116F" w:rsidRDefault="00FB5BB1" w:rsidP="00FB5BB1">
      <w:pPr>
        <w:spacing w:before="120" w:after="120"/>
        <w:textAlignment w:val="baseline"/>
        <w:divId w:val="1572109217"/>
        <w:rPr>
          <w:rFonts w:eastAsia="Times New Roman" w:cs="Arial"/>
          <w:b/>
          <w:bCs/>
          <w:color w:val="4472C4" w:themeColor="accent1"/>
          <w:sz w:val="24"/>
          <w:szCs w:val="24"/>
        </w:rPr>
      </w:pPr>
      <w:r w:rsidRPr="00FB5BB1">
        <w:rPr>
          <w:rFonts w:eastAsia="Times New Roman" w:cs="Arial"/>
          <w:b/>
          <w:bCs/>
          <w:color w:val="4472C4" w:themeColor="accent1"/>
          <w:sz w:val="24"/>
          <w:szCs w:val="24"/>
        </w:rPr>
        <w:t xml:space="preserve">Unit of Account </w:t>
      </w:r>
    </w:p>
    <w:p w:rsidR="00FB5BB1" w:rsidRPr="00FB5BB1" w:rsidRDefault="00647DC8" w:rsidP="00FB5BB1">
      <w:pPr>
        <w:spacing w:before="120" w:after="120"/>
        <w:textAlignment w:val="baseline"/>
        <w:divId w:val="1572109217"/>
        <w:rPr>
          <w:rFonts w:eastAsia="Times New Roman" w:cs="Arial"/>
          <w:color w:val="4472C4" w:themeColor="accent1"/>
          <w:sz w:val="24"/>
          <w:szCs w:val="24"/>
        </w:rPr>
      </w:pPr>
      <w:r>
        <w:rPr>
          <w:rFonts w:eastAsia="Times New Roman" w:cs="Arial"/>
          <w:color w:val="4472C4" w:themeColor="accent1"/>
          <w:sz w:val="24"/>
          <w:szCs w:val="24"/>
          <w:lang w:val="en-US"/>
        </w:rPr>
        <w:t xml:space="preserve">  </w:t>
      </w:r>
      <w:r w:rsidR="00FB5BB1" w:rsidRPr="00FB5BB1">
        <w:rPr>
          <w:rFonts w:eastAsia="Times New Roman" w:cs="Arial"/>
          <w:color w:val="4472C4" w:themeColor="accent1"/>
          <w:sz w:val="24"/>
          <w:szCs w:val="24"/>
        </w:rPr>
        <w:t>It is a standard numerical unit of measurement of market value of goods, services, and other transactions. It is a standard of relative worth and deferred payment, and as such is a necessary prerequisite for the formulation of commercial agreements that involve debt. To function as a unit of account, money must be divisible into smaller units without loss of value, fungible (one unit or piece must be perceived as equivalent to any other), and a specific weight or size to be verifiably countable.</w:t>
      </w:r>
    </w:p>
    <w:p w:rsidR="0036693D" w:rsidRDefault="00FB5BB1" w:rsidP="00DE116F">
      <w:pPr>
        <w:spacing w:before="120" w:after="120"/>
        <w:textAlignment w:val="baseline"/>
        <w:divId w:val="1572109217"/>
        <w:rPr>
          <w:rFonts w:eastAsia="Times New Roman" w:cs="Arial"/>
          <w:b/>
          <w:bCs/>
          <w:color w:val="4472C4" w:themeColor="accent1"/>
          <w:sz w:val="24"/>
          <w:szCs w:val="24"/>
        </w:rPr>
      </w:pPr>
      <w:r w:rsidRPr="00FB5BB1">
        <w:rPr>
          <w:rFonts w:eastAsia="Times New Roman" w:cs="Arial"/>
          <w:b/>
          <w:bCs/>
          <w:color w:val="4472C4" w:themeColor="accent1"/>
          <w:sz w:val="24"/>
          <w:szCs w:val="24"/>
        </w:rPr>
        <w:t>Store of Value</w:t>
      </w:r>
    </w:p>
    <w:p w:rsidR="0036693D" w:rsidRDefault="00504D90" w:rsidP="0036693D">
      <w:pPr>
        <w:spacing w:before="120" w:after="120"/>
        <w:textAlignment w:val="baseline"/>
        <w:divId w:val="1572109217"/>
        <w:rPr>
          <w:rFonts w:eastAsia="Times New Roman" w:cs="Arial"/>
          <w:color w:val="4472C4" w:themeColor="accent1"/>
          <w:sz w:val="24"/>
          <w:szCs w:val="24"/>
        </w:rPr>
      </w:pPr>
      <w:r>
        <w:rPr>
          <w:rFonts w:eastAsia="Times New Roman" w:cs="Arial"/>
          <w:color w:val="4472C4" w:themeColor="accent1"/>
          <w:sz w:val="24"/>
          <w:szCs w:val="24"/>
          <w:lang w:val="en-US"/>
        </w:rPr>
        <w:t xml:space="preserve">  </w:t>
      </w:r>
      <w:r w:rsidR="00FB5BB1" w:rsidRPr="00FB5BB1">
        <w:rPr>
          <w:rFonts w:eastAsia="Times New Roman" w:cs="Arial"/>
          <w:color w:val="4472C4" w:themeColor="accent1"/>
          <w:sz w:val="24"/>
          <w:szCs w:val="24"/>
        </w:rPr>
        <w:t>To act as a store of value, money must be reliably saved, stored, and retrieved. It must be predictably usable as a medium of exchange when it is retrieved. Additionally, the value of money must remain stable over time.</w:t>
      </w:r>
    </w:p>
    <w:p w:rsidR="0036693D" w:rsidRDefault="0036693D" w:rsidP="0036693D">
      <w:pPr>
        <w:spacing w:before="120" w:after="120"/>
        <w:textAlignment w:val="baseline"/>
        <w:divId w:val="1572109217"/>
        <w:rPr>
          <w:rFonts w:eastAsia="Times New Roman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lang w:val="en-GB"/>
        </w:rPr>
        <w:lastRenderedPageBreak/>
        <w:t>QUESTION NO:2</w:t>
      </w:r>
      <w:r w:rsidR="00096F75">
        <w:rPr>
          <w:rFonts w:eastAsia="Times New Roman" w:cs="Arial"/>
          <w:b/>
          <w:bCs/>
          <w:color w:val="000000" w:themeColor="text1"/>
          <w:sz w:val="28"/>
          <w:szCs w:val="28"/>
          <w:lang w:val="en-GB"/>
        </w:rPr>
        <w:t xml:space="preserve"> (B)</w:t>
      </w:r>
    </w:p>
    <w:p w:rsidR="000D6AA8" w:rsidRDefault="000D6AA8" w:rsidP="00883FAD">
      <w:pPr>
        <w:spacing w:before="120" w:after="120"/>
        <w:textAlignment w:val="baseline"/>
        <w:divId w:val="1572109217"/>
        <w:rPr>
          <w:rFonts w:eastAsia="Times New Roman" w:cs="Arial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Arial"/>
          <w:b/>
          <w:bCs/>
          <w:color w:val="4472C4" w:themeColor="accent1"/>
          <w:sz w:val="24"/>
          <w:szCs w:val="24"/>
          <w:lang w:val="en-GB"/>
        </w:rPr>
        <w:t>INSTRUMENTS OF MONETARY POLICY</w:t>
      </w:r>
    </w:p>
    <w:p w:rsidR="00096F75" w:rsidRPr="00397381" w:rsidRDefault="00883FAD" w:rsidP="00482617">
      <w:pPr>
        <w:divId w:val="103229363"/>
        <w:rPr>
          <w:rFonts w:eastAsia="Times New Roman" w:cs="Times New Roman"/>
          <w:color w:val="4472C4" w:themeColor="accent1"/>
          <w:sz w:val="24"/>
          <w:szCs w:val="24"/>
        </w:rPr>
      </w:pPr>
      <w:r w:rsidRPr="00883FAD">
        <w:rPr>
          <w:rFonts w:eastAsia="Times New Roman" w:cs="Times New Roman"/>
          <w:color w:val="4472C4" w:themeColor="accent1"/>
          <w:sz w:val="24"/>
          <w:szCs w:val="24"/>
          <w:shd w:val="clear" w:color="auto" w:fill="F8F8F8"/>
        </w:rPr>
        <w:t>Typically, direct instruments include cash reserve (CRR) and/or statutory liquidity ratios (SLR), directed credit and administered interest rates.</w:t>
      </w:r>
    </w:p>
    <w:p w:rsidR="00F714FD" w:rsidRDefault="00482617" w:rsidP="00F714FD">
      <w:pPr>
        <w:pStyle w:val="NormalWeb"/>
        <w:spacing w:before="0" w:beforeAutospacing="0" w:after="150" w:afterAutospacing="0"/>
        <w:divId w:val="209659236"/>
        <w:rPr>
          <w:rStyle w:val="apple-converted-space"/>
          <w:rFonts w:asciiTheme="minorHAnsi" w:hAnsiTheme="minorHAnsi"/>
          <w:b/>
          <w:bCs/>
          <w:color w:val="4472C4" w:themeColor="accent1"/>
        </w:rPr>
      </w:pPr>
      <w:r w:rsidRPr="00F714FD">
        <w:rPr>
          <w:rFonts w:asciiTheme="minorHAnsi" w:hAnsiTheme="minorHAnsi"/>
          <w:b/>
          <w:bCs/>
          <w:color w:val="4472C4" w:themeColor="accent1"/>
        </w:rPr>
        <w:t>CRR/SLR</w:t>
      </w:r>
    </w:p>
    <w:p w:rsidR="00482617" w:rsidRPr="00F714FD" w:rsidRDefault="00F714FD" w:rsidP="00F714FD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b/>
          <w:bCs/>
          <w:color w:val="4472C4" w:themeColor="accent1"/>
        </w:rPr>
      </w:pPr>
      <w:r>
        <w:rPr>
          <w:rStyle w:val="apple-converted-space"/>
          <w:rFonts w:asciiTheme="minorHAnsi" w:hAnsiTheme="minorHAnsi"/>
          <w:b/>
          <w:bCs/>
          <w:color w:val="4472C4" w:themeColor="accent1"/>
          <w:lang w:val="en-GB"/>
        </w:rPr>
        <w:t xml:space="preserve">  </w:t>
      </w:r>
      <w:r w:rsidR="00482617" w:rsidRPr="00397381">
        <w:rPr>
          <w:rFonts w:asciiTheme="minorHAnsi" w:hAnsiTheme="minorHAnsi"/>
          <w:color w:val="4472C4" w:themeColor="accent1"/>
        </w:rPr>
        <w:t>Cash reserve ratio (CRR) determines the level of cash banks need to hold against their net demand and time liabilities. Similarly, statutory liquidity ratio (SLR) requires banks to maintain a part of their liabilities in the form of liquid assets (e.g. government securities).</w:t>
      </w:r>
      <w:r w:rsidR="00482617" w:rsidRPr="00397381">
        <w:rPr>
          <w:rStyle w:val="apple-converted-space"/>
          <w:rFonts w:asciiTheme="minorHAnsi" w:hAnsiTheme="minorHAnsi"/>
          <w:color w:val="4472C4" w:themeColor="accent1"/>
        </w:rPr>
        <w:t> </w:t>
      </w:r>
    </w:p>
    <w:p w:rsidR="00397381" w:rsidRPr="00F714FD" w:rsidRDefault="00482617">
      <w:pPr>
        <w:pStyle w:val="NormalWeb"/>
        <w:spacing w:before="0" w:beforeAutospacing="0" w:after="150" w:afterAutospacing="0"/>
        <w:divId w:val="209659236"/>
        <w:rPr>
          <w:rStyle w:val="apple-converted-space"/>
          <w:rFonts w:asciiTheme="minorHAnsi" w:hAnsiTheme="minorHAnsi"/>
          <w:b/>
          <w:bCs/>
          <w:color w:val="4472C4" w:themeColor="accent1"/>
        </w:rPr>
      </w:pPr>
      <w:r w:rsidRPr="00F714FD">
        <w:rPr>
          <w:rFonts w:asciiTheme="minorHAnsi" w:hAnsiTheme="minorHAnsi"/>
          <w:b/>
          <w:bCs/>
          <w:color w:val="4472C4" w:themeColor="accent1"/>
        </w:rPr>
        <w:t>Bank rate</w:t>
      </w:r>
    </w:p>
    <w:p w:rsidR="00482617" w:rsidRPr="00397381" w:rsidRDefault="00747AC9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color w:val="4472C4" w:themeColor="accent1"/>
        </w:rPr>
      </w:pPr>
      <w:r>
        <w:rPr>
          <w:rFonts w:asciiTheme="minorHAnsi" w:hAnsiTheme="minorHAnsi"/>
          <w:color w:val="4472C4" w:themeColor="accent1"/>
          <w:lang w:val="en-GB"/>
        </w:rPr>
        <w:t xml:space="preserve">  </w:t>
      </w:r>
      <w:r w:rsidR="00482617" w:rsidRPr="00397381">
        <w:rPr>
          <w:rFonts w:asciiTheme="minorHAnsi" w:hAnsiTheme="minorHAnsi"/>
          <w:color w:val="4472C4" w:themeColor="accent1"/>
        </w:rPr>
        <w:t>Bank rate is the rate at which RBI lends to the banking entities to meet their liquidity requirements.</w:t>
      </w:r>
      <w:r w:rsidR="00482617" w:rsidRPr="00397381">
        <w:rPr>
          <w:rStyle w:val="apple-converted-space"/>
          <w:rFonts w:asciiTheme="minorHAnsi" w:hAnsiTheme="minorHAnsi"/>
          <w:color w:val="4472C4" w:themeColor="accent1"/>
        </w:rPr>
        <w:t> </w:t>
      </w:r>
    </w:p>
    <w:p w:rsidR="00397381" w:rsidRPr="00397381" w:rsidRDefault="00482617">
      <w:pPr>
        <w:pStyle w:val="NormalWeb"/>
        <w:spacing w:before="0" w:beforeAutospacing="0" w:after="150" w:afterAutospacing="0"/>
        <w:divId w:val="209659236"/>
        <w:rPr>
          <w:rStyle w:val="apple-converted-space"/>
          <w:rFonts w:asciiTheme="minorHAnsi" w:hAnsiTheme="minorHAnsi"/>
          <w:b/>
          <w:bCs/>
          <w:color w:val="4472C4" w:themeColor="accent1"/>
        </w:rPr>
      </w:pPr>
      <w:r w:rsidRPr="00397381">
        <w:rPr>
          <w:rFonts w:asciiTheme="minorHAnsi" w:hAnsiTheme="minorHAnsi"/>
          <w:b/>
          <w:bCs/>
          <w:color w:val="4472C4" w:themeColor="accent1"/>
        </w:rPr>
        <w:t>Interest rates</w:t>
      </w:r>
    </w:p>
    <w:p w:rsidR="0055796B" w:rsidRDefault="00747AC9" w:rsidP="001E7AE4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color w:val="4472C4" w:themeColor="accent1"/>
        </w:rPr>
      </w:pPr>
      <w:r>
        <w:rPr>
          <w:rFonts w:asciiTheme="minorHAnsi" w:hAnsiTheme="minorHAnsi"/>
          <w:color w:val="4472C4" w:themeColor="accent1"/>
          <w:lang w:val="en-GB"/>
        </w:rPr>
        <w:t xml:space="preserve">  </w:t>
      </w:r>
      <w:r w:rsidR="00482617" w:rsidRPr="00397381">
        <w:rPr>
          <w:rFonts w:asciiTheme="minorHAnsi" w:hAnsiTheme="minorHAnsi"/>
          <w:color w:val="4472C4" w:themeColor="accent1"/>
        </w:rPr>
        <w:t>Credit and interest rate directives take the form of prescribed targets for allocation of credit to preferred sectors or industries and prescription of deposit and lending rates.</w:t>
      </w:r>
    </w:p>
    <w:p w:rsidR="001E7AE4" w:rsidRDefault="001E7AE4" w:rsidP="001E7AE4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QUESTION NO:3 (A)</w:t>
      </w:r>
    </w:p>
    <w:p w:rsidR="001E7AE4" w:rsidRDefault="00662958" w:rsidP="001E7AE4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b/>
          <w:bCs/>
          <w:color w:val="4472C4" w:themeColor="accent1"/>
          <w:lang w:val="en-GB"/>
        </w:rPr>
      </w:pPr>
      <w:r>
        <w:rPr>
          <w:rFonts w:asciiTheme="minorHAnsi" w:hAnsiTheme="minorHAnsi"/>
          <w:b/>
          <w:bCs/>
          <w:color w:val="4472C4" w:themeColor="accent1"/>
          <w:lang w:val="en-GB"/>
        </w:rPr>
        <w:t xml:space="preserve">AUTOMATIC </w:t>
      </w:r>
      <w:proofErr w:type="spellStart"/>
      <w:r>
        <w:rPr>
          <w:rFonts w:asciiTheme="minorHAnsi" w:hAnsiTheme="minorHAnsi"/>
          <w:b/>
          <w:bCs/>
          <w:color w:val="4472C4" w:themeColor="accent1"/>
          <w:lang w:val="en-GB"/>
        </w:rPr>
        <w:t>STABILIZER</w:t>
      </w:r>
      <w:proofErr w:type="spellEnd"/>
      <w:r>
        <w:rPr>
          <w:rFonts w:asciiTheme="minorHAnsi" w:hAnsiTheme="minorHAnsi"/>
          <w:b/>
          <w:bCs/>
          <w:color w:val="4472C4" w:themeColor="accent1"/>
          <w:lang w:val="en-GB"/>
        </w:rPr>
        <w:t xml:space="preserve"> AND ITS EXAMPLE</w:t>
      </w:r>
    </w:p>
    <w:p w:rsidR="00662958" w:rsidRDefault="003A3656" w:rsidP="001E7AE4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color w:val="4472C4" w:themeColor="accent1"/>
          <w:lang w:val="en-GB"/>
        </w:rPr>
      </w:pPr>
      <w:r>
        <w:rPr>
          <w:rFonts w:asciiTheme="minorHAnsi" w:hAnsiTheme="minorHAnsi"/>
          <w:color w:val="4472C4" w:themeColor="accent1"/>
          <w:lang w:val="en-GB"/>
        </w:rPr>
        <w:t xml:space="preserve">Automatic </w:t>
      </w:r>
      <w:proofErr w:type="spellStart"/>
      <w:r>
        <w:rPr>
          <w:rFonts w:asciiTheme="minorHAnsi" w:hAnsiTheme="minorHAnsi"/>
          <w:color w:val="4472C4" w:themeColor="accent1"/>
          <w:lang w:val="en-GB"/>
        </w:rPr>
        <w:t>stabilize</w:t>
      </w:r>
      <w:r w:rsidR="008902A1">
        <w:rPr>
          <w:rFonts w:asciiTheme="minorHAnsi" w:hAnsiTheme="minorHAnsi"/>
          <w:color w:val="4472C4" w:themeColor="accent1"/>
          <w:lang w:val="en-GB"/>
        </w:rPr>
        <w:t>r</w:t>
      </w:r>
      <w:proofErr w:type="spellEnd"/>
      <w:r w:rsidR="008902A1">
        <w:rPr>
          <w:rFonts w:asciiTheme="minorHAnsi" w:hAnsiTheme="minorHAnsi"/>
          <w:color w:val="4472C4" w:themeColor="accent1"/>
          <w:lang w:val="en-GB"/>
        </w:rPr>
        <w:t xml:space="preserve"> offset fluctuations in economic activity without direct intervention </w:t>
      </w:r>
      <w:r w:rsidR="00977581">
        <w:rPr>
          <w:rFonts w:asciiTheme="minorHAnsi" w:hAnsiTheme="minorHAnsi"/>
          <w:color w:val="4472C4" w:themeColor="accent1"/>
          <w:lang w:val="en-GB"/>
        </w:rPr>
        <w:t>by policymakers.</w:t>
      </w:r>
      <w:r w:rsidR="00F73A55">
        <w:rPr>
          <w:rFonts w:asciiTheme="minorHAnsi" w:hAnsiTheme="minorHAnsi"/>
          <w:color w:val="4472C4" w:themeColor="accent1"/>
          <w:lang w:val="en-GB"/>
        </w:rPr>
        <w:t xml:space="preserve">Automatic </w:t>
      </w:r>
      <w:proofErr w:type="spellStart"/>
      <w:r w:rsidR="00F73A55">
        <w:rPr>
          <w:rFonts w:asciiTheme="minorHAnsi" w:hAnsiTheme="minorHAnsi"/>
          <w:color w:val="4472C4" w:themeColor="accent1"/>
          <w:lang w:val="en-GB"/>
        </w:rPr>
        <w:t>stabilizers</w:t>
      </w:r>
      <w:proofErr w:type="spellEnd"/>
      <w:r w:rsidR="00F73A55">
        <w:rPr>
          <w:rFonts w:asciiTheme="minorHAnsi" w:hAnsiTheme="minorHAnsi"/>
          <w:color w:val="4472C4" w:themeColor="accent1"/>
          <w:lang w:val="en-GB"/>
        </w:rPr>
        <w:t xml:space="preserve"> are the feature</w:t>
      </w:r>
      <w:r w:rsidR="00DA1130">
        <w:rPr>
          <w:rFonts w:asciiTheme="minorHAnsi" w:hAnsiTheme="minorHAnsi"/>
          <w:color w:val="4472C4" w:themeColor="accent1"/>
          <w:lang w:val="en-GB"/>
        </w:rPr>
        <w:t>s of the tax and transfer systems that temper the economy when it over</w:t>
      </w:r>
      <w:r w:rsidR="00DE3C48">
        <w:rPr>
          <w:rFonts w:asciiTheme="minorHAnsi" w:hAnsiTheme="minorHAnsi"/>
          <w:color w:val="4472C4" w:themeColor="accent1"/>
          <w:lang w:val="en-GB"/>
        </w:rPr>
        <w:t xml:space="preserve">heats and stimulate the economy when it slumps, without direct intervention </w:t>
      </w:r>
      <w:r w:rsidR="00F12D90">
        <w:rPr>
          <w:rFonts w:asciiTheme="minorHAnsi" w:hAnsiTheme="minorHAnsi"/>
          <w:color w:val="4472C4" w:themeColor="accent1"/>
          <w:lang w:val="en-GB"/>
        </w:rPr>
        <w:t>by policy makers.</w:t>
      </w:r>
      <w:r w:rsidR="00614DA7">
        <w:rPr>
          <w:rFonts w:asciiTheme="minorHAnsi" w:hAnsiTheme="minorHAnsi"/>
          <w:color w:val="4472C4" w:themeColor="accent1"/>
          <w:lang w:val="en-GB"/>
        </w:rPr>
        <w:t xml:space="preserve">These are fiscal policies which automatically </w:t>
      </w:r>
      <w:proofErr w:type="spellStart"/>
      <w:r w:rsidR="00614DA7">
        <w:rPr>
          <w:rFonts w:asciiTheme="minorHAnsi" w:hAnsiTheme="minorHAnsi"/>
          <w:color w:val="4472C4" w:themeColor="accent1"/>
          <w:lang w:val="en-GB"/>
        </w:rPr>
        <w:t>stabilize</w:t>
      </w:r>
      <w:proofErr w:type="spellEnd"/>
      <w:r w:rsidR="00614DA7">
        <w:rPr>
          <w:rFonts w:asciiTheme="minorHAnsi" w:hAnsiTheme="minorHAnsi"/>
          <w:color w:val="4472C4" w:themeColor="accent1"/>
          <w:lang w:val="en-GB"/>
        </w:rPr>
        <w:t xml:space="preserve"> </w:t>
      </w:r>
      <w:r w:rsidR="003F6DEE">
        <w:rPr>
          <w:rFonts w:asciiTheme="minorHAnsi" w:hAnsiTheme="minorHAnsi"/>
          <w:color w:val="4472C4" w:themeColor="accent1"/>
          <w:lang w:val="en-GB"/>
        </w:rPr>
        <w:t xml:space="preserve">the economy in the time of economic swings.These policies increases </w:t>
      </w:r>
      <w:r w:rsidR="00001647">
        <w:rPr>
          <w:rFonts w:asciiTheme="minorHAnsi" w:hAnsiTheme="minorHAnsi"/>
          <w:color w:val="4472C4" w:themeColor="accent1"/>
          <w:lang w:val="en-GB"/>
        </w:rPr>
        <w:t xml:space="preserve">government budget deficit in the time of recession and decrease in the time of </w:t>
      </w:r>
      <w:r w:rsidR="00330E02">
        <w:rPr>
          <w:rFonts w:asciiTheme="minorHAnsi" w:hAnsiTheme="minorHAnsi"/>
          <w:color w:val="4472C4" w:themeColor="accent1"/>
          <w:lang w:val="en-GB"/>
        </w:rPr>
        <w:t>inflation.</w:t>
      </w:r>
    </w:p>
    <w:p w:rsidR="005648AE" w:rsidRDefault="005B4516" w:rsidP="005648AE">
      <w:pPr>
        <w:pStyle w:val="NormalWeb"/>
        <w:spacing w:before="0" w:beforeAutospacing="0" w:after="150" w:afterAutospacing="0"/>
        <w:divId w:val="209659236"/>
        <w:rPr>
          <w:rFonts w:asciiTheme="minorHAnsi" w:hAnsiTheme="minorHAnsi"/>
          <w:b/>
          <w:bCs/>
          <w:color w:val="4472C4" w:themeColor="accent1"/>
          <w:lang w:val="en-GB"/>
        </w:rPr>
      </w:pPr>
      <w:r>
        <w:rPr>
          <w:rFonts w:asciiTheme="minorHAnsi" w:hAnsiTheme="minorHAnsi"/>
          <w:b/>
          <w:bCs/>
          <w:color w:val="4472C4" w:themeColor="accent1"/>
          <w:lang w:val="en-GB"/>
        </w:rPr>
        <w:t>EXAMPLE</w:t>
      </w:r>
    </w:p>
    <w:p w:rsidR="008215F9" w:rsidRDefault="005B4516" w:rsidP="005648AE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color w:val="4472C4" w:themeColor="accent1"/>
          <w:shd w:val="clear" w:color="auto" w:fill="FFFFFF"/>
        </w:rPr>
      </w:pPr>
      <w:r w:rsidRPr="005B4516">
        <w:rPr>
          <w:rFonts w:asciiTheme="minorHAnsi" w:eastAsia="Times New Roman" w:hAnsiTheme="minorHAnsi" w:cs="Arial"/>
          <w:color w:val="4472C4" w:themeColor="accent1"/>
        </w:rPr>
        <w:t>examples</w:t>
      </w:r>
      <w:r w:rsidRPr="005B4516">
        <w:rPr>
          <w:rFonts w:asciiTheme="minorHAnsi" w:eastAsia="Times New Roman" w:hAnsiTheme="minorHAnsi" w:cs="Arial"/>
          <w:color w:val="4472C4" w:themeColor="accent1"/>
          <w:shd w:val="clear" w:color="auto" w:fill="FFFFFF"/>
        </w:rPr>
        <w:t> of </w:t>
      </w:r>
      <w:r w:rsidRPr="005B4516">
        <w:rPr>
          <w:rFonts w:asciiTheme="minorHAnsi" w:eastAsia="Times New Roman" w:hAnsiTheme="minorHAnsi" w:cs="Arial"/>
          <w:color w:val="4472C4" w:themeColor="accent1"/>
        </w:rPr>
        <w:t>automatic stabilizers</w:t>
      </w:r>
      <w:r w:rsidRPr="005B4516">
        <w:rPr>
          <w:rFonts w:asciiTheme="minorHAnsi" w:eastAsia="Times New Roman" w:hAnsiTheme="minorHAnsi" w:cs="Arial"/>
          <w:color w:val="4472C4" w:themeColor="accent1"/>
          <w:shd w:val="clear" w:color="auto" w:fill="FFFFFF"/>
        </w:rPr>
        <w:t> are unemployment insurance payments, which increase during a recession as more workers become unemployed</w:t>
      </w:r>
    </w:p>
    <w:p w:rsidR="005B4516" w:rsidRDefault="008215F9" w:rsidP="005648AE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color w:val="4472C4" w:themeColor="accent1"/>
          <w:shd w:val="clear" w:color="auto" w:fill="FFFFFF"/>
        </w:rPr>
      </w:pPr>
      <w:r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*</w:t>
      </w:r>
      <w:r w:rsidR="005B4516" w:rsidRPr="005B4516">
        <w:rPr>
          <w:rFonts w:asciiTheme="minorHAnsi" w:eastAsia="Times New Roman" w:hAnsiTheme="minorHAnsi" w:cs="Arial"/>
          <w:color w:val="4472C4" w:themeColor="accent1"/>
          <w:shd w:val="clear" w:color="auto" w:fill="FFFFFF"/>
        </w:rPr>
        <w:t xml:space="preserve"> income taxes, which decrease during a recession as incomes fall. During expansions unemployment insurance payments decrease and income taxes increase.</w:t>
      </w:r>
    </w:p>
    <w:p w:rsidR="008215F9" w:rsidRDefault="00E06959" w:rsidP="005648AE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shd w:val="clear" w:color="auto" w:fill="FFFFFF"/>
          <w:lang w:val="en-GB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QUESTION NO:3 (B)</w:t>
      </w:r>
    </w:p>
    <w:p w:rsidR="00E06959" w:rsidRDefault="00AA6609" w:rsidP="005648AE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b/>
          <w:bCs/>
          <w:color w:val="4472C4" w:themeColor="accent1"/>
          <w:shd w:val="clear" w:color="auto" w:fill="FFFFFF"/>
          <w:lang w:val="en-GB"/>
        </w:rPr>
      </w:pPr>
      <w:r>
        <w:rPr>
          <w:rFonts w:asciiTheme="minorHAnsi" w:eastAsia="Times New Roman" w:hAnsiTheme="minorHAnsi" w:cs="Arial"/>
          <w:b/>
          <w:bCs/>
          <w:color w:val="4472C4" w:themeColor="accent1"/>
          <w:shd w:val="clear" w:color="auto" w:fill="FFFFFF"/>
          <w:lang w:val="en-GB"/>
        </w:rPr>
        <w:t>MEASURING OF INFLATION</w:t>
      </w:r>
    </w:p>
    <w:p w:rsidR="00A868D1" w:rsidRDefault="00AA6609" w:rsidP="005438DC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</w:pPr>
      <w:r>
        <w:rPr>
          <w:rFonts w:asciiTheme="minorHAnsi" w:eastAsia="Times New Roman" w:hAnsiTheme="minorHAnsi" w:cs="Arial"/>
          <w:b/>
          <w:bCs/>
          <w:color w:val="4472C4" w:themeColor="accent1"/>
          <w:shd w:val="clear" w:color="auto" w:fill="FFFFFF"/>
          <w:lang w:val="en-GB"/>
        </w:rPr>
        <w:t xml:space="preserve">  </w:t>
      </w:r>
      <w:r w:rsidR="00247F6A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Inflation is</w:t>
      </w:r>
      <w:r w:rsidR="00F71ED7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 an increase </w:t>
      </w:r>
      <w:r w:rsidR="00806A08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in the level of prices of the goods and services that household buys. </w:t>
      </w:r>
      <w:r w:rsidR="009B5E91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It is </w:t>
      </w:r>
      <w:r w:rsidR="00247F6A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measured as the rate of change of </w:t>
      </w:r>
      <w:r w:rsidR="000E3DDF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those prices</w:t>
      </w:r>
      <w:r w:rsidR="009B5E91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The most well known indicator of inflation is the consumer </w:t>
      </w:r>
      <w:r w:rsidR="006D7E3B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price index (CPI) which measures the percentage change in the price of a basket of </w:t>
      </w:r>
      <w:r w:rsidR="00612385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goods and services consumed by households.</w:t>
      </w:r>
      <w:r w:rsidR="00A868D1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To better understand how it is calculated we can use an example</w:t>
      </w:r>
      <w:r w:rsidR="005438DC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:</w:t>
      </w:r>
    </w:p>
    <w:p w:rsidR="005B4516" w:rsidRDefault="005438DC" w:rsidP="001E3820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</w:pPr>
      <w:r>
        <w:rPr>
          <w:rFonts w:asciiTheme="minorHAnsi" w:eastAsia="Times New Roman" w:hAnsiTheme="minorHAnsi" w:cs="Arial"/>
          <w:b/>
          <w:bCs/>
          <w:color w:val="4472C4" w:themeColor="accent1"/>
          <w:shd w:val="clear" w:color="auto" w:fill="FFFFFF"/>
          <w:lang w:val="en-GB"/>
        </w:rPr>
        <w:t xml:space="preserve">Formula : </w:t>
      </w:r>
      <w:r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>Inflation = PriceYear2 – PriceYear1</w:t>
      </w:r>
      <w:r w:rsidR="00B35637"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  <w:t xml:space="preserve"> Multiply by 100 and divided by PriceYear1</w:t>
      </w:r>
    </w:p>
    <w:p w:rsidR="00554F77" w:rsidRDefault="00554F77" w:rsidP="00554F77">
      <w:pPr>
        <w:divId w:val="1915234291"/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  <w:lang w:val="en-GB"/>
        </w:rPr>
      </w:pPr>
      <w:r w:rsidRPr="00554F77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</w:rPr>
        <w:t>The price of a book was $20 in 20</w:t>
      </w:r>
      <w:r w:rsidR="000E2A70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  <w:lang w:val="en-GB"/>
        </w:rPr>
        <w:t>19</w:t>
      </w:r>
      <w:r w:rsidRPr="00554F77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</w:rPr>
        <w:t xml:space="preserve"> (year 1) and the price increased to $20.50 in 20</w:t>
      </w:r>
      <w:r w:rsidR="000E2A70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  <w:lang w:val="en-GB"/>
        </w:rPr>
        <w:t>20</w:t>
      </w:r>
      <w:r w:rsidRPr="00554F77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</w:rPr>
        <w:t xml:space="preserve"> (year 2). The price of an hour of childcare was $30 in 201</w:t>
      </w:r>
      <w:r w:rsidR="000E2A70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  <w:lang w:val="en-GB"/>
        </w:rPr>
        <w:t>9,</w:t>
      </w:r>
      <w:r w:rsidRPr="00554F77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</w:rPr>
        <w:t xml:space="preserve"> and this increased to $31.41 in 20</w:t>
      </w:r>
      <w:r w:rsidR="000E2A70">
        <w:rPr>
          <w:rFonts w:eastAsia="Times New Roman" w:cs="Times New Roman"/>
          <w:color w:val="4472C4" w:themeColor="accent1"/>
          <w:sz w:val="24"/>
          <w:szCs w:val="24"/>
          <w:shd w:val="clear" w:color="auto" w:fill="FFFFFF"/>
          <w:lang w:val="en-GB"/>
        </w:rPr>
        <w:t>20.</w:t>
      </w:r>
    </w:p>
    <w:p w:rsidR="009E52C9" w:rsidRPr="009E52C9" w:rsidRDefault="009E52C9" w:rsidP="009E52C9">
      <w:pPr>
        <w:spacing w:before="225"/>
        <w:divId w:val="1549023836"/>
        <w:rPr>
          <w:rFonts w:cs="Times New Roman"/>
          <w:color w:val="4472C4" w:themeColor="accent1"/>
          <w:sz w:val="24"/>
          <w:szCs w:val="24"/>
        </w:rPr>
      </w:pPr>
      <w:r w:rsidRPr="009E52C9">
        <w:rPr>
          <w:rFonts w:cs="Times New Roman"/>
          <w:color w:val="4472C4" w:themeColor="accent1"/>
          <w:sz w:val="24"/>
          <w:szCs w:val="24"/>
        </w:rPr>
        <w:lastRenderedPageBreak/>
        <w:t>Using the formula, inflation for each of the individual items can be calculated.</w:t>
      </w:r>
    </w:p>
    <w:p w:rsidR="009E52C9" w:rsidRDefault="009E52C9" w:rsidP="009E52C9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 w:rsidRPr="009E52C9">
        <w:rPr>
          <w:rFonts w:eastAsia="Times New Roman" w:cs="Times New Roman"/>
          <w:color w:val="4472C4" w:themeColor="accent1"/>
          <w:sz w:val="24"/>
          <w:szCs w:val="24"/>
        </w:rPr>
        <w:t>For books, annual inflation was 2.5 per cent</w:t>
      </w:r>
      <w:r w:rsidR="00BB239F">
        <w:rPr>
          <w:rFonts w:eastAsia="Times New Roman" w:cs="Times New Roman"/>
          <w:color w:val="4472C4" w:themeColor="accent1"/>
          <w:sz w:val="24"/>
          <w:szCs w:val="24"/>
          <w:lang w:val="en-GB"/>
        </w:rPr>
        <w:t>, For</w:t>
      </w:r>
      <w:r w:rsidRPr="009E52C9">
        <w:rPr>
          <w:rFonts w:eastAsia="Times New Roman" w:cs="Times New Roman"/>
          <w:color w:val="4472C4" w:themeColor="accent1"/>
          <w:sz w:val="24"/>
          <w:szCs w:val="24"/>
        </w:rPr>
        <w:t xml:space="preserve"> childcare, annual inflation was 4.7 per cen</w:t>
      </w:r>
      <w:r w:rsidRPr="009E52C9">
        <w:rPr>
          <w:rFonts w:eastAsia="Times New Roman" w:cs="Times New Roman"/>
          <w:color w:val="4472C4" w:themeColor="accent1"/>
          <w:sz w:val="24"/>
          <w:szCs w:val="24"/>
          <w:lang w:val="en-GB"/>
        </w:rPr>
        <w:t>t</w:t>
      </w:r>
      <w:r w:rsidR="00BB239F">
        <w:rPr>
          <w:rFonts w:eastAsia="Times New Roman" w:cs="Times New Roman"/>
          <w:color w:val="4472C4" w:themeColor="accent1"/>
          <w:sz w:val="24"/>
          <w:szCs w:val="24"/>
          <w:lang w:val="en-GB"/>
        </w:rPr>
        <w:t>.</w:t>
      </w:r>
    </w:p>
    <w:p w:rsidR="00360B69" w:rsidRDefault="001110FD" w:rsidP="00360B69">
      <w:pPr>
        <w:spacing w:before="180" w:after="180"/>
        <w:divId w:val="1549023836"/>
        <w:rPr>
          <w:rFonts w:eastAsia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val="en-GB"/>
        </w:rPr>
        <w:t>QUESTION NO:4 (A)</w:t>
      </w:r>
    </w:p>
    <w:p w:rsidR="006F46CD" w:rsidRDefault="001110FD" w:rsidP="006F46CD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 w:rsidRPr="00360B69"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 xml:space="preserve">CAUSES OF </w:t>
      </w:r>
      <w:r w:rsidR="00354971" w:rsidRPr="00360B69"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COST PUSH INFLATIO</w:t>
      </w:r>
      <w:r w:rsidR="004514D9"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N</w:t>
      </w:r>
    </w:p>
    <w:p w:rsidR="004514D9" w:rsidRPr="006F46CD" w:rsidRDefault="004514D9" w:rsidP="006F46CD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color w:val="4472C4" w:themeColor="accent1"/>
          <w:sz w:val="24"/>
          <w:szCs w:val="24"/>
          <w:lang w:val="en-GB"/>
        </w:rPr>
        <w:t>Some of the causes of cost push inflation are given below</w:t>
      </w:r>
      <w:r w:rsidR="006D3E71">
        <w:rPr>
          <w:rFonts w:eastAsia="Times New Roman" w:cs="Times New Roman"/>
          <w:color w:val="4472C4" w:themeColor="accent1"/>
          <w:sz w:val="24"/>
          <w:szCs w:val="24"/>
          <w:lang w:val="en-GB"/>
        </w:rPr>
        <w:t>:</w:t>
      </w:r>
    </w:p>
    <w:p w:rsidR="006F46CD" w:rsidRDefault="00FD29BB" w:rsidP="00467DFA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SUPPLY SHOCK</w:t>
      </w:r>
    </w:p>
    <w:p w:rsidR="00D06637" w:rsidRDefault="00D06637" w:rsidP="00C34666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 xml:space="preserve">  </w:t>
      </w:r>
      <w:r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A supply shock is when there is </w:t>
      </w:r>
      <w:r w:rsidR="00BD54F3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a big increase in prices of critical commodities </w:t>
      </w:r>
      <w:r w:rsidR="003D64EE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like oil.This results in higher transport costs and all firms would see a rise </w:t>
      </w:r>
      <w:r w:rsidR="004F738E">
        <w:rPr>
          <w:rFonts w:eastAsia="Times New Roman" w:cs="Times New Roman"/>
          <w:color w:val="4472C4" w:themeColor="accent1"/>
          <w:sz w:val="24"/>
          <w:szCs w:val="24"/>
          <w:lang w:val="en-GB"/>
        </w:rPr>
        <w:t>in costs.</w:t>
      </w:r>
    </w:p>
    <w:p w:rsidR="004F738E" w:rsidRDefault="004F738E" w:rsidP="00C34666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HIGHER WAGES</w:t>
      </w:r>
    </w:p>
    <w:p w:rsidR="004F738E" w:rsidRDefault="004F738E" w:rsidP="00C34666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  Wages form a large percentage </w:t>
      </w:r>
      <w:r w:rsidR="00CE10B4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of cost for a firm.strong labor unions can influence inflation as they </w:t>
      </w:r>
      <w:r w:rsidR="003636E9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push for higher wages which will leads to an increase in costs of production </w:t>
      </w:r>
      <w:r w:rsidR="00FE5115">
        <w:rPr>
          <w:rFonts w:eastAsia="Times New Roman" w:cs="Times New Roman"/>
          <w:color w:val="4472C4" w:themeColor="accent1"/>
          <w:sz w:val="24"/>
          <w:szCs w:val="24"/>
          <w:lang w:val="en-GB"/>
        </w:rPr>
        <w:t>for the firm and hence higher priced goods.</w:t>
      </w:r>
    </w:p>
    <w:p w:rsidR="00FE5115" w:rsidRDefault="00FE5115" w:rsidP="00C34666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IMPORTED INFLATION</w:t>
      </w:r>
    </w:p>
    <w:p w:rsidR="00FE5115" w:rsidRDefault="00FE5115" w:rsidP="00C34666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  </w:t>
      </w:r>
      <w:r w:rsidR="00B06144">
        <w:rPr>
          <w:rFonts w:eastAsia="Times New Roman" w:cs="Times New Roman"/>
          <w:color w:val="4472C4" w:themeColor="accent1"/>
          <w:sz w:val="24"/>
          <w:szCs w:val="24"/>
          <w:lang w:val="en-GB"/>
        </w:rPr>
        <w:t>A devaluation of currency would result in higher prices of imported goods.</w:t>
      </w:r>
    </w:p>
    <w:p w:rsidR="007C7BD0" w:rsidRDefault="007C7BD0" w:rsidP="00C34666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HIGHER TAXES</w:t>
      </w:r>
    </w:p>
    <w:p w:rsidR="007C7BD0" w:rsidRDefault="007C7BD0" w:rsidP="00C34666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 xml:space="preserve">  </w:t>
      </w:r>
      <w:r w:rsidR="00CB1539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An increase in direct taxation.Higher VAT and Excise duties </w:t>
      </w:r>
      <w:r w:rsidR="00AA7693">
        <w:rPr>
          <w:rFonts w:eastAsia="Times New Roman" w:cs="Times New Roman"/>
          <w:color w:val="4472C4" w:themeColor="accent1"/>
          <w:sz w:val="24"/>
          <w:szCs w:val="24"/>
          <w:lang w:val="en-GB"/>
        </w:rPr>
        <w:t>will increase the prices of goods.</w:t>
      </w:r>
    </w:p>
    <w:p w:rsidR="007B0D3B" w:rsidRDefault="007B0D3B" w:rsidP="00C34666">
      <w:pPr>
        <w:spacing w:before="180" w:after="180"/>
        <w:divId w:val="1549023836"/>
        <w:rPr>
          <w:rFonts w:eastAsia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val="en-GB"/>
        </w:rPr>
        <w:t>QUESTION NO:4 (B)</w:t>
      </w:r>
    </w:p>
    <w:p w:rsidR="007B0D3B" w:rsidRDefault="00F54276" w:rsidP="00C34666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>INFLATION CAN BE GOOD FOR THE ECONOMY</w:t>
      </w:r>
    </w:p>
    <w:p w:rsidR="00F54276" w:rsidRPr="00F54276" w:rsidRDefault="00F54276" w:rsidP="00C34666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  </w:t>
      </w:r>
      <w:r w:rsidR="00FA3321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Inflation will always reduce the value of money, unless interest rates </w:t>
      </w:r>
      <w:r w:rsidR="0089311E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are higher than inflation.And the higher inflation gets the less chance there is </w:t>
      </w:r>
      <w:r w:rsidR="003A1B37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that savers will see any real return on their money.Although </w:t>
      </w:r>
      <w:r w:rsidR="00B026EC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in theory that should be good for the economy, by encouraging people </w:t>
      </w:r>
      <w:r w:rsidR="00AA0F8F">
        <w:rPr>
          <w:rFonts w:eastAsia="Times New Roman" w:cs="Times New Roman"/>
          <w:color w:val="4472C4" w:themeColor="accent1"/>
          <w:sz w:val="24"/>
          <w:szCs w:val="24"/>
          <w:lang w:val="en-GB"/>
        </w:rPr>
        <w:t>to spend rather than save.</w:t>
      </w:r>
      <w:r w:rsidR="00713D5A">
        <w:rPr>
          <w:rFonts w:eastAsia="Times New Roman" w:cs="Times New Roman"/>
          <w:color w:val="4472C4" w:themeColor="accent1"/>
          <w:sz w:val="24"/>
          <w:szCs w:val="24"/>
          <w:lang w:val="en-GB"/>
        </w:rPr>
        <w:t xml:space="preserve">Inflation also makes it easier on debtors, who repay their loans </w:t>
      </w:r>
      <w:r w:rsidR="00AE1AD5">
        <w:rPr>
          <w:rFonts w:eastAsia="Times New Roman" w:cs="Times New Roman"/>
          <w:color w:val="4472C4" w:themeColor="accent1"/>
          <w:sz w:val="24"/>
          <w:szCs w:val="24"/>
          <w:lang w:val="en-GB"/>
        </w:rPr>
        <w:t>with money that is less valuable than the money they borrowed.</w:t>
      </w:r>
      <w:r w:rsidR="004A7DB2">
        <w:rPr>
          <w:rFonts w:eastAsia="Times New Roman" w:cs="Times New Roman"/>
          <w:color w:val="4472C4" w:themeColor="accent1"/>
          <w:sz w:val="24"/>
          <w:szCs w:val="24"/>
          <w:lang w:val="en-GB"/>
        </w:rPr>
        <w:t>This encourages borrowing and lending, which again increases spending on all levels.</w:t>
      </w:r>
      <w:r w:rsidR="0011335A">
        <w:rPr>
          <w:rFonts w:eastAsia="Times New Roman" w:cs="Times New Roman"/>
          <w:color w:val="4472C4" w:themeColor="accent1"/>
          <w:sz w:val="24"/>
          <w:szCs w:val="24"/>
          <w:lang w:val="en-GB"/>
        </w:rPr>
        <w:t>Low inflation will always helps the economy and be useful for it</w:t>
      </w:r>
      <w:r w:rsidR="004063DE">
        <w:rPr>
          <w:rFonts w:eastAsia="Times New Roman" w:cs="Times New Roman"/>
          <w:color w:val="4472C4" w:themeColor="accent1"/>
          <w:sz w:val="24"/>
          <w:szCs w:val="24"/>
          <w:lang w:val="en-GB"/>
        </w:rPr>
        <w:t>, while high inflation can cause problems for the economy.</w:t>
      </w:r>
    </w:p>
    <w:p w:rsidR="00467DFA" w:rsidRDefault="00467DFA" w:rsidP="00C34666">
      <w:pPr>
        <w:spacing w:before="180" w:after="180"/>
        <w:divId w:val="1549023836"/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</w:pPr>
    </w:p>
    <w:p w:rsidR="00FD29BB" w:rsidRPr="00FD29BB" w:rsidRDefault="00FD29BB" w:rsidP="00CF3DE0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4472C4" w:themeColor="accent1"/>
          <w:sz w:val="24"/>
          <w:szCs w:val="24"/>
          <w:lang w:val="en-GB"/>
        </w:rPr>
        <w:t xml:space="preserve">   </w:t>
      </w:r>
    </w:p>
    <w:p w:rsidR="00CF3DE0" w:rsidRDefault="00CF3DE0" w:rsidP="00CF3DE0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</w:p>
    <w:p w:rsidR="00CF3DE0" w:rsidRPr="00CF3DE0" w:rsidRDefault="00CF3DE0" w:rsidP="00CF3DE0">
      <w:pPr>
        <w:spacing w:before="180" w:after="180"/>
        <w:divId w:val="1549023836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</w:p>
    <w:p w:rsidR="009E52C9" w:rsidRPr="009E52C9" w:rsidRDefault="009E52C9" w:rsidP="009E52C9">
      <w:pPr>
        <w:divId w:val="1549023836"/>
        <w:rPr>
          <w:rFonts w:ascii="Times New Roman" w:eastAsia="Times New Roman" w:hAnsi="Times New Roman" w:cs="Times New Roman"/>
          <w:sz w:val="24"/>
          <w:szCs w:val="24"/>
        </w:rPr>
      </w:pPr>
    </w:p>
    <w:p w:rsidR="000E2A70" w:rsidRPr="00554F77" w:rsidRDefault="000E2A70" w:rsidP="00554F77">
      <w:pPr>
        <w:divId w:val="1915234291"/>
        <w:rPr>
          <w:rFonts w:eastAsia="Times New Roman" w:cs="Times New Roman"/>
          <w:color w:val="4472C4" w:themeColor="accent1"/>
          <w:sz w:val="24"/>
          <w:szCs w:val="24"/>
          <w:lang w:val="en-GB"/>
        </w:rPr>
      </w:pPr>
    </w:p>
    <w:p w:rsidR="001E3820" w:rsidRPr="001E3820" w:rsidRDefault="001E3820" w:rsidP="001E3820">
      <w:pPr>
        <w:pStyle w:val="NormalWeb"/>
        <w:spacing w:before="0" w:beforeAutospacing="0" w:after="150" w:afterAutospacing="0"/>
        <w:divId w:val="209659236"/>
        <w:rPr>
          <w:rFonts w:asciiTheme="minorHAnsi" w:eastAsia="Times New Roman" w:hAnsiTheme="minorHAnsi" w:cs="Arial"/>
          <w:color w:val="4472C4" w:themeColor="accent1"/>
          <w:shd w:val="clear" w:color="auto" w:fill="FFFFFF"/>
          <w:lang w:val="en-GB"/>
        </w:rPr>
      </w:pPr>
    </w:p>
    <w:sectPr w:rsidR="001E3820" w:rsidRPr="001E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8F3"/>
    <w:multiLevelType w:val="hybridMultilevel"/>
    <w:tmpl w:val="CB18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537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4201"/>
    <w:multiLevelType w:val="hybridMultilevel"/>
    <w:tmpl w:val="B7002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3F"/>
    <w:rsid w:val="00001647"/>
    <w:rsid w:val="00047E57"/>
    <w:rsid w:val="00096F75"/>
    <w:rsid w:val="000B4240"/>
    <w:rsid w:val="000D6AA8"/>
    <w:rsid w:val="000E2A70"/>
    <w:rsid w:val="000E3DDF"/>
    <w:rsid w:val="001110FD"/>
    <w:rsid w:val="0011335A"/>
    <w:rsid w:val="001401F5"/>
    <w:rsid w:val="00145909"/>
    <w:rsid w:val="001E3820"/>
    <w:rsid w:val="001E68D4"/>
    <w:rsid w:val="001E7AE4"/>
    <w:rsid w:val="00247F6A"/>
    <w:rsid w:val="002C4CBB"/>
    <w:rsid w:val="002D30F1"/>
    <w:rsid w:val="003106C3"/>
    <w:rsid w:val="00330E02"/>
    <w:rsid w:val="00354971"/>
    <w:rsid w:val="00360B69"/>
    <w:rsid w:val="003619A7"/>
    <w:rsid w:val="00363012"/>
    <w:rsid w:val="003636E9"/>
    <w:rsid w:val="0036693D"/>
    <w:rsid w:val="00392011"/>
    <w:rsid w:val="00397381"/>
    <w:rsid w:val="003A1B37"/>
    <w:rsid w:val="003A231C"/>
    <w:rsid w:val="003A3656"/>
    <w:rsid w:val="003D294B"/>
    <w:rsid w:val="003D64EE"/>
    <w:rsid w:val="003E702B"/>
    <w:rsid w:val="003F6DEE"/>
    <w:rsid w:val="004063DE"/>
    <w:rsid w:val="0042796B"/>
    <w:rsid w:val="004514D9"/>
    <w:rsid w:val="00462A91"/>
    <w:rsid w:val="00467DFA"/>
    <w:rsid w:val="00482617"/>
    <w:rsid w:val="004A23DE"/>
    <w:rsid w:val="004A7DB2"/>
    <w:rsid w:val="004D25DB"/>
    <w:rsid w:val="004F738E"/>
    <w:rsid w:val="00504D90"/>
    <w:rsid w:val="005438DC"/>
    <w:rsid w:val="00554F77"/>
    <w:rsid w:val="0055796B"/>
    <w:rsid w:val="005648AE"/>
    <w:rsid w:val="005A06C8"/>
    <w:rsid w:val="005B4516"/>
    <w:rsid w:val="005F1422"/>
    <w:rsid w:val="00601359"/>
    <w:rsid w:val="00612385"/>
    <w:rsid w:val="006141D3"/>
    <w:rsid w:val="00614DA7"/>
    <w:rsid w:val="00647DC8"/>
    <w:rsid w:val="00662958"/>
    <w:rsid w:val="006C6F4D"/>
    <w:rsid w:val="006D22ED"/>
    <w:rsid w:val="006D3E71"/>
    <w:rsid w:val="006D7E3B"/>
    <w:rsid w:val="006F0DF4"/>
    <w:rsid w:val="006F46CD"/>
    <w:rsid w:val="00713D5A"/>
    <w:rsid w:val="007442DA"/>
    <w:rsid w:val="00747AC9"/>
    <w:rsid w:val="007B0D3B"/>
    <w:rsid w:val="007C7BD0"/>
    <w:rsid w:val="00806A08"/>
    <w:rsid w:val="0081514E"/>
    <w:rsid w:val="008215F9"/>
    <w:rsid w:val="0083096E"/>
    <w:rsid w:val="00844D83"/>
    <w:rsid w:val="00883FAD"/>
    <w:rsid w:val="008902A1"/>
    <w:rsid w:val="0089311E"/>
    <w:rsid w:val="008B0557"/>
    <w:rsid w:val="00930BCB"/>
    <w:rsid w:val="00974F33"/>
    <w:rsid w:val="00977581"/>
    <w:rsid w:val="0098062F"/>
    <w:rsid w:val="009B5975"/>
    <w:rsid w:val="009B5E91"/>
    <w:rsid w:val="009B7828"/>
    <w:rsid w:val="009D38BC"/>
    <w:rsid w:val="009D5C9E"/>
    <w:rsid w:val="009E52C9"/>
    <w:rsid w:val="00A05C87"/>
    <w:rsid w:val="00A15E50"/>
    <w:rsid w:val="00A44992"/>
    <w:rsid w:val="00A50204"/>
    <w:rsid w:val="00A619D7"/>
    <w:rsid w:val="00A6265A"/>
    <w:rsid w:val="00A868D1"/>
    <w:rsid w:val="00A92390"/>
    <w:rsid w:val="00AA0F8F"/>
    <w:rsid w:val="00AA6609"/>
    <w:rsid w:val="00AA7693"/>
    <w:rsid w:val="00AB165C"/>
    <w:rsid w:val="00AE1AD5"/>
    <w:rsid w:val="00B026EC"/>
    <w:rsid w:val="00B06144"/>
    <w:rsid w:val="00B206DC"/>
    <w:rsid w:val="00B20ADA"/>
    <w:rsid w:val="00B26FBA"/>
    <w:rsid w:val="00B35637"/>
    <w:rsid w:val="00B64E9D"/>
    <w:rsid w:val="00BB239F"/>
    <w:rsid w:val="00BD0136"/>
    <w:rsid w:val="00BD54F3"/>
    <w:rsid w:val="00C34666"/>
    <w:rsid w:val="00C67556"/>
    <w:rsid w:val="00C81E4A"/>
    <w:rsid w:val="00CA572B"/>
    <w:rsid w:val="00CB1539"/>
    <w:rsid w:val="00CE10B4"/>
    <w:rsid w:val="00CF2E5C"/>
    <w:rsid w:val="00CF3DE0"/>
    <w:rsid w:val="00D06637"/>
    <w:rsid w:val="00D41D91"/>
    <w:rsid w:val="00D82E3F"/>
    <w:rsid w:val="00DA07B0"/>
    <w:rsid w:val="00DA1130"/>
    <w:rsid w:val="00DD7C1C"/>
    <w:rsid w:val="00DE116F"/>
    <w:rsid w:val="00DE3C48"/>
    <w:rsid w:val="00DF3453"/>
    <w:rsid w:val="00E0042A"/>
    <w:rsid w:val="00E06959"/>
    <w:rsid w:val="00E51845"/>
    <w:rsid w:val="00E8340A"/>
    <w:rsid w:val="00F02BF2"/>
    <w:rsid w:val="00F11E4D"/>
    <w:rsid w:val="00F12C22"/>
    <w:rsid w:val="00F12D90"/>
    <w:rsid w:val="00F32167"/>
    <w:rsid w:val="00F54276"/>
    <w:rsid w:val="00F714FD"/>
    <w:rsid w:val="00F71762"/>
    <w:rsid w:val="00F71ED7"/>
    <w:rsid w:val="00F73A55"/>
    <w:rsid w:val="00F85A3C"/>
    <w:rsid w:val="00FA3321"/>
    <w:rsid w:val="00FB5BB1"/>
    <w:rsid w:val="00FB5F77"/>
    <w:rsid w:val="00FD29BB"/>
    <w:rsid w:val="00FE0216"/>
    <w:rsid w:val="00FE5115"/>
    <w:rsid w:val="00FF5C6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CE0F"/>
  <w15:chartTrackingRefBased/>
  <w15:docId w15:val="{77644118-F2B1-8547-9A43-E245932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B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2617"/>
  </w:style>
  <w:style w:type="paragraph" w:styleId="ListParagraph">
    <w:name w:val="List Paragraph"/>
    <w:basedOn w:val="Normal"/>
    <w:uiPriority w:val="34"/>
    <w:qFormat/>
    <w:rsid w:val="0036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035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 Arab</dc:creator>
  <cp:keywords/>
  <dc:description/>
  <cp:lastModifiedBy>Azan Arab</cp:lastModifiedBy>
  <cp:revision>2</cp:revision>
  <dcterms:created xsi:type="dcterms:W3CDTF">2020-06-27T09:46:00Z</dcterms:created>
  <dcterms:modified xsi:type="dcterms:W3CDTF">2020-06-27T09:46:00Z</dcterms:modified>
</cp:coreProperties>
</file>