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u w:color="000000"/>
        </w:rPr>
      </w:pPr>
      <w:r>
        <w:rPr>
          <w:rFonts w:ascii="Times New Roman" w:cs="Times New Roman" w:hAnsi="Times New Roman"/>
          <w:b/>
          <w:sz w:val="28"/>
          <w:u w:color="000000"/>
        </w:rPr>
        <w:t>DPT</w:t>
      </w:r>
      <w:r>
        <w:rPr>
          <w:rFonts w:ascii="Times New Roman" w:cs="Times New Roman" w:hAnsi="Times New Roman"/>
          <w:b/>
          <w:sz w:val="28"/>
          <w:u w:color="000000"/>
        </w:rPr>
        <w:t xml:space="preserve"> 4th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Course Title: </w:t>
      </w:r>
      <w:r>
        <w:rPr>
          <w:rFonts w:ascii="Times New Roman" w:cs="Times New Roman" w:hAnsi="Times New Roman"/>
          <w:b/>
        </w:rPr>
        <w:t>P</w:t>
      </w:r>
      <w:r>
        <w:rPr>
          <w:rFonts w:ascii="Times New Roman" w:cs="Times New Roman" w:hAnsi="Times New Roman"/>
          <w:b/>
        </w:rPr>
        <w:t>harmacology I</w:t>
      </w:r>
      <w:r>
        <w:rPr>
          <w:rFonts w:ascii="Times New Roman" w:cs="Times New Roman" w:hAnsi="Times New Roman"/>
          <w:b/>
          <w:szCs w:val="20"/>
          <w:u w:color="000000"/>
        </w:rPr>
        <w:t xml:space="preserve">                              </w:t>
      </w:r>
      <w:r>
        <w:rPr>
          <w:rFonts w:ascii="Times New Roman" w:cs="Times New Roman" w:hAnsi="Times New Roman"/>
          <w:b/>
          <w:szCs w:val="20"/>
          <w:u w:color="000000"/>
        </w:rPr>
        <w:tab/>
      </w:r>
      <w:r>
        <w:rPr>
          <w:rFonts w:ascii="Times New Roman" w:cs="Times New Roman" w:hAnsi="Times New Roman"/>
          <w:b/>
          <w:szCs w:val="20"/>
          <w:u w:color="000000"/>
        </w:rPr>
        <w:t xml:space="preserve">                                                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Student Name:</w:t>
      </w:r>
      <w:r>
        <w:rPr>
          <w:rFonts w:ascii="Times New Roman" w:cs="Times New Roman" w:hAnsi="Times New Roman"/>
          <w:b/>
          <w:lang w:val="en-US"/>
        </w:rPr>
        <w:t xml:space="preserve"> Muhammad atif</w:t>
      </w:r>
      <w:r>
        <w:rPr>
          <w:rFonts w:ascii="Times New Roman" w:cs="Times New Roman" w:hAnsi="Times New Roman"/>
          <w:b/>
        </w:rPr>
        <w:tab/>
      </w:r>
    </w:p>
    <w:p>
      <w:pPr>
        <w:pStyle w:val="style0"/>
        <w:rPr>
          <w:rFonts w:ascii="Times New Roman" w:cs="Times New Roman" w:hAnsi="Times New Roman"/>
          <w:szCs w:val="18"/>
        </w:rPr>
      </w:pPr>
      <w:r>
        <w:rPr>
          <w:rFonts w:ascii="Times New Roman" w:cs="Times New Roman" w:hAnsi="Times New Roman"/>
          <w:b/>
        </w:rPr>
        <w:t xml:space="preserve">Student </w:t>
      </w:r>
      <w:r>
        <w:rPr>
          <w:rFonts w:ascii="Times New Roman" w:cs="Times New Roman" w:hAnsi="Times New Roman"/>
          <w:b/>
          <w:lang w:val="en-US"/>
        </w:rPr>
        <w:t xml:space="preserve">ID; 14515 </w:t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  <w:r>
        <w:rPr>
          <w:rFonts w:ascii="Times New Roman" w:cs="Times New Roman" w:hAnsi="Times New Roman"/>
          <w:b/>
        </w:rPr>
        <w:tab/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20"/>
          <w:szCs w:val="1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Q1. Select </w:t>
      </w:r>
      <w:r>
        <w:rPr>
          <w:rFonts w:ascii="Times New Roman" w:cs="Times New Roman" w:hAnsi="Times New Roman"/>
          <w:b/>
          <w:sz w:val="24"/>
          <w:szCs w:val="24"/>
        </w:rPr>
        <w:t xml:space="preserve">and highlight </w:t>
      </w:r>
      <w:r>
        <w:rPr>
          <w:rFonts w:ascii="Times New Roman" w:cs="Times New Roman" w:hAnsi="Times New Roman"/>
          <w:b/>
          <w:sz w:val="24"/>
          <w:szCs w:val="24"/>
        </w:rPr>
        <w:t>the most appropriate option for the following questions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following statement is not true 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Oral administration has lower chances of systemic infection 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Activated charcoal easily advert the toxic effects occurred through oral route 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36"/>
          <w:szCs w:val="36"/>
          <w:highlight w:val="yellow"/>
        </w:rPr>
        <w:t>Oral administration has comparatively good absorption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 specially trained personnel is required for oral administration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General anesthesia is characterized by _____________________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Revocable loss of senses and conscious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Temporary loss of memory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Reduced muscle contraction 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rFonts w:ascii="Times New Roman" w:cs="Times New Roman" w:hAnsi="Times New Roman"/>
          <w:b/>
          <w:bCs/>
          <w:sz w:val="32"/>
          <w:szCs w:val="32"/>
          <w:highlight w:val="yellow"/>
        </w:rPr>
      </w:pPr>
      <w:r>
        <w:rPr>
          <w:rFonts w:ascii="Times New Roman" w:cs="Times New Roman" w:hAnsi="Times New Roman"/>
          <w:b/>
          <w:bCs/>
          <w:sz w:val="32"/>
          <w:szCs w:val="32"/>
          <w:highlight w:val="yellow"/>
        </w:rPr>
        <w:t xml:space="preserve">All of the above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one of the following routes provides long term release of drugs/medicine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36"/>
          <w:szCs w:val="36"/>
          <w:highlight w:val="yellow"/>
        </w:rPr>
        <w:t>Subcutaneous</w:t>
      </w:r>
      <w:r>
        <w:rPr>
          <w:rFonts w:ascii="Times New Roman" w:cs="Times New Roman" w:hAnsi="Times New Roman"/>
          <w:sz w:val="24"/>
          <w:szCs w:val="24"/>
          <w:highlight w:val="yellow"/>
        </w:rPr>
        <w:t xml:space="preserve">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Intravascular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Sublingual </w:t>
      </w: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Intramuscular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of given statements are correct, except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Active diffusion is the most common mechanism of absorption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Carrier saturation is always involved in active diffusion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Active transportation involves the utility of adenosine triphosphate 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Specific proteins are require for carrying drug to the target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Bioavailability of insulin is negligible through oral administration because of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Instability in gastric pH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Degradation by stomach enzymes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First-pass hepatic metabolism 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of the above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stage of anesthesia is the most desired for any procedure 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Stage I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Stage II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Stage III</w:t>
      </w:r>
    </w:p>
    <w:p>
      <w:pPr>
        <w:pStyle w:val="style179"/>
        <w:numPr>
          <w:ilvl w:val="0"/>
          <w:numId w:val="1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Stage IV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Due to tight junction of c</w:t>
      </w:r>
      <w:r>
        <w:rPr>
          <w:rFonts w:ascii="Times New Roman" w:cs="Times New Roman" w:hAnsi="Times New Roman"/>
          <w:sz w:val="24"/>
          <w:szCs w:val="24"/>
        </w:rPr>
        <w:t xml:space="preserve">apillaries </w:t>
      </w:r>
      <w:r>
        <w:rPr>
          <w:rFonts w:ascii="Times New Roman" w:cs="Times New Roman" w:hAnsi="Times New Roman"/>
          <w:sz w:val="24"/>
          <w:szCs w:val="24"/>
        </w:rPr>
        <w:t xml:space="preserve">in brain, only those drugs can be moved that are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Facilitated by carriers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Appropriately charged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Hydrophobic in nature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Both b. and c.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c.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‘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a healthy adult individual, aminoglycosides; with properties of low molecular weight and lyophobic nature, has the distribution of almost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20%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6%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60%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 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the plasma concentration of drug reaches to 100 after 70, metabolism of drug turns from ____________ to ______________.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First order kinetics to zero order kinetics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Non-linear kinetics to linear kinetics 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 effect on metabolism</w:t>
      </w:r>
    </w:p>
    <w:p>
      <w:pPr>
        <w:pStyle w:val="style179"/>
        <w:numPr>
          <w:ilvl w:val="0"/>
          <w:numId w:val="10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b.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 receptors transduces signals from release of serotonin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Enzymatic-linked receptors 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Ligand-gated receptors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G-protein coupled receptors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Intracellular receptors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By altering the dose of _____________ in graded manner, it can be used as anesthetic, anxiolytic and sedative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Lidocaine 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Diazepam 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Phenytoin 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Both a. and b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1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the statements are correct, except 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Hierarchical neuronal system has fast conducting fibers, because of neuron myelination 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highlight w:val="yellow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 xml:space="preserve">Functionally metabotropic receptor belongs to diffused neuronal system  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Drugs that pharmacologically affects hierarchical/diffused system have greater effect on responsiveness and hunger etc.</w:t>
      </w:r>
    </w:p>
    <w:p>
      <w:pPr>
        <w:pStyle w:val="style179"/>
        <w:numPr>
          <w:ilvl w:val="0"/>
          <w:numId w:val="14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Therapeutic effect of morphine is mediated through activation of </w:t>
      </w:r>
      <w:r>
        <w:rPr>
          <w:rFonts w:ascii="Times New Roman" w:cs="Times New Roman" w:hAnsi="Times New Roman"/>
          <w:sz w:val="24"/>
          <w:szCs w:val="24"/>
        </w:rPr>
        <w:t/>
      </w:r>
      <w:r>
        <w:rPr>
          <w:rFonts w:ascii="Times New Roman" w:cs="Times New Roman" w:hAnsi="Times New Roman"/>
          <w:sz w:val="24"/>
          <w:szCs w:val="24"/>
        </w:rPr>
        <w:t/>
      </w:r>
      <w:r>
        <w:rPr>
          <w:rFonts w:ascii="Times New Roman" w:cs="Times New Roman" w:hAnsi="Times New Roman"/>
          <w:sz w:val="24"/>
          <w:szCs w:val="24"/>
        </w:rPr>
        <w:t/>
      </w:r>
      <w:r>
        <w:rPr>
          <w:rFonts w:ascii="Times New Roman" w:cs="Times New Roman" w:hAnsi="Times New Roman"/>
          <w:sz w:val="24"/>
          <w:szCs w:val="24"/>
        </w:rPr>
        <w:t/>
      </w:r>
      <w:r>
        <w:rPr>
          <w:rFonts w:ascii="Times New Roman" w:cs="Times New Roman" w:hAnsi="Times New Roman"/>
          <w:sz w:val="24"/>
          <w:szCs w:val="24"/>
        </w:rPr>
        <w:t>_____________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Endorphin, dynorphin etc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GABA receptors 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Serotonin receptors 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Both a. and b. </w:t>
      </w:r>
    </w:p>
    <w:p>
      <w:pPr>
        <w:pStyle w:val="style179"/>
        <w:numPr>
          <w:ilvl w:val="0"/>
          <w:numId w:val="1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Depending on subtype, all neurotransmitters can produce both excitation and inhibition of neuron, Except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Serotonin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Dopamine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Glutamic acid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None of the above  </w:t>
      </w:r>
    </w:p>
    <w:bookmarkStart w:id="0" w:name="_GoBack"/>
    <w:bookmarkEnd w:id="0"/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Which of the following drug have impact on patient weight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highlight w:val="yellow"/>
        </w:rPr>
        <w:t>Phenobarbitone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Lorazepam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Valproic acid </w:t>
      </w:r>
    </w:p>
    <w:p>
      <w:pPr>
        <w:pStyle w:val="style179"/>
        <w:numPr>
          <w:ilvl w:val="0"/>
          <w:numId w:val="1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Oxcarbazepine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Q2: </w:t>
      </w:r>
      <w:r>
        <w:rPr>
          <w:rFonts w:ascii="Times New Roman" w:cs="Times New Roman" w:hAnsi="Times New Roman"/>
          <w:sz w:val="24"/>
          <w:szCs w:val="24"/>
        </w:rPr>
        <w:t xml:space="preserve">For the following questions, </w:t>
      </w:r>
      <w:r>
        <w:rPr>
          <w:rFonts w:ascii="Times New Roman" w:cs="Times New Roman" w:hAnsi="Times New Roman"/>
          <w:sz w:val="24"/>
          <w:szCs w:val="24"/>
        </w:rPr>
        <w:t>highlight/underline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True or False.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Respiratory and cardiovascular support must provide at anesthesia i.e. stage of medullary paralysis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 xml:space="preserve">/False)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Hydrophobic drugs usually cannot move through passive diffusion (T</w:t>
      </w:r>
      <w:r>
        <w:rPr>
          <w:rFonts w:ascii="Times New Roman" w:cs="Times New Roman" w:hAnsi="Times New Roman"/>
          <w:sz w:val="24"/>
          <w:szCs w:val="24"/>
        </w:rPr>
        <w:t>rue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the bond length between drug and receptor is small than it will lead to strengthening of their interaction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</w:t>
      </w:r>
      <w:r>
        <w:rPr>
          <w:rFonts w:ascii="Times New Roman" w:cs="Times New Roman" w:hAnsi="Times New Roman"/>
          <w:sz w:val="24"/>
          <w:szCs w:val="24"/>
        </w:rPr>
        <w:t>alse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Drug solubility increases in diarrheal condition due to increase water content, hence increasing the absorption </w:t>
      </w:r>
      <w:r>
        <w:rPr>
          <w:rFonts w:ascii="Times New Roman" w:cs="Times New Roman" w:hAnsi="Times New Roman"/>
          <w:sz w:val="24"/>
          <w:szCs w:val="24"/>
          <w:highlight w:val="yellow"/>
        </w:rPr>
        <w:t>(True</w:t>
      </w:r>
      <w:r>
        <w:rPr>
          <w:rFonts w:ascii="Times New Roman" w:cs="Times New Roman" w:hAnsi="Times New Roman"/>
          <w:sz w:val="24"/>
          <w:szCs w:val="24"/>
        </w:rPr>
        <w:t>/F</w:t>
      </w:r>
      <w:r>
        <w:rPr>
          <w:rFonts w:ascii="Times New Roman" w:cs="Times New Roman" w:hAnsi="Times New Roman"/>
          <w:sz w:val="24"/>
          <w:szCs w:val="24"/>
        </w:rPr>
        <w:t>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Generally, neuronal excitatory signal are transduced by opening of interconnected ion channels i.e. K+ ion channels </w:t>
      </w:r>
      <w:r>
        <w:rPr>
          <w:rFonts w:ascii="Times New Roman" w:cs="Times New Roman" w:hAnsi="Times New Roman"/>
          <w:sz w:val="24"/>
          <w:szCs w:val="24"/>
          <w:highlight w:val="yellow"/>
        </w:rPr>
        <w:t>(True</w:t>
      </w:r>
      <w:r>
        <w:rPr>
          <w:rFonts w:ascii="Times New Roman" w:cs="Times New Roman" w:hAnsi="Times New Roman"/>
          <w:sz w:val="24"/>
          <w:szCs w:val="24"/>
          <w:highlight w:val="none"/>
        </w:rPr>
        <w:t>/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>alse</w:t>
      </w:r>
      <w:r>
        <w:rPr>
          <w:rFonts w:ascii="Times New Roman" w:cs="Times New Roman" w:hAnsi="Times New Roman"/>
          <w:sz w:val="24"/>
          <w:szCs w:val="24"/>
        </w:rPr>
        <w:t xml:space="preserve">) 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Distal tubular reabsorption is very crucial to reabsorb vital nutrients that are eliminated from body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</w:t>
      </w:r>
      <w:r>
        <w:rPr>
          <w:rFonts w:ascii="Times New Roman" w:cs="Times New Roman" w:hAnsi="Times New Roman"/>
          <w:sz w:val="24"/>
          <w:szCs w:val="24"/>
        </w:rPr>
        <w:t>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Drugs that are bioequivalent can be switched with one another in time of need (T</w:t>
      </w:r>
      <w:r>
        <w:rPr>
          <w:rFonts w:ascii="Times New Roman" w:cs="Times New Roman" w:hAnsi="Times New Roman"/>
          <w:sz w:val="24"/>
          <w:szCs w:val="24"/>
        </w:rPr>
        <w:t>rue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Reason of various stages of metabolism is that, hydrophobic drugs cannot be efficiently eliminated by kidneys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</w:t>
      </w:r>
      <w:r>
        <w:rPr>
          <w:rFonts w:ascii="Times New Roman" w:cs="Times New Roman" w:hAnsi="Times New Roman"/>
          <w:sz w:val="24"/>
          <w:szCs w:val="24"/>
        </w:rPr>
        <w:t>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the anesthesia procedure, flumazenil is mostly used in premedication (True/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Carbamazepine as an inducing agent increase the biotransformation of drug that ultimately lead to low level of plasma concentration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</w:t>
      </w:r>
      <w:r>
        <w:rPr>
          <w:rFonts w:ascii="Times New Roman" w:cs="Times New Roman" w:hAnsi="Times New Roman"/>
          <w:sz w:val="24"/>
          <w:szCs w:val="24"/>
        </w:rPr>
        <w:t>alse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According to therapeutic uses, lignocaine can be used both as surface and injectable anesthetic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Benzodiazepines and barbiturates illicit the response after binding between an α1 and the γ 2 subunit in GABA receptor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</w:t>
      </w:r>
      <w:r>
        <w:rPr>
          <w:rFonts w:ascii="Times New Roman" w:cs="Times New Roman" w:hAnsi="Times New Roman"/>
          <w:sz w:val="24"/>
          <w:szCs w:val="24"/>
        </w:rPr>
        <w:t>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Mostly phenytoin and sometimes Valproic acid exert its effects via inhibiting Na+ channels into rapidly firing neurons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</w:t>
      </w:r>
      <w:r>
        <w:rPr>
          <w:rFonts w:ascii="Times New Roman" w:cs="Times New Roman" w:hAnsi="Times New Roman"/>
          <w:sz w:val="24"/>
          <w:szCs w:val="24"/>
        </w:rPr>
        <w:t>alse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Status epilepticus the most serious, life-threatening </w:t>
      </w:r>
      <w:r>
        <w:rPr>
          <w:rFonts w:ascii="Times New Roman" w:cs="Times New Roman" w:hAnsi="Times New Roman"/>
          <w:sz w:val="24"/>
          <w:szCs w:val="24"/>
        </w:rPr>
        <w:t>condition characterized by convulsion and is generalized</w:t>
      </w:r>
      <w:r>
        <w:rPr>
          <w:rFonts w:ascii="Times New Roman" w:cs="Times New Roman" w:hAnsi="Times New Roman"/>
          <w:sz w:val="24"/>
          <w:szCs w:val="24"/>
        </w:rPr>
        <w:t xml:space="preserve"> form of epilepsy (</w:t>
      </w:r>
      <w:r>
        <w:rPr>
          <w:rFonts w:ascii="Times New Roman" w:cs="Times New Roman" w:hAnsi="Times New Roman"/>
          <w:sz w:val="24"/>
          <w:szCs w:val="24"/>
          <w:highlight w:val="yellow"/>
        </w:rPr>
        <w:t>True</w:t>
      </w:r>
      <w:r>
        <w:rPr>
          <w:rFonts w:ascii="Times New Roman" w:cs="Times New Roman" w:hAnsi="Times New Roman"/>
          <w:sz w:val="24"/>
          <w:szCs w:val="24"/>
        </w:rPr>
        <w:t>/False)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Local anesthetics block the nerve impulse by blocking the ion channels at nerve terminals i.e. K+ channels (</w:t>
      </w:r>
      <w:r>
        <w:rPr>
          <w:rFonts w:ascii="Times New Roman" w:cs="Times New Roman" w:hAnsi="Times New Roman"/>
          <w:sz w:val="24"/>
          <w:szCs w:val="24"/>
          <w:highlight w:val="none"/>
        </w:rPr>
        <w:t>True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  <w:highlight w:val="yellow"/>
        </w:rPr>
        <w:t>False</w:t>
      </w:r>
      <w:r>
        <w:rPr>
          <w:rFonts w:ascii="Times New Roman" w:cs="Times New Roman" w:hAnsi="Times New Roman"/>
          <w:sz w:val="24"/>
          <w:szCs w:val="24"/>
        </w:rPr>
        <w:t>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044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6A6C5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A04E4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E80EE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58CD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95CC3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7B5AA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6BE494D8"/>
    <w:lvl w:ilvl="0" w:tplc="698C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808E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52E6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15EC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4FE0A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1722E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90CE9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D5B40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AC585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B5D8C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18"/>
  </w:num>
  <w:num w:numId="16">
    <w:abstractNumId w:val="6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Words>693</Words>
  <Pages>5</Pages>
  <Characters>4208</Characters>
  <Application>WPS Office</Application>
  <DocSecurity>0</DocSecurity>
  <Paragraphs>115</Paragraphs>
  <ScaleCrop>false</ScaleCrop>
  <LinksUpToDate>false</LinksUpToDate>
  <CharactersWithSpaces>4957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2020-04-14T00:08:00Z</dcterms:created>
  <dc:creator>star jasper</dc:creator>
  <lastModifiedBy>STK-L21</lastModifiedBy>
  <dcterms:modified xsi:type="dcterms:W3CDTF">2020-04-23T17:19:18Z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