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  <w:lang w:val="en-US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  <w:lang w:val="en-US"/>
        </w:rPr>
        <w:t>Name : Muhammad Waqas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  <w:lang w:val="en-US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  <w:lang w:val="en-US"/>
        </w:rPr>
        <w:t>Id : 16252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  <w:lang w:val="en-US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  <w:lang w:val="en-US"/>
        </w:rPr>
        <w:t xml:space="preserve">Program: DPT 2nd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  <w:lang w:val="en-US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  <w:lang w:val="en-US"/>
        </w:rPr>
        <w:t xml:space="preserve">Semester : 2nd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highlight w:val="yellow"/>
        </w:rPr>
        <w:t xml:space="preserve">Q 1: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</w:rPr>
        <w:t>Explain “ Biomechanics of Articular cartilage ”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</w:rPr>
        <w:t xml:space="preserve">Answer :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   Articular cartilage is a thin layer of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specialized connective  tissue with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unique viscoelastic properties .its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Principal function is to provide as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smooth ,lubricated surface for low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friction articulation and to facilities the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transmission of loads to the underlying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subchondral bone.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Function of articular cartilage: </w:t>
      </w:r>
    </w:p>
    <w:p>
      <w:pPr>
        <w:pStyle w:val="style179"/>
        <w:numPr>
          <w:ilvl w:val="0"/>
          <w:numId w:val="1"/>
        </w:numPr>
        <w:autoSpaceDE/>
        <w:autoSpaceDN/>
        <w:bidi w:val="false"/>
        <w:spacing w:before="0" w:after="160" w:lineRule="auto" w:line="259"/>
        <w:ind w:left="110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Distributes joint load over a wide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area , decreasing the stresses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sustained by the contacting joint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surface .</w:t>
      </w:r>
    </w:p>
    <w:p>
      <w:pPr>
        <w:pStyle w:val="style179"/>
        <w:numPr>
          <w:ilvl w:val="0"/>
          <w:numId w:val="1"/>
        </w:numPr>
        <w:autoSpaceDE/>
        <w:autoSpaceDN/>
        <w:bidi w:val="false"/>
        <w:spacing w:before="0" w:after="160" w:lineRule="auto" w:line="259"/>
        <w:ind w:left="110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Allow relative movement of the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opposing joint surface with minimal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friction and wear.</w:t>
      </w:r>
    </w:p>
    <w:p>
      <w:pPr>
        <w:pStyle w:val="style179"/>
        <w:numPr>
          <w:ilvl w:val="0"/>
          <w:numId w:val="1"/>
        </w:numPr>
        <w:autoSpaceDE/>
        <w:autoSpaceDN/>
        <w:bidi w:val="false"/>
        <w:spacing w:before="0" w:after="160" w:lineRule="auto" w:line="259"/>
        <w:ind w:left="110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Minimize peak stresses on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subchondral bone</w:t>
      </w:r>
    </w:p>
    <w:p>
      <w:pPr>
        <w:pStyle w:val="style179"/>
        <w:numPr>
          <w:ilvl w:val="0"/>
          <w:numId w:val="1"/>
        </w:numPr>
        <w:autoSpaceDE/>
        <w:autoSpaceDN/>
        <w:bidi w:val="false"/>
        <w:spacing w:before="0" w:after="160" w:lineRule="auto" w:line="259"/>
        <w:ind w:left="110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Surface roll or side during motion</w:t>
      </w:r>
    </w:p>
    <w:p>
      <w:pPr>
        <w:pStyle w:val="style179"/>
        <w:numPr>
          <w:ilvl w:val="0"/>
          <w:numId w:val="1"/>
        </w:numPr>
        <w:autoSpaceDE/>
        <w:autoSpaceDN/>
        <w:bidi w:val="false"/>
        <w:spacing w:before="0" w:after="160" w:lineRule="auto" w:line="259"/>
        <w:ind w:left="110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Provide   a friction reducing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weight bearing surface with friction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coefficient of 0.0025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740"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Function within a contact pressure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range 2- 11 MPa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740"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740"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Type of cartilage: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740"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</w:p>
    <w:tbl>
      <w:tblPr>
        <w:tblStyle w:val="style154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058"/>
        <w:gridCol w:w="3195"/>
        <w:gridCol w:w="3108"/>
      </w:tblGrid>
      <w:tr>
        <w:trPr/>
        <w:tc>
          <w:tcPr>
            <w:tcW w:w="311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Type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Appearance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Location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Hyaline 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Glassy ,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smooth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Covers long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bones ,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growth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plates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Fibro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Dense 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Inter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vertebral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disk ,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meniscus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Elastic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Yellow ,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opaque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Epiglottis,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eustachian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tube.</w:t>
            </w:r>
          </w:p>
        </w:tc>
      </w:tr>
    </w:tbl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Biomechanics composition of articular </w:t>
      </w: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cartilage: </w:t>
      </w:r>
    </w:p>
    <w:p>
      <w:pPr>
        <w:pStyle w:val="style179"/>
        <w:numPr>
          <w:ilvl w:val="0"/>
          <w:numId w:val="2"/>
        </w:numPr>
        <w:autoSpaceDE/>
        <w:autoSpaceDN/>
        <w:bidi w:val="false"/>
        <w:spacing w:before="0" w:after="160" w:lineRule="auto" w:line="259"/>
        <w:ind w:left="1358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Extracellular matrix </w:t>
      </w:r>
    </w:p>
    <w:p>
      <w:pPr>
        <w:pStyle w:val="style179"/>
        <w:numPr>
          <w:ilvl w:val="0"/>
          <w:numId w:val="2"/>
        </w:numPr>
        <w:autoSpaceDE/>
        <w:autoSpaceDN/>
        <w:bidi w:val="false"/>
        <w:spacing w:before="0" w:after="160" w:lineRule="auto" w:line="259"/>
        <w:ind w:left="1358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Proteoglycan   (5-10℅)</w:t>
      </w:r>
    </w:p>
    <w:p>
      <w:pPr>
        <w:pStyle w:val="style179"/>
        <w:numPr>
          <w:ilvl w:val="0"/>
          <w:numId w:val="2"/>
        </w:numPr>
        <w:autoSpaceDE/>
        <w:autoSpaceDN/>
        <w:bidi w:val="false"/>
        <w:spacing w:before="0" w:after="160" w:lineRule="auto" w:line="259"/>
        <w:ind w:left="1358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Collagen (10-20℅) type I </w:t>
      </w:r>
    </w:p>
    <w:p>
      <w:pPr>
        <w:pStyle w:val="style179"/>
        <w:numPr>
          <w:ilvl w:val="0"/>
          <w:numId w:val="2"/>
        </w:numPr>
        <w:autoSpaceDE/>
        <w:autoSpaceDN/>
        <w:bidi w:val="false"/>
        <w:spacing w:before="0" w:after="160" w:lineRule="auto" w:line="259"/>
        <w:ind w:left="1358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Water , (68- 85℅)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</w:rPr>
        <w:t xml:space="preserve">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The Martial properties of articular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cartilage depend on its extracellular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matrix ,but the existence and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maintenance of matrix depend on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chondrocytes.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_________________________________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</w:rPr>
        <w:t>Q 2 : Explain “ Biomechanics of Tendon and Ligament”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</w:t>
      </w: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 Introduction of Tendon and ligament :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Tendon : </w:t>
      </w:r>
    </w:p>
    <w:p>
      <w:pPr>
        <w:pStyle w:val="style179"/>
        <w:numPr>
          <w:ilvl w:val="0"/>
          <w:numId w:val="3"/>
        </w:numPr>
        <w:autoSpaceDE/>
        <w:autoSpaceDN/>
        <w:bidi w:val="false"/>
        <w:spacing w:before="0" w:after="160" w:lineRule="auto" w:line="259"/>
        <w:ind w:left="84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connect muscle to bone </w:t>
      </w:r>
    </w:p>
    <w:p>
      <w:pPr>
        <w:pStyle w:val="style179"/>
        <w:numPr>
          <w:ilvl w:val="0"/>
          <w:numId w:val="3"/>
        </w:numPr>
        <w:autoSpaceDE/>
        <w:autoSpaceDN/>
        <w:bidi w:val="false"/>
        <w:spacing w:before="0" w:after="160" w:lineRule="auto" w:line="259"/>
        <w:ind w:left="84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consists of bundle of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collagenous fiber arrange in parallel </w:t>
      </w:r>
    </w:p>
    <w:p>
      <w:pPr>
        <w:pStyle w:val="style179"/>
        <w:numPr>
          <w:ilvl w:val="0"/>
          <w:numId w:val="3"/>
        </w:numPr>
        <w:autoSpaceDE/>
        <w:autoSpaceDN/>
        <w:bidi w:val="false"/>
        <w:spacing w:before="0" w:after="160" w:lineRule="auto" w:line="259"/>
        <w:ind w:left="84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Origin at muscle , crosses at least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one joint and insert in bone</w:t>
      </w:r>
    </w:p>
    <w:p>
      <w:pPr>
        <w:pStyle w:val="style179"/>
        <w:numPr>
          <w:ilvl w:val="0"/>
          <w:numId w:val="3"/>
        </w:numPr>
        <w:autoSpaceDE/>
        <w:autoSpaceDN/>
        <w:bidi w:val="false"/>
        <w:spacing w:before="0" w:after="160" w:lineRule="auto" w:line="259"/>
        <w:ind w:left="84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Offer greater tensile strength .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482"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482"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Ligament : </w:t>
      </w:r>
    </w:p>
    <w:p>
      <w:pPr>
        <w:pStyle w:val="style179"/>
        <w:numPr>
          <w:ilvl w:val="0"/>
          <w:numId w:val="4"/>
        </w:numPr>
        <w:autoSpaceDE/>
        <w:autoSpaceDN/>
        <w:bidi w:val="false"/>
        <w:spacing w:before="0" w:after="160" w:lineRule="auto" w:line="259"/>
        <w:ind w:left="120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Ligament connect bone to bone </w:t>
      </w:r>
    </w:p>
    <w:p>
      <w:pPr>
        <w:pStyle w:val="style179"/>
        <w:numPr>
          <w:ilvl w:val="0"/>
          <w:numId w:val="4"/>
        </w:numPr>
        <w:autoSpaceDE/>
        <w:autoSpaceDN/>
        <w:bidi w:val="false"/>
        <w:spacing w:before="0" w:after="160" w:lineRule="auto" w:line="259"/>
        <w:ind w:left="120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Ligament consist mostly of bundle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of elastin molecule formed into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elastic fiber with some bundle of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collagen .</w:t>
      </w:r>
    </w:p>
    <w:p>
      <w:pPr>
        <w:pStyle w:val="style179"/>
        <w:numPr>
          <w:ilvl w:val="0"/>
          <w:numId w:val="4"/>
        </w:numPr>
        <w:autoSpaceDE/>
        <w:autoSpaceDN/>
        <w:bidi w:val="false"/>
        <w:spacing w:before="0" w:after="160" w:lineRule="auto" w:line="259"/>
        <w:ind w:left="120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Origins and insert into bone</w:t>
      </w:r>
    </w:p>
    <w:p>
      <w:pPr>
        <w:pStyle w:val="style179"/>
        <w:numPr>
          <w:ilvl w:val="0"/>
          <w:numId w:val="4"/>
        </w:numPr>
        <w:autoSpaceDE/>
        <w:autoSpaceDN/>
        <w:bidi w:val="false"/>
        <w:spacing w:before="0" w:after="160" w:lineRule="auto" w:line="259"/>
        <w:ind w:left="120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More elastic and flexible than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</w:t>
      </w:r>
    </w:p>
    <w:p>
      <w:pPr>
        <w:pStyle w:val="style179"/>
        <w:numPr>
          <w:ilvl w:val="0"/>
          <w:numId w:val="4"/>
        </w:numPr>
        <w:autoSpaceDE/>
        <w:autoSpaceDN/>
        <w:bidi w:val="false"/>
        <w:spacing w:before="0" w:after="160" w:lineRule="auto" w:line="259"/>
        <w:ind w:left="120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Offer less tensile strength.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>Composition :</w:t>
      </w:r>
    </w:p>
    <w:tbl>
      <w:tblPr>
        <w:tblStyle w:val="style154"/>
        <w:tblW w:w="100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349"/>
        <w:gridCol w:w="3350"/>
        <w:gridCol w:w="3350"/>
      </w:tblGrid>
      <w:tr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Component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Ligament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Tendon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Fibroblast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20℅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20℅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water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60-80℅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60-80℅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Solids 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20-40℅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20-40℅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Collagen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70-80℅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Slightly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higher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Type l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90℅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95-99℅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Elastin 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Up to 2x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collagen 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Scarce </w:t>
            </w:r>
          </w:p>
        </w:tc>
      </w:tr>
      <w:tr>
        <w:tblPrEx/>
        <w:trPr>
          <w:trHeight w:val="79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Ground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substance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20-30℅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Slightly lesser</w:t>
            </w:r>
          </w:p>
        </w:tc>
      </w:tr>
    </w:tbl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 Anatomical position of tendon :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  Tendon: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contain collagen fibrils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Type 1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contain a proteoglycan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matrix 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contain fibroblasts that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are arranged in parallel rows </w:t>
      </w:r>
    </w:p>
    <w:p>
      <w:pPr>
        <w:pStyle w:val="style179"/>
        <w:numPr>
          <w:ilvl w:val="0"/>
          <w:numId w:val="0"/>
        </w:numPr>
        <w:autoSpaceDE/>
        <w:autoSpaceDN/>
        <w:spacing w:before="0" w:after="160" w:lineRule="auto" w:line="259"/>
        <w:ind w:left="720" w:right="0" w:firstLine="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Type 1 collagen : 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86℅ of tendon dry weight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Glycine (33℅ )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Proline (15 ℅ ) 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Hydroxyproline (15℅)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360"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Anatomical position of ligament :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360"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Similar to tendon in hierarchical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structure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Collagen fibrils are slightly less in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volume fraction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Higher percentage of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proteoglycan matrix than tendon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Fibroblasts </w:t>
      </w:r>
    </w:p>
    <w:p>
      <w:pPr>
        <w:pStyle w:val="style179"/>
        <w:numPr>
          <w:ilvl w:val="0"/>
          <w:numId w:val="0"/>
        </w:numPr>
        <w:autoSpaceDE/>
        <w:autoSpaceDN/>
        <w:spacing w:before="0" w:after="160" w:lineRule="auto" w:line="259"/>
        <w:ind w:left="1080" w:right="0" w:firstLine="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Function: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</w:t>
      </w:r>
    </w:p>
    <w:p>
      <w:pPr>
        <w:pStyle w:val="style179"/>
        <w:numPr>
          <w:ilvl w:val="0"/>
          <w:numId w:val="0"/>
        </w:numPr>
        <w:autoSpaceDE/>
        <w:autoSpaceDN/>
        <w:spacing w:before="0" w:after="160" w:lineRule="auto" w:line="259"/>
        <w:ind w:left="1080" w:right="0" w:firstLine="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Tendon :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carry tensile force from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muscle to bone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They carry compressive force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when wrapped around bone like a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pulley.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They facilities skeletal muscle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movement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Propriception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Secondary function : storage of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energy </w:t>
      </w:r>
    </w:p>
    <w:p>
      <w:pPr>
        <w:pStyle w:val="style179"/>
        <w:numPr>
          <w:ilvl w:val="0"/>
          <w:numId w:val="0"/>
        </w:numPr>
        <w:autoSpaceDE/>
        <w:autoSpaceDN/>
        <w:spacing w:before="0" w:after="160" w:lineRule="auto" w:line="259"/>
        <w:ind w:left="1080" w:right="0" w:firstLine="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Ligament :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It maintain correct bone and join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geometry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Ligament + associated joint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capsule combinely functions as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passive joint stabilizer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Secondary function: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proprioception.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Arial" w:eastAsia="Arial" w:hAnsi="Arial" w:hint="default"/>
          <w:color w:val="auto"/>
          <w:position w:val="0"/>
          <w:sz w:val="20"/>
          <w:szCs w:val="20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pgNumType w:fmt="decimal"/>
      <w:docGrid w:type="default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Wingdings">
    <w:altName w:val="Wingdings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Times New Roman">
    <w:altName w:val="Times New Roman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Courier New">
    <w:altName w:val="Courier New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Symbol">
    <w:altName w:val="Symbol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Calibri">
    <w:altName w:val="Calibri"/>
    <w:panose1 w:val="020f0502020002030204"/>
    <w:charset w:val="0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4C5A2B3"/>
    <w:lvl w:ilvl="0">
      <w:start w:val="1"/>
      <w:numFmt w:val="bullet"/>
      <w:lvlText w:val="Ø"/>
      <w:lvlJc w:val="left"/>
      <w:pPr>
        <w:ind w:left="20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279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351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42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49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56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63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71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78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383D91E3"/>
    <w:lvl w:ilvl="0">
      <w:start w:val="1"/>
      <w:numFmt w:val="bullet"/>
      <w:lvlText w:val="Ø"/>
      <w:lvlJc w:val="left"/>
      <w:pPr>
        <w:ind w:left="84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56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28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00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72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44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16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88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60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511E4C34"/>
    <w:lvl w:ilvl="0">
      <w:start w:val="1"/>
      <w:numFmt w:val="bullet"/>
      <w:lvlText w:val="Ø"/>
      <w:lvlJc w:val="left"/>
      <w:pPr>
        <w:ind w:left="10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5219A439"/>
    <w:lvl w:ilvl="0">
      <w:start w:val="1"/>
      <w:numFmt w:val="bullet"/>
      <w:lvlText w:val="Ø"/>
      <w:lvlJc w:val="left"/>
      <w:pPr>
        <w:ind w:left="15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2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3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74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4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5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9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62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734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59586E28"/>
    <w:lvl w:ilvl="0">
      <w:start w:val="1"/>
      <w:numFmt w:val="bullet"/>
      <w:lvlText w:val="Ø"/>
      <w:lvlJc w:val="left"/>
      <w:pPr>
        <w:ind w:left="13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20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7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51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423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9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67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39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711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2BA4AE7F"/>
    <w:lvl w:ilvl="0">
      <w:start w:val="1"/>
      <w:numFmt w:val="bullet"/>
      <w:lvlText w:val="Ø"/>
      <w:lvlJc w:val="left"/>
      <w:pPr>
        <w:ind w:left="120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92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64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36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408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80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52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24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96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34744A25"/>
    <w:lvl w:ilvl="0">
      <w:start w:val="1"/>
      <w:numFmt w:val="bullet"/>
      <w:lvlText w:val="Ø"/>
      <w:lvlJc w:val="left"/>
      <w:pPr>
        <w:ind w:left="13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20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7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51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423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9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67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39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711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502AAC76"/>
    <w:lvl w:ilvl="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30C70F94"/>
    <w:lvl w:ilvl="0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42743E66"/>
    <w:lvl w:ilvl="0">
      <w:start w:val="1"/>
      <w:numFmt w:val="bullet"/>
      <w:lvlText w:val="Ø"/>
      <w:lvlJc w:val="left"/>
      <w:pPr>
        <w:ind w:left="11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8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5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2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9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7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4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1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8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0"/>
  <w:displayVerticalDrawingGridEvery w:val="2"/>
  <w:noPunctuationKerning/>
  <w:characterSpacingControl w:val="doNotCompress"/>
  <w:savePreviewPicture/>
  <w:compat>
    <w:useFELayout/>
    <w:compatSetting w:name="compatibilityMode" w:uri="http://schemas.microsoft.com/office/word" w:val="15"/>
  </w:compat>
  <m:mathPr>
    <m:smallFrac m:val="1"/>
    <m:dispDef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w w:val="100"/>
        <w:sz w:val="22"/>
        <w:szCs w:val="22"/>
        <w:shd w:val="clear" w:color="auto" w:fill="auto"/>
      </w:rPr>
    </w:rPrDefault>
    <w:pPrDefault>
      <w:pPr>
        <w:widowControl/>
        <w:wordWrap/>
        <w:autoSpaceDE/>
        <w:autoSpaceDN/>
      </w:pPr>
    </w:pPrDefault>
  </w:docDefaults>
  <w:style w:type="paragraph" w:default="1" w:styleId="style0">
    <w:name w:val="Normal"/>
    <w:next w:val="style0"/>
    <w:qFormat/>
    <w:uiPriority w:val="1"/>
    <w:pPr/>
  </w:style>
  <w:style w:type="character" w:default="1" w:styleId="style65">
    <w:name w:val="Default Paragraph Font"/>
    <w:next w:val="style65"/>
    <w:uiPriority w:val="2"/>
  </w:style>
  <w:style w:type="table" w:default="1" w:styleId="style105">
    <w:name w:val="Normal Table"/>
    <w:next w:val="style105"/>
    <w:uiPriority w:val="37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4"/>
    <w:pPr/>
  </w:style>
  <w:style w:type="paragraph" w:styleId="style179">
    <w:name w:val="List Paragraph"/>
    <w:basedOn w:val="style0"/>
    <w:next w:val="style179"/>
    <w:qFormat/>
    <w:uiPriority w:val="26"/>
    <w:pPr>
      <w:widowControl/>
      <w:wordWrap/>
      <w:autoSpaceDE/>
      <w:autoSpaceDN/>
      <w:ind w:left="720" w:firstLine="0"/>
    </w:pPr>
    <w:rPr/>
  </w:style>
  <w:style w:type="table" w:styleId="style154">
    <w:name w:val="Table Grid"/>
    <w:basedOn w:val="style105"/>
    <w:next w:val="style154"/>
    <w:uiPriority w:val="38"/>
    <w:pPr>
      <w:widowControl/>
      <w:wordWrap/>
      <w:autoSpaceDE/>
      <w:autoSpaceDN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453</Words>
  <Pages>11</Pages>
  <Characters>2558</Characters>
  <Application>WPS Office</Application>
  <DocSecurity>0</DocSecurity>
  <Paragraphs>122</Paragraphs>
  <ScaleCrop>false</ScaleCrop>
  <LinksUpToDate>false</LinksUpToDate>
  <CharactersWithSpaces>2976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2020-06-13T05:45:46Z</dcterms:created>
  <dc:creator>Polaris Office</dc:creator>
  <lastModifiedBy>SM-N950F</lastModifiedBy>
  <dcterms:modified xsi:type="dcterms:W3CDTF">2020-06-13T05:45:46Z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